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06" w:rsidRPr="006111A2" w:rsidRDefault="006A2306" w:rsidP="006A2306">
      <w:pPr>
        <w:spacing w:after="120" w:line="276" w:lineRule="auto"/>
        <w:jc w:val="center"/>
        <w:rPr>
          <w:rFonts w:ascii="Tahoma" w:hAnsi="Tahoma" w:cs="Tahoma"/>
          <w:b/>
          <w:sz w:val="21"/>
          <w:szCs w:val="21"/>
        </w:rPr>
      </w:pPr>
    </w:p>
    <w:p w:rsidR="00580F0E" w:rsidRPr="009B2748" w:rsidRDefault="00580F0E" w:rsidP="00580F0E">
      <w:pPr>
        <w:spacing w:after="120" w:line="276" w:lineRule="auto"/>
        <w:jc w:val="center"/>
        <w:rPr>
          <w:rFonts w:ascii="Tahoma" w:hAnsi="Tahoma" w:cs="Tahoma"/>
          <w:b/>
          <w:sz w:val="21"/>
          <w:szCs w:val="21"/>
        </w:rPr>
      </w:pPr>
      <w:r w:rsidRPr="009B2748">
        <w:rPr>
          <w:rFonts w:ascii="Tahoma" w:hAnsi="Tahoma" w:cs="Tahoma"/>
          <w:b/>
          <w:sz w:val="21"/>
          <w:szCs w:val="21"/>
        </w:rPr>
        <w:t>Smlouva o výkonu činností technického dozoru stavebníka (TDS)</w:t>
      </w:r>
      <w:r w:rsidRPr="009B2748">
        <w:rPr>
          <w:rFonts w:ascii="Tahoma" w:hAnsi="Tahoma" w:cs="Tahoma"/>
          <w:b/>
          <w:noProof/>
          <w:sz w:val="21"/>
          <w:szCs w:val="21"/>
        </w:rPr>
        <w:t xml:space="preserve"> a koordinátora BOZP na </w:t>
      </w:r>
      <w:r w:rsidRPr="009B2748">
        <w:rPr>
          <w:rFonts w:ascii="Tahoma" w:hAnsi="Tahoma" w:cs="Tahoma"/>
          <w:b/>
          <w:sz w:val="21"/>
          <w:szCs w:val="21"/>
        </w:rPr>
        <w:t xml:space="preserve">stavbě </w:t>
      </w:r>
      <w:r w:rsidRPr="009B2748">
        <w:rPr>
          <w:rFonts w:ascii="Tahoma" w:hAnsi="Tahoma" w:cs="Tahoma"/>
          <w:b/>
          <w:sz w:val="21"/>
          <w:szCs w:val="21"/>
        </w:rPr>
        <w:br/>
        <w:t>„</w:t>
      </w:r>
      <w:r>
        <w:rPr>
          <w:rFonts w:ascii="Tahoma" w:hAnsi="Tahoma" w:cs="Tahoma"/>
          <w:b/>
          <w:sz w:val="21"/>
          <w:szCs w:val="21"/>
        </w:rPr>
        <w:t xml:space="preserve">Splašková kanalizace Lískovec – odkanalizování místní části </w:t>
      </w:r>
      <w:proofErr w:type="spellStart"/>
      <w:r>
        <w:rPr>
          <w:rFonts w:ascii="Tahoma" w:hAnsi="Tahoma" w:cs="Tahoma"/>
          <w:b/>
          <w:sz w:val="21"/>
          <w:szCs w:val="21"/>
        </w:rPr>
        <w:t>Gajerovice</w:t>
      </w:r>
      <w:proofErr w:type="spellEnd"/>
      <w:r w:rsidRPr="009B2748">
        <w:rPr>
          <w:rFonts w:ascii="Tahoma" w:hAnsi="Tahoma" w:cs="Tahoma"/>
          <w:b/>
          <w:sz w:val="21"/>
          <w:szCs w:val="21"/>
        </w:rPr>
        <w:t xml:space="preserve">“ </w:t>
      </w:r>
    </w:p>
    <w:p w:rsidR="006A2306" w:rsidRPr="006111A2" w:rsidRDefault="006A2306" w:rsidP="006A2306">
      <w:pPr>
        <w:spacing w:after="120" w:line="276" w:lineRule="auto"/>
        <w:jc w:val="both"/>
        <w:rPr>
          <w:rFonts w:ascii="Tahoma" w:hAnsi="Tahoma" w:cs="Tahoma"/>
          <w:sz w:val="21"/>
          <w:szCs w:val="21"/>
        </w:rPr>
      </w:pPr>
      <w:r w:rsidRPr="006111A2">
        <w:rPr>
          <w:rFonts w:ascii="Tahoma" w:hAnsi="Tahoma" w:cs="Tahoma"/>
          <w:sz w:val="21"/>
          <w:szCs w:val="21"/>
        </w:rPr>
        <w:t xml:space="preserve">Níže označené smluvní strany </w:t>
      </w:r>
    </w:p>
    <w:p w:rsidR="006A2306" w:rsidRPr="006111A2" w:rsidRDefault="006A2306" w:rsidP="006A2306">
      <w:pPr>
        <w:widowControl w:val="0"/>
        <w:tabs>
          <w:tab w:val="left" w:pos="1701"/>
          <w:tab w:val="left" w:pos="4678"/>
        </w:tabs>
        <w:spacing w:after="120" w:line="276" w:lineRule="auto"/>
        <w:rPr>
          <w:rFonts w:ascii="Tahoma" w:hAnsi="Tahoma" w:cs="Tahoma"/>
          <w:b/>
          <w:snapToGrid w:val="0"/>
          <w:sz w:val="21"/>
          <w:szCs w:val="21"/>
        </w:rPr>
      </w:pPr>
    </w:p>
    <w:p w:rsidR="006A2306" w:rsidRPr="006111A2" w:rsidRDefault="006A2306" w:rsidP="006A2306">
      <w:pPr>
        <w:widowControl w:val="0"/>
        <w:tabs>
          <w:tab w:val="left" w:pos="2268"/>
        </w:tabs>
        <w:spacing w:after="120" w:line="276" w:lineRule="auto"/>
        <w:rPr>
          <w:rFonts w:ascii="Tahoma" w:hAnsi="Tahoma" w:cs="Tahoma"/>
          <w:b/>
          <w:sz w:val="21"/>
          <w:szCs w:val="21"/>
        </w:rPr>
      </w:pPr>
      <w:r w:rsidRPr="006111A2">
        <w:rPr>
          <w:rFonts w:ascii="Tahoma" w:hAnsi="Tahoma" w:cs="Tahoma"/>
          <w:b/>
          <w:snapToGrid w:val="0"/>
          <w:sz w:val="21"/>
          <w:szCs w:val="21"/>
        </w:rPr>
        <w:t>s</w:t>
      </w:r>
      <w:r w:rsidRPr="006111A2">
        <w:rPr>
          <w:rFonts w:ascii="Tahoma" w:hAnsi="Tahoma" w:cs="Tahoma"/>
          <w:b/>
          <w:sz w:val="21"/>
          <w:szCs w:val="21"/>
        </w:rPr>
        <w:t>tatutární město Frýdek - Místek</w:t>
      </w:r>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se sídlem: </w:t>
      </w:r>
      <w:r w:rsidRPr="006111A2">
        <w:rPr>
          <w:rFonts w:ascii="Tahoma" w:hAnsi="Tahoma" w:cs="Tahoma"/>
          <w:sz w:val="21"/>
          <w:szCs w:val="21"/>
        </w:rPr>
        <w:tab/>
        <w:t>Radniční 1148, Frýdek, 738 01 Frýdek - Místek</w:t>
      </w:r>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zastoupené: </w:t>
      </w:r>
      <w:r w:rsidRPr="006111A2">
        <w:rPr>
          <w:rFonts w:ascii="Tahoma" w:hAnsi="Tahoma" w:cs="Tahoma"/>
          <w:sz w:val="21"/>
          <w:szCs w:val="21"/>
        </w:rPr>
        <w:tab/>
      </w:r>
      <w:r w:rsidR="00580F0E">
        <w:rPr>
          <w:rFonts w:ascii="Tahoma" w:hAnsi="Tahoma" w:cs="Tahoma"/>
          <w:sz w:val="21"/>
          <w:szCs w:val="21"/>
        </w:rPr>
        <w:t xml:space="preserve">Petrem </w:t>
      </w:r>
      <w:proofErr w:type="spellStart"/>
      <w:proofErr w:type="gramStart"/>
      <w:r w:rsidR="00580F0E">
        <w:rPr>
          <w:rFonts w:ascii="Tahoma" w:hAnsi="Tahoma" w:cs="Tahoma"/>
          <w:sz w:val="21"/>
          <w:szCs w:val="21"/>
        </w:rPr>
        <w:t>Korčem</w:t>
      </w:r>
      <w:proofErr w:type="spellEnd"/>
      <w:r w:rsidRPr="006111A2">
        <w:rPr>
          <w:rFonts w:ascii="Tahoma" w:hAnsi="Tahoma" w:cs="Tahoma"/>
          <w:sz w:val="21"/>
          <w:szCs w:val="21"/>
        </w:rPr>
        <w:t>,  primátorem</w:t>
      </w:r>
      <w:proofErr w:type="gramEnd"/>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IČO: </w:t>
      </w:r>
      <w:r w:rsidRPr="006111A2">
        <w:rPr>
          <w:rFonts w:ascii="Tahoma" w:hAnsi="Tahoma" w:cs="Tahoma"/>
          <w:sz w:val="21"/>
          <w:szCs w:val="21"/>
        </w:rPr>
        <w:tab/>
        <w:t>00296643</w:t>
      </w:r>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DIČ:</w:t>
      </w:r>
      <w:r w:rsidRPr="006111A2">
        <w:rPr>
          <w:rFonts w:ascii="Tahoma" w:hAnsi="Tahoma" w:cs="Tahoma"/>
          <w:sz w:val="21"/>
          <w:szCs w:val="21"/>
        </w:rPr>
        <w:tab/>
        <w:t>CZ00296643</w:t>
      </w:r>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bankovní spojení: </w:t>
      </w:r>
      <w:r w:rsidRPr="006111A2">
        <w:rPr>
          <w:rFonts w:ascii="Tahoma" w:hAnsi="Tahoma" w:cs="Tahoma"/>
          <w:sz w:val="21"/>
          <w:szCs w:val="21"/>
        </w:rPr>
        <w:tab/>
      </w:r>
      <w:proofErr w:type="spellStart"/>
      <w:r w:rsidR="004D6128">
        <w:rPr>
          <w:rFonts w:ascii="Tahoma" w:hAnsi="Tahoma" w:cs="Tahoma"/>
          <w:sz w:val="21"/>
          <w:szCs w:val="21"/>
        </w:rPr>
        <w:t>xxxxxxxxxx</w:t>
      </w:r>
      <w:proofErr w:type="spellEnd"/>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 xml:space="preserve">číslo účtu: </w:t>
      </w:r>
      <w:r w:rsidRPr="006111A2">
        <w:rPr>
          <w:rFonts w:ascii="Tahoma" w:hAnsi="Tahoma" w:cs="Tahoma"/>
          <w:sz w:val="21"/>
          <w:szCs w:val="21"/>
        </w:rPr>
        <w:tab/>
      </w:r>
      <w:proofErr w:type="spellStart"/>
      <w:r w:rsidR="004D6128">
        <w:rPr>
          <w:rFonts w:ascii="Tahoma" w:hAnsi="Tahoma" w:cs="Tahoma"/>
          <w:sz w:val="21"/>
          <w:szCs w:val="21"/>
        </w:rPr>
        <w:t>xxxxxxxx</w:t>
      </w:r>
      <w:proofErr w:type="spellEnd"/>
      <w:r w:rsidRPr="006111A2">
        <w:rPr>
          <w:rFonts w:ascii="Tahoma" w:hAnsi="Tahoma" w:cs="Tahoma"/>
          <w:sz w:val="21"/>
          <w:szCs w:val="21"/>
        </w:rPr>
        <w:t>/</w:t>
      </w:r>
      <w:proofErr w:type="spellStart"/>
      <w:r w:rsidR="004D6128">
        <w:rPr>
          <w:rFonts w:ascii="Tahoma" w:hAnsi="Tahoma" w:cs="Tahoma"/>
          <w:sz w:val="21"/>
          <w:szCs w:val="21"/>
        </w:rPr>
        <w:t>xxxxxxxxx</w:t>
      </w:r>
      <w:proofErr w:type="spellEnd"/>
    </w:p>
    <w:p w:rsidR="008836F5" w:rsidRDefault="006A2306" w:rsidP="00580F0E">
      <w:pPr>
        <w:pStyle w:val="bllzaklad"/>
        <w:keepNext/>
        <w:spacing w:after="0"/>
        <w:rPr>
          <w:rFonts w:ascii="Tahoma" w:hAnsi="Tahoma" w:cs="Tahoma"/>
          <w:sz w:val="21"/>
          <w:szCs w:val="21"/>
        </w:rPr>
      </w:pPr>
      <w:r w:rsidRPr="006111A2">
        <w:rPr>
          <w:rFonts w:ascii="Tahoma" w:hAnsi="Tahoma" w:cs="Tahoma"/>
          <w:sz w:val="21"/>
          <w:szCs w:val="21"/>
        </w:rPr>
        <w:t xml:space="preserve">kontaktní osoba: </w:t>
      </w:r>
      <w:r w:rsidRPr="006111A2">
        <w:rPr>
          <w:rFonts w:ascii="Tahoma" w:hAnsi="Tahoma" w:cs="Tahoma"/>
          <w:sz w:val="21"/>
          <w:szCs w:val="21"/>
        </w:rPr>
        <w:tab/>
      </w:r>
      <w:r w:rsidR="006D1F7F">
        <w:rPr>
          <w:rFonts w:ascii="Tahoma" w:hAnsi="Tahoma" w:cs="Tahoma"/>
          <w:sz w:val="21"/>
          <w:szCs w:val="21"/>
        </w:rPr>
        <w:t xml:space="preserve">  </w:t>
      </w:r>
      <w:r w:rsidR="004D6128">
        <w:rPr>
          <w:rFonts w:ascii="Tahoma" w:hAnsi="Tahoma" w:cs="Tahoma"/>
          <w:sz w:val="21"/>
          <w:szCs w:val="21"/>
        </w:rPr>
        <w:t>xxxxxxxx</w:t>
      </w:r>
      <w:r w:rsidR="008836F5">
        <w:rPr>
          <w:rFonts w:ascii="Tahoma" w:hAnsi="Tahoma" w:cs="Tahoma"/>
          <w:sz w:val="21"/>
          <w:szCs w:val="21"/>
        </w:rPr>
        <w:t xml:space="preserve"> – vedoucí investičního odboru</w:t>
      </w:r>
    </w:p>
    <w:p w:rsidR="008836F5" w:rsidRDefault="008836F5" w:rsidP="00580F0E">
      <w:pPr>
        <w:pStyle w:val="bllzaklad"/>
        <w:keepNext/>
        <w:spacing w:after="0"/>
        <w:rPr>
          <w:rFonts w:ascii="Tahoma" w:hAnsi="Tahoma" w:cs="Tahoma"/>
          <w:sz w:val="21"/>
          <w:szCs w:val="21"/>
        </w:rPr>
      </w:pPr>
      <w:r>
        <w:rPr>
          <w:rFonts w:ascii="Tahoma" w:hAnsi="Tahoma" w:cs="Tahoma"/>
          <w:sz w:val="21"/>
          <w:szCs w:val="21"/>
        </w:rPr>
        <w:t xml:space="preserve">                                   tel.: </w:t>
      </w:r>
      <w:r w:rsidR="004D6128">
        <w:rPr>
          <w:rFonts w:ascii="Tahoma" w:hAnsi="Tahoma" w:cs="Tahoma"/>
          <w:sz w:val="21"/>
          <w:szCs w:val="21"/>
        </w:rPr>
        <w:t>xxxxxxxxx</w:t>
      </w:r>
      <w:r>
        <w:rPr>
          <w:rFonts w:ascii="Tahoma" w:hAnsi="Tahoma" w:cs="Tahoma"/>
          <w:sz w:val="21"/>
          <w:szCs w:val="21"/>
        </w:rPr>
        <w:t>, e-mail: mikulenka.peter@frydekmistek.cz</w:t>
      </w:r>
    </w:p>
    <w:p w:rsidR="00580F0E" w:rsidRPr="00DD2E88" w:rsidRDefault="008836F5" w:rsidP="0008268E">
      <w:pPr>
        <w:pStyle w:val="bllzaklad"/>
        <w:keepNext/>
        <w:spacing w:after="0"/>
        <w:ind w:left="2124"/>
        <w:rPr>
          <w:rFonts w:ascii="Tahoma" w:hAnsi="Tahoma" w:cs="Tahoma"/>
          <w:sz w:val="21"/>
          <w:szCs w:val="21"/>
        </w:rPr>
      </w:pPr>
      <w:r>
        <w:rPr>
          <w:rFonts w:ascii="Tahoma" w:hAnsi="Tahoma" w:cs="Tahoma"/>
          <w:sz w:val="21"/>
          <w:szCs w:val="21"/>
        </w:rPr>
        <w:t xml:space="preserve">  </w:t>
      </w:r>
      <w:r w:rsidR="004D6128">
        <w:rPr>
          <w:rFonts w:ascii="Tahoma" w:hAnsi="Tahoma" w:cs="Tahoma"/>
          <w:sz w:val="21"/>
          <w:szCs w:val="21"/>
        </w:rPr>
        <w:t>xxxxxxxx</w:t>
      </w:r>
      <w:r w:rsidR="00580F0E" w:rsidRPr="00DD2E88">
        <w:rPr>
          <w:rFonts w:ascii="Tahoma" w:hAnsi="Tahoma" w:cs="Tahoma"/>
          <w:sz w:val="21"/>
          <w:szCs w:val="21"/>
        </w:rPr>
        <w:t xml:space="preserve"> -  technik investičního odboru </w:t>
      </w:r>
    </w:p>
    <w:p w:rsidR="00580F0E" w:rsidRDefault="006D1F7F" w:rsidP="00580F0E">
      <w:pPr>
        <w:keepNext/>
        <w:ind w:left="2832" w:hanging="708"/>
        <w:jc w:val="both"/>
        <w:rPr>
          <w:rFonts w:ascii="Tahoma" w:hAnsi="Tahoma" w:cs="Tahoma"/>
          <w:sz w:val="21"/>
          <w:szCs w:val="21"/>
        </w:rPr>
      </w:pPr>
      <w:r>
        <w:rPr>
          <w:rFonts w:ascii="Tahoma" w:hAnsi="Tahoma" w:cs="Tahoma"/>
          <w:sz w:val="21"/>
          <w:szCs w:val="21"/>
        </w:rPr>
        <w:t xml:space="preserve">  </w:t>
      </w:r>
      <w:r w:rsidR="00580F0E" w:rsidRPr="00DD2E88">
        <w:rPr>
          <w:rFonts w:ascii="Tahoma" w:hAnsi="Tahoma" w:cs="Tahoma"/>
          <w:sz w:val="21"/>
          <w:szCs w:val="21"/>
        </w:rPr>
        <w:t xml:space="preserve">tel: </w:t>
      </w:r>
      <w:proofErr w:type="spellStart"/>
      <w:r w:rsidR="004D6128">
        <w:rPr>
          <w:rFonts w:ascii="Tahoma" w:hAnsi="Tahoma" w:cs="Tahoma"/>
          <w:sz w:val="21"/>
          <w:szCs w:val="21"/>
        </w:rPr>
        <w:t>xxxxxxxxx</w:t>
      </w:r>
      <w:proofErr w:type="spellEnd"/>
      <w:r w:rsidR="00580F0E" w:rsidRPr="00DD2E88">
        <w:rPr>
          <w:rFonts w:ascii="Tahoma" w:hAnsi="Tahoma" w:cs="Tahoma"/>
          <w:sz w:val="21"/>
          <w:szCs w:val="21"/>
        </w:rPr>
        <w:t xml:space="preserve"> /</w:t>
      </w:r>
      <w:r w:rsidR="00580F0E">
        <w:rPr>
          <w:rFonts w:ascii="Tahoma" w:hAnsi="Tahoma" w:cs="Tahoma"/>
          <w:sz w:val="21"/>
          <w:szCs w:val="21"/>
        </w:rPr>
        <w:t xml:space="preserve"> </w:t>
      </w:r>
      <w:proofErr w:type="spellStart"/>
      <w:r w:rsidR="004D6128">
        <w:rPr>
          <w:rFonts w:ascii="Tahoma" w:hAnsi="Tahoma" w:cs="Tahoma"/>
          <w:sz w:val="21"/>
          <w:szCs w:val="21"/>
        </w:rPr>
        <w:t>xxxxxxxx</w:t>
      </w:r>
      <w:proofErr w:type="spellEnd"/>
      <w:r w:rsidR="00580F0E" w:rsidRPr="00DD2E88">
        <w:rPr>
          <w:rFonts w:ascii="Tahoma" w:hAnsi="Tahoma" w:cs="Tahoma"/>
          <w:sz w:val="21"/>
          <w:szCs w:val="21"/>
        </w:rPr>
        <w:t xml:space="preserve"> email: </w:t>
      </w:r>
      <w:hyperlink r:id="rId7" w:history="1">
        <w:proofErr w:type="spellStart"/>
        <w:r w:rsidR="004D6128">
          <w:rPr>
            <w:rStyle w:val="Hypertextovodkaz"/>
            <w:rFonts w:ascii="Tahoma" w:hAnsi="Tahoma" w:cs="Tahoma"/>
            <w:sz w:val="21"/>
            <w:szCs w:val="21"/>
          </w:rPr>
          <w:t>xxxxxxxxxxx</w:t>
        </w:r>
        <w:proofErr w:type="spellEnd"/>
      </w:hyperlink>
    </w:p>
    <w:p w:rsidR="00580F0E" w:rsidRPr="002B3198" w:rsidRDefault="006D1F7F" w:rsidP="00580F0E">
      <w:pPr>
        <w:keepNext/>
        <w:ind w:left="2832" w:hanging="708"/>
        <w:jc w:val="both"/>
        <w:rPr>
          <w:rFonts w:ascii="Tahoma" w:hAnsi="Tahoma" w:cs="Tahoma"/>
          <w:sz w:val="21"/>
          <w:szCs w:val="21"/>
        </w:rPr>
      </w:pPr>
      <w:r>
        <w:rPr>
          <w:rFonts w:ascii="Tahoma" w:hAnsi="Tahoma" w:cs="Tahoma"/>
          <w:sz w:val="21"/>
          <w:szCs w:val="21"/>
        </w:rPr>
        <w:t xml:space="preserve">  </w:t>
      </w:r>
      <w:proofErr w:type="spellStart"/>
      <w:r w:rsidR="004D6128">
        <w:rPr>
          <w:rFonts w:ascii="Tahoma" w:hAnsi="Tahoma" w:cs="Tahoma"/>
          <w:sz w:val="21"/>
          <w:szCs w:val="21"/>
        </w:rPr>
        <w:t>xxxxxxxx</w:t>
      </w:r>
      <w:proofErr w:type="spellEnd"/>
      <w:r w:rsidR="00580F0E" w:rsidRPr="002B3198">
        <w:rPr>
          <w:rFonts w:ascii="Tahoma" w:hAnsi="Tahoma" w:cs="Tahoma"/>
          <w:noProof/>
          <w:sz w:val="21"/>
          <w:szCs w:val="21"/>
        </w:rPr>
        <w:t>, technik  IO</w:t>
      </w:r>
    </w:p>
    <w:p w:rsidR="00580F0E" w:rsidRDefault="00580F0E" w:rsidP="00580F0E">
      <w:pPr>
        <w:pStyle w:val="bllzaklad"/>
        <w:keepNext/>
        <w:spacing w:after="0"/>
        <w:rPr>
          <w:rFonts w:ascii="Tahoma" w:hAnsi="Tahoma" w:cs="Tahoma"/>
          <w:sz w:val="21"/>
          <w:szCs w:val="21"/>
        </w:rPr>
      </w:pPr>
      <w:r w:rsidRPr="002B3198">
        <w:rPr>
          <w:rFonts w:ascii="Tahoma" w:hAnsi="Tahoma" w:cs="Tahoma"/>
          <w:sz w:val="21"/>
          <w:szCs w:val="21"/>
        </w:rPr>
        <w:t xml:space="preserve">                         </w:t>
      </w:r>
      <w:r>
        <w:rPr>
          <w:rFonts w:ascii="Tahoma" w:hAnsi="Tahoma" w:cs="Tahoma"/>
          <w:sz w:val="21"/>
          <w:szCs w:val="21"/>
        </w:rPr>
        <w:t xml:space="preserve">       </w:t>
      </w:r>
      <w:r w:rsidR="006D1F7F">
        <w:rPr>
          <w:rFonts w:ascii="Tahoma" w:hAnsi="Tahoma" w:cs="Tahoma"/>
          <w:sz w:val="21"/>
          <w:szCs w:val="21"/>
        </w:rPr>
        <w:t xml:space="preserve">   </w:t>
      </w:r>
      <w:r>
        <w:rPr>
          <w:rFonts w:ascii="Tahoma" w:hAnsi="Tahoma" w:cs="Tahoma"/>
          <w:sz w:val="21"/>
          <w:szCs w:val="21"/>
        </w:rPr>
        <w:t xml:space="preserve">tel: </w:t>
      </w:r>
      <w:r w:rsidR="004D6128">
        <w:rPr>
          <w:rFonts w:ascii="Tahoma" w:hAnsi="Tahoma" w:cs="Tahoma"/>
          <w:sz w:val="21"/>
          <w:szCs w:val="21"/>
        </w:rPr>
        <w:t>xxxxxxxxx</w:t>
      </w:r>
      <w:r w:rsidRPr="002B3198">
        <w:rPr>
          <w:rFonts w:ascii="Tahoma" w:hAnsi="Tahoma" w:cs="Tahoma"/>
          <w:sz w:val="21"/>
          <w:szCs w:val="21"/>
        </w:rPr>
        <w:t xml:space="preserve">/ email: </w:t>
      </w:r>
      <w:hyperlink r:id="rId8" w:history="1">
        <w:r w:rsidR="004D6128">
          <w:rPr>
            <w:rStyle w:val="Hypertextovodkaz"/>
            <w:rFonts w:ascii="Tahoma" w:hAnsi="Tahoma" w:cs="Tahoma"/>
            <w:sz w:val="21"/>
            <w:szCs w:val="21"/>
          </w:rPr>
          <w:t>xxxxxxxxx</w:t>
        </w:r>
      </w:hyperlink>
    </w:p>
    <w:p w:rsidR="00161A58" w:rsidRPr="006111A2" w:rsidRDefault="00161A58" w:rsidP="006A2306">
      <w:pPr>
        <w:widowControl w:val="0"/>
        <w:tabs>
          <w:tab w:val="left" w:pos="2268"/>
        </w:tabs>
        <w:spacing w:after="120" w:line="240" w:lineRule="atLeast"/>
        <w:contextualSpacing/>
        <w:rPr>
          <w:rFonts w:ascii="Tahoma" w:hAnsi="Tahoma" w:cs="Tahoma"/>
          <w:sz w:val="21"/>
          <w:szCs w:val="21"/>
        </w:rPr>
      </w:pPr>
    </w:p>
    <w:p w:rsidR="006A2306" w:rsidRPr="00B10E12" w:rsidRDefault="006A2306" w:rsidP="006A2306">
      <w:pPr>
        <w:widowControl w:val="0"/>
        <w:numPr>
          <w:ilvl w:val="0"/>
          <w:numId w:val="20"/>
        </w:numPr>
        <w:spacing w:after="120" w:line="276" w:lineRule="auto"/>
        <w:rPr>
          <w:rFonts w:ascii="Tahoma" w:hAnsi="Tahoma" w:cs="Tahoma"/>
          <w:b/>
          <w:sz w:val="21"/>
          <w:szCs w:val="21"/>
        </w:rPr>
      </w:pPr>
      <w:r w:rsidRPr="006111A2">
        <w:rPr>
          <w:rFonts w:ascii="Tahoma" w:hAnsi="Tahoma" w:cs="Tahoma"/>
          <w:b/>
          <w:sz w:val="21"/>
          <w:szCs w:val="21"/>
        </w:rPr>
        <w:t xml:space="preserve">dále jen </w:t>
      </w:r>
      <w:r w:rsidRPr="00B10E12">
        <w:rPr>
          <w:rFonts w:ascii="Tahoma" w:hAnsi="Tahoma" w:cs="Tahoma"/>
          <w:b/>
          <w:sz w:val="21"/>
          <w:szCs w:val="21"/>
        </w:rPr>
        <w:t>objednatel</w:t>
      </w:r>
    </w:p>
    <w:p w:rsidR="006A2306" w:rsidRPr="006111A2" w:rsidRDefault="006A2306" w:rsidP="006A2306">
      <w:pPr>
        <w:widowControl w:val="0"/>
        <w:tabs>
          <w:tab w:val="left" w:pos="1701"/>
          <w:tab w:val="left" w:pos="4678"/>
        </w:tabs>
        <w:spacing w:after="120" w:line="276" w:lineRule="auto"/>
        <w:rPr>
          <w:rFonts w:ascii="Tahoma" w:hAnsi="Tahoma" w:cs="Tahoma"/>
          <w:b/>
          <w:snapToGrid w:val="0"/>
          <w:sz w:val="21"/>
          <w:szCs w:val="21"/>
        </w:rPr>
      </w:pPr>
      <w:r w:rsidRPr="006111A2">
        <w:rPr>
          <w:rFonts w:ascii="Tahoma" w:hAnsi="Tahoma" w:cs="Tahoma"/>
          <w:b/>
          <w:snapToGrid w:val="0"/>
          <w:sz w:val="21"/>
          <w:szCs w:val="21"/>
        </w:rPr>
        <w:t>a</w:t>
      </w:r>
    </w:p>
    <w:p w:rsidR="006A2306" w:rsidRPr="006111A2" w:rsidRDefault="006A2306" w:rsidP="006A2306">
      <w:pPr>
        <w:widowControl w:val="0"/>
        <w:tabs>
          <w:tab w:val="left" w:pos="1701"/>
          <w:tab w:val="left" w:pos="4678"/>
        </w:tabs>
        <w:spacing w:after="120" w:line="276" w:lineRule="auto"/>
        <w:rPr>
          <w:rFonts w:ascii="Tahoma" w:hAnsi="Tahoma" w:cs="Tahoma"/>
          <w:b/>
          <w:snapToGrid w:val="0"/>
          <w:sz w:val="21"/>
          <w:szCs w:val="21"/>
        </w:rPr>
      </w:pPr>
    </w:p>
    <w:p w:rsidR="006A2306" w:rsidRPr="006300D9" w:rsidRDefault="006300D9" w:rsidP="006A2306">
      <w:pPr>
        <w:jc w:val="both"/>
        <w:rPr>
          <w:rFonts w:ascii="Tahoma" w:hAnsi="Tahoma" w:cs="Tahoma"/>
          <w:b/>
          <w:sz w:val="21"/>
          <w:szCs w:val="21"/>
        </w:rPr>
      </w:pPr>
      <w:r w:rsidRPr="006300D9">
        <w:rPr>
          <w:rFonts w:ascii="Tahoma" w:hAnsi="Tahoma" w:cs="Tahoma"/>
          <w:b/>
          <w:sz w:val="21"/>
          <w:szCs w:val="21"/>
        </w:rPr>
        <w:t>BENEPRO</w:t>
      </w:r>
      <w:r>
        <w:rPr>
          <w:rFonts w:ascii="Tahoma" w:hAnsi="Tahoma" w:cs="Tahoma"/>
          <w:b/>
          <w:sz w:val="21"/>
          <w:szCs w:val="21"/>
        </w:rPr>
        <w:t>,</w:t>
      </w:r>
      <w:r w:rsidRPr="006300D9">
        <w:rPr>
          <w:rFonts w:ascii="Tahoma" w:hAnsi="Tahoma" w:cs="Tahoma"/>
          <w:b/>
          <w:sz w:val="21"/>
          <w:szCs w:val="21"/>
        </w:rPr>
        <w:t xml:space="preserve"> a.s.</w:t>
      </w:r>
      <w:r w:rsidR="006A2306" w:rsidRPr="006300D9">
        <w:rPr>
          <w:rFonts w:ascii="Tahoma" w:hAnsi="Tahoma" w:cs="Tahoma"/>
          <w:b/>
          <w:sz w:val="21"/>
          <w:szCs w:val="21"/>
        </w:rPr>
        <w:t xml:space="preserve"> </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 xml:space="preserve">se sídlem </w:t>
      </w:r>
      <w:r w:rsidR="006300D9">
        <w:rPr>
          <w:rFonts w:ascii="Tahoma" w:hAnsi="Tahoma" w:cs="Tahoma"/>
          <w:sz w:val="21"/>
          <w:szCs w:val="21"/>
        </w:rPr>
        <w:t>Tovární 1707/33</w:t>
      </w:r>
      <w:r w:rsidRPr="006111A2">
        <w:rPr>
          <w:rFonts w:ascii="Tahoma" w:hAnsi="Tahoma" w:cs="Tahoma"/>
          <w:sz w:val="21"/>
          <w:szCs w:val="21"/>
        </w:rPr>
        <w:t>,</w:t>
      </w:r>
      <w:r w:rsidR="006300D9">
        <w:rPr>
          <w:rFonts w:ascii="Tahoma" w:hAnsi="Tahoma" w:cs="Tahoma"/>
          <w:sz w:val="21"/>
          <w:szCs w:val="21"/>
        </w:rPr>
        <w:t xml:space="preserve"> 737 01 Český Těšín</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 xml:space="preserve">zastoupena </w:t>
      </w:r>
      <w:r w:rsidR="006300D9">
        <w:rPr>
          <w:rFonts w:ascii="Tahoma" w:hAnsi="Tahoma" w:cs="Tahoma"/>
          <w:sz w:val="21"/>
          <w:szCs w:val="21"/>
        </w:rPr>
        <w:t>Ing. Romanem Hlouškem, členem představenstva</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 xml:space="preserve">IČ: </w:t>
      </w:r>
      <w:r w:rsidR="006300D9">
        <w:rPr>
          <w:rFonts w:ascii="Tahoma" w:hAnsi="Tahoma" w:cs="Tahoma"/>
          <w:sz w:val="21"/>
          <w:szCs w:val="21"/>
        </w:rPr>
        <w:t>26820781</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 xml:space="preserve">DIČ: </w:t>
      </w:r>
      <w:r w:rsidR="006300D9">
        <w:rPr>
          <w:rFonts w:ascii="Tahoma" w:hAnsi="Tahoma" w:cs="Tahoma"/>
          <w:sz w:val="21"/>
          <w:szCs w:val="21"/>
        </w:rPr>
        <w:t>CZ26820781</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zapsána v obchodním rejstříku vedeném Krajským soudem v</w:t>
      </w:r>
      <w:r w:rsidR="00D05F0E">
        <w:rPr>
          <w:rFonts w:ascii="Tahoma" w:hAnsi="Tahoma" w:cs="Tahoma"/>
          <w:sz w:val="21"/>
          <w:szCs w:val="21"/>
        </w:rPr>
        <w:t xml:space="preserve"> Ostravě </w:t>
      </w:r>
      <w:r w:rsidRPr="006111A2">
        <w:rPr>
          <w:rFonts w:ascii="Tahoma" w:hAnsi="Tahoma" w:cs="Tahoma"/>
          <w:sz w:val="21"/>
          <w:szCs w:val="21"/>
        </w:rPr>
        <w:t xml:space="preserve">pod </w:t>
      </w:r>
      <w:proofErr w:type="spellStart"/>
      <w:r w:rsidRPr="006111A2">
        <w:rPr>
          <w:rFonts w:ascii="Tahoma" w:hAnsi="Tahoma" w:cs="Tahoma"/>
          <w:sz w:val="21"/>
          <w:szCs w:val="21"/>
        </w:rPr>
        <w:t>sp</w:t>
      </w:r>
      <w:proofErr w:type="spellEnd"/>
      <w:r w:rsidRPr="006111A2">
        <w:rPr>
          <w:rFonts w:ascii="Tahoma" w:hAnsi="Tahoma" w:cs="Tahoma"/>
          <w:sz w:val="21"/>
          <w:szCs w:val="21"/>
        </w:rPr>
        <w:t>. zn.</w:t>
      </w:r>
      <w:r w:rsidR="00D05F0E">
        <w:rPr>
          <w:rFonts w:ascii="Tahoma" w:hAnsi="Tahoma" w:cs="Tahoma"/>
          <w:sz w:val="21"/>
          <w:szCs w:val="21"/>
        </w:rPr>
        <w:t xml:space="preserve"> </w:t>
      </w:r>
      <w:r w:rsidRPr="006111A2">
        <w:rPr>
          <w:rFonts w:ascii="Tahoma" w:hAnsi="Tahoma" w:cs="Tahoma"/>
          <w:sz w:val="21"/>
          <w:szCs w:val="21"/>
        </w:rPr>
        <w:t xml:space="preserve">Oddíl </w:t>
      </w:r>
      <w:r w:rsidR="00D05F0E">
        <w:rPr>
          <w:rFonts w:ascii="Tahoma" w:hAnsi="Tahoma" w:cs="Tahoma"/>
          <w:sz w:val="21"/>
          <w:szCs w:val="21"/>
        </w:rPr>
        <w:t xml:space="preserve">B </w:t>
      </w:r>
      <w:r w:rsidRPr="006111A2">
        <w:rPr>
          <w:rFonts w:ascii="Tahoma" w:hAnsi="Tahoma" w:cs="Tahoma"/>
          <w:sz w:val="21"/>
          <w:szCs w:val="21"/>
        </w:rPr>
        <w:t xml:space="preserve">vložka </w:t>
      </w:r>
      <w:r w:rsidR="00D05F0E">
        <w:rPr>
          <w:rFonts w:ascii="Tahoma" w:hAnsi="Tahoma" w:cs="Tahoma"/>
          <w:sz w:val="21"/>
          <w:szCs w:val="21"/>
        </w:rPr>
        <w:t>3317</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bankovní spojení/číslo účtu:</w:t>
      </w:r>
      <w:r w:rsidR="00D05F0E">
        <w:rPr>
          <w:rFonts w:ascii="Tahoma" w:hAnsi="Tahoma" w:cs="Tahoma"/>
          <w:sz w:val="21"/>
          <w:szCs w:val="21"/>
        </w:rPr>
        <w:t xml:space="preserve"> </w:t>
      </w:r>
      <w:proofErr w:type="spellStart"/>
      <w:r w:rsidR="004D6128">
        <w:rPr>
          <w:rFonts w:ascii="Tahoma" w:hAnsi="Tahoma" w:cs="Tahoma"/>
          <w:sz w:val="21"/>
          <w:szCs w:val="21"/>
        </w:rPr>
        <w:t>xxxxxxxxxxx</w:t>
      </w:r>
      <w:proofErr w:type="spellEnd"/>
      <w:r w:rsidR="00D05F0E">
        <w:rPr>
          <w:rFonts w:ascii="Tahoma" w:hAnsi="Tahoma" w:cs="Tahoma"/>
          <w:sz w:val="21"/>
          <w:szCs w:val="21"/>
        </w:rPr>
        <w:t xml:space="preserve">, </w:t>
      </w:r>
      <w:proofErr w:type="spellStart"/>
      <w:r w:rsidR="004D6128">
        <w:rPr>
          <w:rFonts w:ascii="Tahoma" w:hAnsi="Tahoma" w:cs="Tahoma"/>
          <w:sz w:val="21"/>
          <w:szCs w:val="21"/>
        </w:rPr>
        <w:t>xxxxxxx</w:t>
      </w:r>
      <w:proofErr w:type="spellEnd"/>
      <w:r w:rsidR="00D05F0E">
        <w:rPr>
          <w:rFonts w:ascii="Tahoma" w:hAnsi="Tahoma" w:cs="Tahoma"/>
          <w:sz w:val="21"/>
          <w:szCs w:val="21"/>
        </w:rPr>
        <w:t xml:space="preserve">/ </w:t>
      </w:r>
      <w:proofErr w:type="spellStart"/>
      <w:r w:rsidR="004D6128">
        <w:rPr>
          <w:rFonts w:ascii="Tahoma" w:hAnsi="Tahoma" w:cs="Tahoma"/>
          <w:sz w:val="21"/>
          <w:szCs w:val="21"/>
        </w:rPr>
        <w:t>xxxxxxx</w:t>
      </w:r>
      <w:proofErr w:type="spellEnd"/>
    </w:p>
    <w:p w:rsidR="006A2306" w:rsidRPr="006111A2" w:rsidRDefault="006A2306" w:rsidP="006A2306">
      <w:pPr>
        <w:jc w:val="both"/>
        <w:rPr>
          <w:rFonts w:ascii="Tahoma" w:hAnsi="Tahoma" w:cs="Tahoma"/>
          <w:sz w:val="21"/>
          <w:szCs w:val="21"/>
        </w:rPr>
      </w:pPr>
      <w:r w:rsidRPr="006111A2">
        <w:rPr>
          <w:rFonts w:ascii="Tahoma" w:hAnsi="Tahoma" w:cs="Tahoma"/>
          <w:sz w:val="21"/>
          <w:szCs w:val="21"/>
        </w:rPr>
        <w:t xml:space="preserve">ID datové schránky: </w:t>
      </w:r>
      <w:r w:rsidR="00D05F0E">
        <w:rPr>
          <w:rFonts w:ascii="Tahoma" w:hAnsi="Tahoma" w:cs="Tahoma"/>
          <w:sz w:val="21"/>
          <w:szCs w:val="21"/>
        </w:rPr>
        <w:t>5qzc4cs</w:t>
      </w:r>
    </w:p>
    <w:p w:rsidR="006A2306" w:rsidRPr="006111A2" w:rsidRDefault="006A2306" w:rsidP="006A2306">
      <w:pPr>
        <w:jc w:val="both"/>
        <w:rPr>
          <w:rFonts w:ascii="Tahoma" w:hAnsi="Tahoma" w:cs="Tahoma"/>
          <w:sz w:val="21"/>
          <w:szCs w:val="21"/>
        </w:rPr>
      </w:pPr>
      <w:r w:rsidRPr="006111A2">
        <w:rPr>
          <w:rFonts w:ascii="Tahoma" w:hAnsi="Tahoma" w:cs="Tahoma"/>
          <w:sz w:val="21"/>
          <w:szCs w:val="21"/>
        </w:rPr>
        <w:t>Kontaktní osoba ve věcech technických:</w:t>
      </w:r>
    </w:p>
    <w:p w:rsidR="006A2306" w:rsidRPr="006111A2" w:rsidRDefault="004D6128" w:rsidP="006A2306">
      <w:pPr>
        <w:ind w:left="2124" w:firstLine="708"/>
        <w:jc w:val="both"/>
        <w:rPr>
          <w:rFonts w:ascii="Tahoma" w:hAnsi="Tahoma" w:cs="Tahoma"/>
          <w:sz w:val="21"/>
          <w:szCs w:val="21"/>
        </w:rPr>
      </w:pPr>
      <w:proofErr w:type="spellStart"/>
      <w:r>
        <w:rPr>
          <w:rFonts w:ascii="Tahoma" w:hAnsi="Tahoma" w:cs="Tahoma"/>
          <w:sz w:val="21"/>
          <w:szCs w:val="21"/>
        </w:rPr>
        <w:t>xxxxxxx</w:t>
      </w:r>
      <w:proofErr w:type="spellEnd"/>
      <w:r w:rsidR="006A2306" w:rsidRPr="006111A2">
        <w:rPr>
          <w:rFonts w:ascii="Tahoma" w:hAnsi="Tahoma" w:cs="Tahoma"/>
          <w:sz w:val="21"/>
          <w:szCs w:val="21"/>
        </w:rPr>
        <w:t xml:space="preserve">, </w:t>
      </w:r>
    </w:p>
    <w:p w:rsidR="006A2306" w:rsidRDefault="006A2306" w:rsidP="006A2306">
      <w:pPr>
        <w:ind w:left="2124" w:firstLine="708"/>
        <w:jc w:val="both"/>
        <w:rPr>
          <w:rFonts w:ascii="Tahoma" w:hAnsi="Tahoma" w:cs="Tahoma"/>
          <w:sz w:val="21"/>
          <w:szCs w:val="21"/>
        </w:rPr>
      </w:pPr>
      <w:r w:rsidRPr="006111A2">
        <w:rPr>
          <w:rFonts w:ascii="Tahoma" w:hAnsi="Tahoma" w:cs="Tahoma"/>
          <w:sz w:val="21"/>
          <w:szCs w:val="21"/>
        </w:rPr>
        <w:t>tel:</w:t>
      </w:r>
      <w:r w:rsidR="00552003">
        <w:rPr>
          <w:rFonts w:ascii="Tahoma" w:hAnsi="Tahoma" w:cs="Tahoma"/>
          <w:sz w:val="21"/>
          <w:szCs w:val="21"/>
        </w:rPr>
        <w:t xml:space="preserve"> +420 </w:t>
      </w:r>
      <w:proofErr w:type="spellStart"/>
      <w:r w:rsidR="004D6128">
        <w:rPr>
          <w:rFonts w:ascii="Tahoma" w:hAnsi="Tahoma" w:cs="Tahoma"/>
          <w:sz w:val="21"/>
          <w:szCs w:val="21"/>
        </w:rPr>
        <w:t>xxxxxxx</w:t>
      </w:r>
      <w:proofErr w:type="spellEnd"/>
      <w:r w:rsidR="00552003">
        <w:rPr>
          <w:rFonts w:ascii="Tahoma" w:hAnsi="Tahoma" w:cs="Tahoma"/>
          <w:sz w:val="21"/>
          <w:szCs w:val="21"/>
        </w:rPr>
        <w:t xml:space="preserve"> / email: </w:t>
      </w:r>
      <w:hyperlink r:id="rId9" w:history="1">
        <w:proofErr w:type="spellStart"/>
        <w:r w:rsidR="004D6128">
          <w:rPr>
            <w:rStyle w:val="Hypertextovodkaz"/>
            <w:rFonts w:ascii="Tahoma" w:hAnsi="Tahoma" w:cs="Tahoma"/>
            <w:sz w:val="21"/>
            <w:szCs w:val="21"/>
          </w:rPr>
          <w:t>xxxxxxxxxx</w:t>
        </w:r>
        <w:proofErr w:type="spellEnd"/>
      </w:hyperlink>
    </w:p>
    <w:p w:rsidR="006A2306" w:rsidRPr="006111A2" w:rsidRDefault="006A2306" w:rsidP="006A2306">
      <w:pPr>
        <w:ind w:left="2124" w:firstLine="708"/>
        <w:jc w:val="both"/>
        <w:rPr>
          <w:rFonts w:ascii="Tahoma" w:hAnsi="Tahoma" w:cs="Tahoma"/>
          <w:sz w:val="21"/>
          <w:szCs w:val="21"/>
        </w:rPr>
      </w:pPr>
      <w:r w:rsidRPr="006111A2">
        <w:rPr>
          <w:rFonts w:ascii="Tahoma" w:hAnsi="Tahoma" w:cs="Tahoma"/>
          <w:sz w:val="21"/>
          <w:szCs w:val="21"/>
        </w:rPr>
        <w:t xml:space="preserve"> </w:t>
      </w:r>
    </w:p>
    <w:p w:rsidR="006A2306" w:rsidRPr="006111A2" w:rsidRDefault="004D6128" w:rsidP="006A2306">
      <w:pPr>
        <w:ind w:left="2124" w:firstLine="708"/>
        <w:jc w:val="both"/>
        <w:rPr>
          <w:rFonts w:ascii="Tahoma" w:hAnsi="Tahoma" w:cs="Tahoma"/>
          <w:sz w:val="21"/>
          <w:szCs w:val="21"/>
        </w:rPr>
      </w:pPr>
      <w:proofErr w:type="spellStart"/>
      <w:r>
        <w:rPr>
          <w:rFonts w:ascii="Tahoma" w:hAnsi="Tahoma" w:cs="Tahoma"/>
          <w:sz w:val="21"/>
          <w:szCs w:val="21"/>
        </w:rPr>
        <w:t>xxxxxxxx</w:t>
      </w:r>
      <w:proofErr w:type="spellEnd"/>
      <w:r w:rsidR="006A2306" w:rsidRPr="006111A2">
        <w:rPr>
          <w:rFonts w:ascii="Tahoma" w:hAnsi="Tahoma" w:cs="Tahoma"/>
          <w:sz w:val="21"/>
          <w:szCs w:val="21"/>
        </w:rPr>
        <w:t xml:space="preserve">, zástupce </w:t>
      </w:r>
    </w:p>
    <w:p w:rsidR="00552003" w:rsidRDefault="006A2306" w:rsidP="006A2306">
      <w:pPr>
        <w:ind w:left="2124" w:firstLine="708"/>
        <w:jc w:val="both"/>
        <w:rPr>
          <w:rFonts w:ascii="Tahoma" w:hAnsi="Tahoma" w:cs="Tahoma"/>
          <w:sz w:val="21"/>
          <w:szCs w:val="21"/>
        </w:rPr>
      </w:pPr>
      <w:r w:rsidRPr="006111A2">
        <w:rPr>
          <w:rFonts w:ascii="Tahoma" w:hAnsi="Tahoma" w:cs="Tahoma"/>
          <w:sz w:val="21"/>
          <w:szCs w:val="21"/>
        </w:rPr>
        <w:t>tel:</w:t>
      </w:r>
      <w:r w:rsidR="00552003">
        <w:rPr>
          <w:rFonts w:ascii="Tahoma" w:hAnsi="Tahoma" w:cs="Tahoma"/>
          <w:sz w:val="21"/>
          <w:szCs w:val="21"/>
        </w:rPr>
        <w:t xml:space="preserve"> +420 </w:t>
      </w:r>
      <w:proofErr w:type="spellStart"/>
      <w:r w:rsidR="004D6128">
        <w:rPr>
          <w:rFonts w:ascii="Tahoma" w:hAnsi="Tahoma" w:cs="Tahoma"/>
          <w:sz w:val="21"/>
          <w:szCs w:val="21"/>
        </w:rPr>
        <w:t>xxxxxxxxx</w:t>
      </w:r>
      <w:proofErr w:type="spellEnd"/>
      <w:r w:rsidRPr="006111A2">
        <w:rPr>
          <w:rFonts w:ascii="Tahoma" w:hAnsi="Tahoma" w:cs="Tahoma"/>
          <w:sz w:val="21"/>
          <w:szCs w:val="21"/>
        </w:rPr>
        <w:t xml:space="preserve"> / email:</w:t>
      </w:r>
      <w:r w:rsidR="00552003">
        <w:rPr>
          <w:rFonts w:ascii="Tahoma" w:hAnsi="Tahoma" w:cs="Tahoma"/>
          <w:sz w:val="21"/>
          <w:szCs w:val="21"/>
        </w:rPr>
        <w:t xml:space="preserve"> </w:t>
      </w:r>
      <w:hyperlink r:id="rId10" w:history="1">
        <w:proofErr w:type="spellStart"/>
        <w:r w:rsidR="004D6128">
          <w:rPr>
            <w:rStyle w:val="Hypertextovodkaz"/>
            <w:rFonts w:ascii="Tahoma" w:hAnsi="Tahoma" w:cs="Tahoma"/>
            <w:sz w:val="21"/>
            <w:szCs w:val="21"/>
          </w:rPr>
          <w:t>xxxxxxxxxxx</w:t>
        </w:r>
        <w:proofErr w:type="spellEnd"/>
      </w:hyperlink>
    </w:p>
    <w:p w:rsidR="006A2306" w:rsidRPr="006111A2" w:rsidRDefault="006A2306" w:rsidP="006A2306">
      <w:pPr>
        <w:widowControl w:val="0"/>
        <w:tabs>
          <w:tab w:val="left" w:pos="2268"/>
        </w:tabs>
        <w:spacing w:after="120" w:line="240" w:lineRule="atLeast"/>
        <w:contextualSpacing/>
        <w:rPr>
          <w:rFonts w:ascii="Tahoma" w:hAnsi="Tahoma" w:cs="Tahoma"/>
          <w:sz w:val="21"/>
          <w:szCs w:val="21"/>
        </w:rPr>
      </w:pPr>
    </w:p>
    <w:p w:rsidR="00580F0E" w:rsidRPr="009B2748" w:rsidRDefault="006A2306" w:rsidP="00580F0E">
      <w:pPr>
        <w:widowControl w:val="0"/>
        <w:tabs>
          <w:tab w:val="left" w:pos="2268"/>
        </w:tabs>
        <w:spacing w:after="120" w:line="240" w:lineRule="atLeast"/>
        <w:contextualSpacing/>
        <w:rPr>
          <w:rFonts w:ascii="Tahoma" w:hAnsi="Tahoma" w:cs="Tahoma"/>
          <w:sz w:val="21"/>
          <w:szCs w:val="21"/>
        </w:rPr>
      </w:pPr>
      <w:r w:rsidRPr="006111A2">
        <w:rPr>
          <w:rFonts w:ascii="Tahoma" w:hAnsi="Tahoma" w:cs="Tahoma"/>
          <w:sz w:val="21"/>
          <w:szCs w:val="21"/>
        </w:rPr>
        <w:tab/>
      </w:r>
      <w:r w:rsidR="00580F0E" w:rsidRPr="009B2748">
        <w:rPr>
          <w:rFonts w:ascii="Tahoma" w:hAnsi="Tahoma" w:cs="Tahoma"/>
          <w:sz w:val="21"/>
          <w:szCs w:val="21"/>
        </w:rPr>
        <w:tab/>
      </w:r>
    </w:p>
    <w:p w:rsidR="00580F0E" w:rsidRPr="009B2748" w:rsidRDefault="00580F0E" w:rsidP="00580F0E">
      <w:pPr>
        <w:widowControl w:val="0"/>
        <w:numPr>
          <w:ilvl w:val="0"/>
          <w:numId w:val="20"/>
        </w:numPr>
        <w:tabs>
          <w:tab w:val="left" w:pos="709"/>
        </w:tabs>
        <w:spacing w:after="120" w:line="240" w:lineRule="atLeast"/>
        <w:contextualSpacing/>
        <w:rPr>
          <w:rFonts w:ascii="Tahoma" w:hAnsi="Tahoma" w:cs="Tahoma"/>
          <w:b/>
          <w:snapToGrid w:val="0"/>
          <w:sz w:val="21"/>
          <w:szCs w:val="21"/>
        </w:rPr>
      </w:pPr>
      <w:r w:rsidRPr="009B2748">
        <w:rPr>
          <w:rFonts w:ascii="Tahoma" w:hAnsi="Tahoma" w:cs="Tahoma"/>
          <w:b/>
          <w:snapToGrid w:val="0"/>
          <w:sz w:val="21"/>
          <w:szCs w:val="21"/>
        </w:rPr>
        <w:t xml:space="preserve">dále </w:t>
      </w:r>
      <w:r w:rsidRPr="009B2748">
        <w:rPr>
          <w:rFonts w:ascii="Tahoma" w:hAnsi="Tahoma" w:cs="Tahoma"/>
          <w:b/>
          <w:sz w:val="21"/>
          <w:szCs w:val="21"/>
        </w:rPr>
        <w:t>jen</w:t>
      </w:r>
      <w:r w:rsidRPr="009B2748">
        <w:rPr>
          <w:rFonts w:ascii="Tahoma" w:hAnsi="Tahoma" w:cs="Tahoma"/>
          <w:b/>
          <w:snapToGrid w:val="0"/>
          <w:sz w:val="21"/>
          <w:szCs w:val="21"/>
        </w:rPr>
        <w:t xml:space="preserve"> „technický dozor stavebníka a koordinátor BOZP“</w:t>
      </w:r>
    </w:p>
    <w:p w:rsidR="00580F0E" w:rsidRPr="009B2748" w:rsidRDefault="00580F0E" w:rsidP="00580F0E">
      <w:pPr>
        <w:widowControl w:val="0"/>
        <w:numPr>
          <w:ilvl w:val="0"/>
          <w:numId w:val="20"/>
        </w:numPr>
        <w:spacing w:after="120" w:line="276" w:lineRule="auto"/>
        <w:rPr>
          <w:rFonts w:ascii="Tahoma" w:hAnsi="Tahoma" w:cs="Tahoma"/>
          <w:b/>
          <w:snapToGrid w:val="0"/>
          <w:sz w:val="21"/>
          <w:szCs w:val="21"/>
        </w:rPr>
      </w:pPr>
      <w:r w:rsidRPr="009B2748">
        <w:rPr>
          <w:rFonts w:ascii="Tahoma" w:hAnsi="Tahoma" w:cs="Tahoma"/>
          <w:b/>
          <w:snapToGrid w:val="0"/>
          <w:sz w:val="21"/>
          <w:szCs w:val="21"/>
        </w:rPr>
        <w:t>objednatel a technický dozor stavebníka a koordinátor BOZP dále jen „strany“</w:t>
      </w:r>
    </w:p>
    <w:p w:rsidR="006A2306" w:rsidRPr="006111A2" w:rsidRDefault="006A2306" w:rsidP="006A2306">
      <w:pPr>
        <w:tabs>
          <w:tab w:val="left" w:pos="360"/>
        </w:tabs>
        <w:spacing w:after="120" w:line="276" w:lineRule="auto"/>
        <w:jc w:val="both"/>
        <w:rPr>
          <w:rFonts w:ascii="Tahoma" w:hAnsi="Tahoma" w:cs="Tahoma"/>
          <w:sz w:val="21"/>
          <w:szCs w:val="21"/>
        </w:rPr>
      </w:pPr>
      <w:r w:rsidRPr="006111A2">
        <w:rPr>
          <w:rFonts w:ascii="Tahoma" w:hAnsi="Tahoma" w:cs="Tahoma"/>
          <w:sz w:val="21"/>
          <w:szCs w:val="21"/>
        </w:rPr>
        <w:lastRenderedPageBreak/>
        <w:t>uzavírají níže uvedeného dne, měsíce a roku podle</w:t>
      </w:r>
      <w:r w:rsidRPr="006111A2">
        <w:rPr>
          <w:rFonts w:ascii="Tahoma" w:hAnsi="Tahoma" w:cs="Tahoma"/>
          <w:bCs/>
          <w:sz w:val="21"/>
          <w:szCs w:val="21"/>
        </w:rPr>
        <w:t xml:space="preserve"> </w:t>
      </w:r>
      <w:r w:rsidRPr="006111A2">
        <w:rPr>
          <w:rFonts w:ascii="Tahoma" w:hAnsi="Tahoma" w:cs="Tahoma"/>
          <w:sz w:val="21"/>
          <w:szCs w:val="21"/>
        </w:rPr>
        <w:t xml:space="preserve">§ 1746 </w:t>
      </w:r>
      <w:r w:rsidRPr="006111A2">
        <w:rPr>
          <w:rFonts w:ascii="Tahoma" w:hAnsi="Tahoma" w:cs="Tahoma"/>
          <w:snapToGrid w:val="0"/>
          <w:sz w:val="21"/>
          <w:szCs w:val="21"/>
        </w:rPr>
        <w:t>odst. 2 zákona č. 89/2012 Sb., občanský zákoník (dále jen „občanský zákoník“)</w:t>
      </w:r>
      <w:r w:rsidRPr="006111A2">
        <w:rPr>
          <w:rFonts w:ascii="Tahoma" w:hAnsi="Tahoma" w:cs="Tahoma"/>
          <w:bCs/>
          <w:sz w:val="21"/>
          <w:szCs w:val="21"/>
        </w:rPr>
        <w:t>, za přiměřeného použití ustanovení upravujících smlouvu o dílo dle § 2586 a násl. občanského zákoníku a příkazu dle § 2430 a násl. občanského zákoníku</w:t>
      </w:r>
      <w:r w:rsidRPr="006111A2">
        <w:rPr>
          <w:rFonts w:ascii="Tahoma" w:hAnsi="Tahoma" w:cs="Tahoma"/>
          <w:sz w:val="21"/>
          <w:szCs w:val="21"/>
        </w:rPr>
        <w:t xml:space="preserve">, tuto Smlouvu o výkonu činností technického dozoru stavebníka (TDS) </w:t>
      </w:r>
      <w:r w:rsidR="00835BF2">
        <w:rPr>
          <w:rFonts w:ascii="Tahoma" w:hAnsi="Tahoma" w:cs="Tahoma"/>
          <w:sz w:val="21"/>
          <w:szCs w:val="21"/>
        </w:rPr>
        <w:t xml:space="preserve">a koordinátora BOZP </w:t>
      </w:r>
      <w:r w:rsidRPr="006111A2">
        <w:rPr>
          <w:rFonts w:ascii="Tahoma" w:hAnsi="Tahoma" w:cs="Tahoma"/>
          <w:sz w:val="21"/>
          <w:szCs w:val="21"/>
        </w:rPr>
        <w:t xml:space="preserve">na stavbě </w:t>
      </w:r>
      <w:r w:rsidR="006111A2" w:rsidRPr="006111A2">
        <w:rPr>
          <w:rFonts w:ascii="Tahoma" w:hAnsi="Tahoma" w:cs="Tahoma"/>
          <w:sz w:val="21"/>
          <w:szCs w:val="21"/>
        </w:rPr>
        <w:t>„</w:t>
      </w:r>
      <w:r w:rsidR="00835BF2">
        <w:rPr>
          <w:rFonts w:ascii="Tahoma" w:hAnsi="Tahoma" w:cs="Tahoma"/>
          <w:sz w:val="21"/>
          <w:szCs w:val="21"/>
        </w:rPr>
        <w:t xml:space="preserve">Splašková kanalizace Lískovec – odkanalizování místní části </w:t>
      </w:r>
      <w:proofErr w:type="spellStart"/>
      <w:r w:rsidR="00835BF2">
        <w:rPr>
          <w:rFonts w:ascii="Tahoma" w:hAnsi="Tahoma" w:cs="Tahoma"/>
          <w:sz w:val="21"/>
          <w:szCs w:val="21"/>
        </w:rPr>
        <w:t>Gajerovice</w:t>
      </w:r>
      <w:proofErr w:type="spellEnd"/>
      <w:r w:rsidR="006111A2" w:rsidRPr="006111A2">
        <w:rPr>
          <w:rFonts w:ascii="Tahoma" w:hAnsi="Tahoma" w:cs="Tahoma"/>
          <w:sz w:val="21"/>
          <w:szCs w:val="21"/>
        </w:rPr>
        <w:t>“</w:t>
      </w:r>
      <w:r w:rsidRPr="006111A2">
        <w:rPr>
          <w:rFonts w:ascii="Tahoma" w:hAnsi="Tahoma" w:cs="Tahoma"/>
          <w:sz w:val="21"/>
          <w:szCs w:val="21"/>
        </w:rPr>
        <w:t xml:space="preserve"> následujícího znění a obsahu (dále jen smlouva).</w:t>
      </w:r>
    </w:p>
    <w:p w:rsidR="006A2306" w:rsidRPr="006111A2" w:rsidRDefault="006A2306" w:rsidP="006A2306">
      <w:pPr>
        <w:tabs>
          <w:tab w:val="left" w:pos="360"/>
        </w:tabs>
        <w:spacing w:after="120" w:line="276" w:lineRule="auto"/>
        <w:jc w:val="both"/>
        <w:rPr>
          <w:rFonts w:ascii="Tahoma" w:hAnsi="Tahoma" w:cs="Tahoma"/>
          <w:sz w:val="21"/>
          <w:szCs w:val="21"/>
        </w:rPr>
      </w:pPr>
    </w:p>
    <w:p w:rsidR="006A2306" w:rsidRPr="0008268E" w:rsidRDefault="006A2306" w:rsidP="0008268E">
      <w:pPr>
        <w:pStyle w:val="Odstavecseseznamem"/>
        <w:numPr>
          <w:ilvl w:val="0"/>
          <w:numId w:val="35"/>
        </w:numPr>
        <w:spacing w:after="120" w:line="276" w:lineRule="auto"/>
        <w:jc w:val="center"/>
        <w:rPr>
          <w:rFonts w:ascii="Tahoma" w:hAnsi="Tahoma" w:cs="Tahoma"/>
          <w:b/>
          <w:sz w:val="21"/>
          <w:szCs w:val="21"/>
        </w:rPr>
      </w:pPr>
      <w:r w:rsidRPr="0008268E">
        <w:rPr>
          <w:rFonts w:ascii="Tahoma" w:hAnsi="Tahoma" w:cs="Tahoma"/>
          <w:b/>
          <w:sz w:val="21"/>
          <w:szCs w:val="21"/>
        </w:rPr>
        <w:t>Preambule a účel smlouvy</w:t>
      </w:r>
    </w:p>
    <w:p w:rsidR="009B1469" w:rsidRPr="009B1469" w:rsidRDefault="006A2306" w:rsidP="009B1469">
      <w:pPr>
        <w:pStyle w:val="Odstavecseseznamem"/>
        <w:numPr>
          <w:ilvl w:val="0"/>
          <w:numId w:val="29"/>
        </w:numPr>
        <w:ind w:left="426" w:hanging="426"/>
        <w:jc w:val="both"/>
        <w:rPr>
          <w:rFonts w:ascii="Tahoma" w:hAnsi="Tahoma" w:cs="Tahoma"/>
          <w:sz w:val="21"/>
          <w:szCs w:val="21"/>
        </w:rPr>
      </w:pPr>
      <w:r w:rsidRPr="009B1469">
        <w:rPr>
          <w:rFonts w:ascii="Tahoma" w:hAnsi="Tahoma" w:cs="Tahoma"/>
          <w:sz w:val="21"/>
          <w:szCs w:val="21"/>
        </w:rPr>
        <w:t>Objednatel</w:t>
      </w:r>
      <w:r w:rsidRPr="009B1469">
        <w:rPr>
          <w:rFonts w:ascii="Tahoma" w:hAnsi="Tahoma" w:cs="Tahoma"/>
          <w:bCs/>
          <w:sz w:val="21"/>
          <w:szCs w:val="21"/>
        </w:rPr>
        <w:t xml:space="preserve"> má záměr </w:t>
      </w:r>
      <w:r w:rsidR="00D23889" w:rsidRPr="009B1469">
        <w:rPr>
          <w:rFonts w:ascii="Tahoma" w:hAnsi="Tahoma" w:cs="Tahoma"/>
          <w:bCs/>
          <w:sz w:val="21"/>
          <w:szCs w:val="21"/>
        </w:rPr>
        <w:t xml:space="preserve">realizovat stavbu </w:t>
      </w:r>
      <w:r w:rsidR="009B1469" w:rsidRPr="009B1469">
        <w:rPr>
          <w:rFonts w:ascii="Tahoma" w:hAnsi="Tahoma" w:cs="Tahoma"/>
          <w:sz w:val="21"/>
          <w:szCs w:val="21"/>
        </w:rPr>
        <w:t xml:space="preserve">splaškové kanalizace v místní části </w:t>
      </w:r>
      <w:proofErr w:type="gramStart"/>
      <w:r w:rsidR="009B1469" w:rsidRPr="009B1469">
        <w:rPr>
          <w:rFonts w:ascii="Tahoma" w:hAnsi="Tahoma" w:cs="Tahoma"/>
          <w:sz w:val="21"/>
          <w:szCs w:val="21"/>
        </w:rPr>
        <w:t xml:space="preserve">města </w:t>
      </w:r>
      <w:r w:rsidR="009B1469">
        <w:rPr>
          <w:rFonts w:ascii="Tahoma" w:hAnsi="Tahoma" w:cs="Tahoma"/>
          <w:sz w:val="21"/>
          <w:szCs w:val="21"/>
        </w:rPr>
        <w:t xml:space="preserve">                     </w:t>
      </w:r>
      <w:r w:rsidR="009B1469" w:rsidRPr="009B1469">
        <w:rPr>
          <w:rFonts w:ascii="Tahoma" w:hAnsi="Tahoma" w:cs="Tahoma"/>
          <w:sz w:val="21"/>
          <w:szCs w:val="21"/>
        </w:rPr>
        <w:t>Frýdek-Místek</w:t>
      </w:r>
      <w:proofErr w:type="gramEnd"/>
      <w:r w:rsidR="009B1469" w:rsidRPr="009B1469">
        <w:rPr>
          <w:rFonts w:ascii="Tahoma" w:hAnsi="Tahoma" w:cs="Tahoma"/>
          <w:sz w:val="21"/>
          <w:szCs w:val="21"/>
        </w:rPr>
        <w:t xml:space="preserve">, a to v Lískovci - </w:t>
      </w:r>
      <w:proofErr w:type="spellStart"/>
      <w:r w:rsidR="009B1469" w:rsidRPr="009B1469">
        <w:rPr>
          <w:rFonts w:ascii="Tahoma" w:hAnsi="Tahoma" w:cs="Tahoma"/>
          <w:sz w:val="21"/>
          <w:szCs w:val="21"/>
        </w:rPr>
        <w:t>Gajerovicích</w:t>
      </w:r>
      <w:proofErr w:type="spellEnd"/>
      <w:r w:rsidR="009B1469" w:rsidRPr="009B1469">
        <w:rPr>
          <w:rFonts w:ascii="Tahoma" w:hAnsi="Tahoma" w:cs="Tahoma"/>
          <w:sz w:val="21"/>
          <w:szCs w:val="21"/>
        </w:rPr>
        <w:t>. Stavba se skládá ze dvou částí.</w:t>
      </w:r>
    </w:p>
    <w:p w:rsidR="009B1469" w:rsidRPr="004E2163" w:rsidRDefault="009B1469" w:rsidP="009B1469">
      <w:pPr>
        <w:ind w:left="426"/>
        <w:jc w:val="both"/>
        <w:rPr>
          <w:rFonts w:ascii="Tahoma" w:hAnsi="Tahoma" w:cs="Tahoma"/>
          <w:bCs/>
          <w:sz w:val="21"/>
          <w:szCs w:val="21"/>
        </w:rPr>
      </w:pPr>
      <w:r w:rsidRPr="009B1469">
        <w:rPr>
          <w:rFonts w:ascii="Tahoma" w:hAnsi="Tahoma" w:cs="Tahoma"/>
          <w:sz w:val="21"/>
          <w:szCs w:val="21"/>
        </w:rPr>
        <w:t>V 1. části</w:t>
      </w:r>
      <w:r>
        <w:rPr>
          <w:rFonts w:ascii="Tahoma" w:hAnsi="Tahoma" w:cs="Tahoma"/>
          <w:sz w:val="21"/>
          <w:szCs w:val="21"/>
        </w:rPr>
        <w:t xml:space="preserve"> má být zrealizováno 753 m </w:t>
      </w:r>
      <w:r w:rsidRPr="003A0C3A">
        <w:rPr>
          <w:rFonts w:ascii="Tahoma" w:hAnsi="Tahoma" w:cs="Tahoma"/>
          <w:sz w:val="21"/>
          <w:szCs w:val="21"/>
        </w:rPr>
        <w:t xml:space="preserve">gravitační </w:t>
      </w:r>
      <w:r>
        <w:rPr>
          <w:rFonts w:ascii="Tahoma" w:hAnsi="Tahoma" w:cs="Tahoma"/>
          <w:sz w:val="21"/>
          <w:szCs w:val="21"/>
        </w:rPr>
        <w:t>kanalizace</w:t>
      </w:r>
      <w:r w:rsidRPr="003A0C3A">
        <w:rPr>
          <w:rFonts w:ascii="Tahoma" w:hAnsi="Tahoma" w:cs="Tahoma"/>
          <w:sz w:val="21"/>
          <w:szCs w:val="21"/>
        </w:rPr>
        <w:t xml:space="preserve"> </w:t>
      </w:r>
      <w:r>
        <w:rPr>
          <w:rFonts w:ascii="Tahoma" w:hAnsi="Tahoma" w:cs="Tahoma"/>
          <w:sz w:val="21"/>
          <w:szCs w:val="21"/>
        </w:rPr>
        <w:t xml:space="preserve">a 446 m tlakového kanalizačního potrubí </w:t>
      </w:r>
      <w:r w:rsidRPr="003A0C3A">
        <w:rPr>
          <w:rFonts w:ascii="Tahoma" w:hAnsi="Tahoma" w:cs="Tahoma"/>
          <w:sz w:val="21"/>
          <w:szCs w:val="21"/>
        </w:rPr>
        <w:t xml:space="preserve">splašková kanalizace, </w:t>
      </w:r>
      <w:r>
        <w:rPr>
          <w:rFonts w:ascii="Tahoma" w:hAnsi="Tahoma" w:cs="Tahoma"/>
          <w:sz w:val="21"/>
          <w:szCs w:val="21"/>
        </w:rPr>
        <w:t xml:space="preserve">jedna </w:t>
      </w:r>
      <w:r w:rsidRPr="003A0C3A">
        <w:rPr>
          <w:rFonts w:ascii="Tahoma" w:hAnsi="Tahoma" w:cs="Tahoma"/>
          <w:sz w:val="21"/>
          <w:szCs w:val="21"/>
        </w:rPr>
        <w:t>čerpací stanice se zpevněnou plochou a elektro přípojkou, veřejné části kanalizačních přípojek, přeložka vodovodu a dotčených vodovodních přípojek.</w:t>
      </w:r>
    </w:p>
    <w:p w:rsidR="009B1469" w:rsidRDefault="009B1469" w:rsidP="009B1469">
      <w:pPr>
        <w:spacing w:line="276" w:lineRule="auto"/>
        <w:ind w:left="426"/>
        <w:jc w:val="both"/>
        <w:rPr>
          <w:rFonts w:ascii="Tahoma" w:hAnsi="Tahoma" w:cs="Tahoma"/>
          <w:bCs/>
          <w:sz w:val="21"/>
          <w:szCs w:val="21"/>
        </w:rPr>
      </w:pPr>
      <w:r w:rsidRPr="009B1469">
        <w:rPr>
          <w:rFonts w:ascii="Tahoma" w:hAnsi="Tahoma" w:cs="Tahoma"/>
          <w:sz w:val="21"/>
          <w:szCs w:val="21"/>
        </w:rPr>
        <w:t>Ve 2. části</w:t>
      </w:r>
      <w:r w:rsidRPr="00C433F4">
        <w:rPr>
          <w:rFonts w:ascii="Tahoma" w:hAnsi="Tahoma" w:cs="Tahoma"/>
          <w:sz w:val="21"/>
          <w:szCs w:val="21"/>
        </w:rPr>
        <w:t xml:space="preserve"> stavby bude splašková kanalizace rozšířena o 72,5 m zřízením dalších stok, které se napojí na stoku z 1. části. Nová kanalizace umožní napojit dalších 7 domů</w:t>
      </w:r>
      <w:r>
        <w:rPr>
          <w:rFonts w:ascii="Tahoma" w:hAnsi="Tahoma" w:cs="Tahoma"/>
          <w:sz w:val="21"/>
          <w:szCs w:val="21"/>
        </w:rPr>
        <w:t>.</w:t>
      </w:r>
    </w:p>
    <w:p w:rsidR="006A2306" w:rsidRPr="004E2163" w:rsidRDefault="00D23889" w:rsidP="009B1469">
      <w:pPr>
        <w:spacing w:after="120" w:line="276" w:lineRule="auto"/>
        <w:ind w:left="426"/>
        <w:jc w:val="both"/>
        <w:rPr>
          <w:rFonts w:ascii="Tahoma" w:hAnsi="Tahoma" w:cs="Tahoma"/>
          <w:bCs/>
          <w:sz w:val="21"/>
          <w:szCs w:val="21"/>
        </w:rPr>
      </w:pPr>
      <w:r w:rsidRPr="004E2163">
        <w:rPr>
          <w:rFonts w:ascii="Tahoma" w:hAnsi="Tahoma" w:cs="Tahoma"/>
          <w:bCs/>
          <w:sz w:val="21"/>
          <w:szCs w:val="21"/>
        </w:rPr>
        <w:t xml:space="preserve">Rozsah </w:t>
      </w:r>
      <w:r w:rsidRPr="004E2163">
        <w:rPr>
          <w:rFonts w:ascii="Tahoma" w:hAnsi="Tahoma" w:cs="Tahoma"/>
          <w:sz w:val="21"/>
          <w:szCs w:val="21"/>
        </w:rPr>
        <w:t>stavebních</w:t>
      </w:r>
      <w:r w:rsidRPr="004E2163">
        <w:rPr>
          <w:rFonts w:ascii="Tahoma" w:hAnsi="Tahoma" w:cs="Tahoma"/>
          <w:bCs/>
          <w:sz w:val="21"/>
          <w:szCs w:val="21"/>
        </w:rPr>
        <w:t xml:space="preserve"> prací je</w:t>
      </w:r>
      <w:r w:rsidR="006A2306" w:rsidRPr="004E2163">
        <w:rPr>
          <w:rFonts w:ascii="Tahoma" w:hAnsi="Tahoma" w:cs="Tahoma"/>
          <w:bCs/>
          <w:sz w:val="21"/>
          <w:szCs w:val="21"/>
        </w:rPr>
        <w:t xml:space="preserve"> vymezen</w:t>
      </w:r>
      <w:r w:rsidR="006A2306" w:rsidRPr="004E2163">
        <w:rPr>
          <w:rFonts w:ascii="Tahoma" w:hAnsi="Tahoma" w:cs="Tahoma"/>
          <w:sz w:val="21"/>
          <w:szCs w:val="21"/>
        </w:rPr>
        <w:t xml:space="preserve"> projektovou dokumentací </w:t>
      </w:r>
      <w:r w:rsidR="004E2163" w:rsidRPr="004E2163">
        <w:rPr>
          <w:rFonts w:ascii="Tahoma" w:hAnsi="Tahoma" w:cs="Tahoma"/>
          <w:sz w:val="21"/>
          <w:szCs w:val="21"/>
        </w:rPr>
        <w:t xml:space="preserve">v rozsahu technických a kvalitativních podmínek stavby dle projektové dokumentace pro provedení stavby pod názvem </w:t>
      </w:r>
      <w:r w:rsidR="009B1469" w:rsidRPr="00B73FCC">
        <w:rPr>
          <w:rFonts w:ascii="Tahoma" w:hAnsi="Tahoma" w:cs="Tahoma"/>
          <w:i/>
          <w:sz w:val="21"/>
          <w:szCs w:val="21"/>
        </w:rPr>
        <w:t>„</w:t>
      </w:r>
      <w:r w:rsidR="009B1469">
        <w:rPr>
          <w:rFonts w:ascii="Tahoma" w:hAnsi="Tahoma" w:cs="Tahoma"/>
          <w:i/>
          <w:sz w:val="21"/>
          <w:szCs w:val="21"/>
        </w:rPr>
        <w:t xml:space="preserve">Splašková kanalizace Lískovec – odkanalizování místní části </w:t>
      </w:r>
      <w:proofErr w:type="spellStart"/>
      <w:r w:rsidR="009B1469">
        <w:rPr>
          <w:rFonts w:ascii="Tahoma" w:hAnsi="Tahoma" w:cs="Tahoma"/>
          <w:i/>
          <w:sz w:val="21"/>
          <w:szCs w:val="21"/>
        </w:rPr>
        <w:t>Gajerovice</w:t>
      </w:r>
      <w:proofErr w:type="spellEnd"/>
      <w:r w:rsidR="009B1469">
        <w:rPr>
          <w:rFonts w:ascii="Tahoma" w:hAnsi="Tahoma" w:cs="Tahoma"/>
          <w:i/>
          <w:sz w:val="21"/>
          <w:szCs w:val="21"/>
        </w:rPr>
        <w:t xml:space="preserve">“ a </w:t>
      </w:r>
      <w:r w:rsidR="009B1469" w:rsidRPr="00B73FCC">
        <w:rPr>
          <w:rFonts w:ascii="Tahoma" w:hAnsi="Tahoma" w:cs="Tahoma"/>
          <w:i/>
          <w:sz w:val="21"/>
          <w:szCs w:val="21"/>
        </w:rPr>
        <w:t>„</w:t>
      </w:r>
      <w:r w:rsidR="009B1469">
        <w:rPr>
          <w:rFonts w:ascii="Tahoma" w:hAnsi="Tahoma" w:cs="Tahoma"/>
          <w:i/>
          <w:sz w:val="21"/>
          <w:szCs w:val="21"/>
        </w:rPr>
        <w:t xml:space="preserve">Splašková kanalizace Lískovec – odkanalizování místní části </w:t>
      </w:r>
      <w:proofErr w:type="spellStart"/>
      <w:r w:rsidR="009B1469">
        <w:rPr>
          <w:rFonts w:ascii="Tahoma" w:hAnsi="Tahoma" w:cs="Tahoma"/>
          <w:i/>
          <w:sz w:val="21"/>
          <w:szCs w:val="21"/>
        </w:rPr>
        <w:t>Gajerovice</w:t>
      </w:r>
      <w:proofErr w:type="spellEnd"/>
      <w:r w:rsidR="009B1469">
        <w:rPr>
          <w:rFonts w:ascii="Tahoma" w:hAnsi="Tahoma" w:cs="Tahoma"/>
          <w:i/>
          <w:sz w:val="21"/>
          <w:szCs w:val="21"/>
        </w:rPr>
        <w:t>, 2. část“</w:t>
      </w:r>
      <w:r w:rsidR="009B1469" w:rsidRPr="007C2D31">
        <w:rPr>
          <w:rFonts w:ascii="Tahoma" w:hAnsi="Tahoma" w:cs="Tahoma"/>
          <w:sz w:val="21"/>
          <w:szCs w:val="21"/>
        </w:rPr>
        <w:t>,</w:t>
      </w:r>
      <w:r w:rsidR="009B1469">
        <w:rPr>
          <w:rFonts w:ascii="Tahoma" w:hAnsi="Tahoma" w:cs="Tahoma"/>
          <w:i/>
          <w:sz w:val="21"/>
          <w:szCs w:val="21"/>
        </w:rPr>
        <w:t xml:space="preserve"> </w:t>
      </w:r>
      <w:r w:rsidR="009B1469" w:rsidRPr="007C2D31">
        <w:rPr>
          <w:rFonts w:ascii="Tahoma" w:hAnsi="Tahoma" w:cs="Tahoma"/>
          <w:sz w:val="21"/>
          <w:szCs w:val="21"/>
        </w:rPr>
        <w:t>zakázkové číslo 22/2017 z října 2019 zpracované ve stupni pro provádění stavby (DPS)</w:t>
      </w:r>
      <w:r w:rsidR="009B1469">
        <w:rPr>
          <w:rFonts w:ascii="Tahoma" w:hAnsi="Tahoma" w:cs="Tahoma"/>
          <w:sz w:val="21"/>
          <w:szCs w:val="21"/>
        </w:rPr>
        <w:t xml:space="preserve"> zpracované projekční kanceláří RECHTÍK – PROJEKT, Hornopolní 12, 702 00 Ostrava, zodpovědný projektant</w:t>
      </w:r>
      <w:r w:rsidR="009B1469" w:rsidRPr="007C2D31">
        <w:rPr>
          <w:rFonts w:ascii="Tahoma" w:hAnsi="Tahoma" w:cs="Tahoma"/>
          <w:sz w:val="21"/>
          <w:szCs w:val="21"/>
        </w:rPr>
        <w:t xml:space="preserve"> Ing. J</w:t>
      </w:r>
      <w:r w:rsidR="009B1469">
        <w:rPr>
          <w:rFonts w:ascii="Tahoma" w:hAnsi="Tahoma" w:cs="Tahoma"/>
          <w:sz w:val="21"/>
          <w:szCs w:val="21"/>
        </w:rPr>
        <w:t>osef</w:t>
      </w:r>
      <w:r w:rsidR="009B1469" w:rsidRPr="007C2D31">
        <w:rPr>
          <w:rFonts w:ascii="Tahoma" w:hAnsi="Tahoma" w:cs="Tahoma"/>
          <w:sz w:val="21"/>
          <w:szCs w:val="21"/>
        </w:rPr>
        <w:t xml:space="preserve"> </w:t>
      </w:r>
      <w:proofErr w:type="spellStart"/>
      <w:r w:rsidR="009B1469" w:rsidRPr="007C2D31">
        <w:rPr>
          <w:rFonts w:ascii="Tahoma" w:hAnsi="Tahoma" w:cs="Tahoma"/>
          <w:sz w:val="21"/>
          <w:szCs w:val="21"/>
        </w:rPr>
        <w:t>R</w:t>
      </w:r>
      <w:r w:rsidR="009B1469">
        <w:rPr>
          <w:rFonts w:ascii="Tahoma" w:hAnsi="Tahoma" w:cs="Tahoma"/>
          <w:sz w:val="21"/>
          <w:szCs w:val="21"/>
        </w:rPr>
        <w:t>echtík</w:t>
      </w:r>
      <w:proofErr w:type="spellEnd"/>
      <w:r w:rsidR="009B1469">
        <w:rPr>
          <w:rFonts w:ascii="Tahoma" w:hAnsi="Tahoma" w:cs="Tahoma"/>
          <w:sz w:val="21"/>
          <w:szCs w:val="21"/>
        </w:rPr>
        <w:t>.</w:t>
      </w:r>
      <w:r w:rsidR="009B1469" w:rsidRPr="004E2163">
        <w:rPr>
          <w:rFonts w:ascii="Tahoma" w:hAnsi="Tahoma" w:cs="Tahoma"/>
          <w:sz w:val="21"/>
          <w:szCs w:val="21"/>
        </w:rPr>
        <w:t xml:space="preserve"> </w:t>
      </w:r>
      <w:r w:rsidR="009B1469">
        <w:rPr>
          <w:rFonts w:ascii="Tahoma" w:hAnsi="Tahoma" w:cs="Tahoma"/>
          <w:sz w:val="21"/>
          <w:szCs w:val="21"/>
        </w:rPr>
        <w:t xml:space="preserve"> </w:t>
      </w:r>
    </w:p>
    <w:p w:rsidR="006A2306" w:rsidRPr="009B1469" w:rsidRDefault="006A2306" w:rsidP="009B1469">
      <w:pPr>
        <w:pStyle w:val="Odstavecseseznamem"/>
        <w:numPr>
          <w:ilvl w:val="0"/>
          <w:numId w:val="29"/>
        </w:numPr>
        <w:spacing w:after="120" w:line="276" w:lineRule="auto"/>
        <w:ind w:left="426" w:hanging="426"/>
        <w:jc w:val="both"/>
        <w:rPr>
          <w:rFonts w:ascii="Tahoma" w:hAnsi="Tahoma" w:cs="Tahoma"/>
          <w:sz w:val="21"/>
          <w:szCs w:val="21"/>
        </w:rPr>
      </w:pPr>
      <w:r w:rsidRPr="009B1469">
        <w:rPr>
          <w:rFonts w:ascii="Tahoma" w:hAnsi="Tahoma" w:cs="Tahoma"/>
          <w:sz w:val="21"/>
          <w:szCs w:val="21"/>
        </w:rPr>
        <w:t xml:space="preserve">Účelem této smlouvy je provedení technického dozoru stavebníka (TDS) </w:t>
      </w:r>
      <w:r w:rsidR="0030202B" w:rsidRPr="009B1469">
        <w:rPr>
          <w:rFonts w:ascii="Tahoma" w:hAnsi="Tahoma" w:cs="Tahoma"/>
          <w:sz w:val="21"/>
          <w:szCs w:val="21"/>
        </w:rPr>
        <w:t xml:space="preserve">a koordinátora BOZP </w:t>
      </w:r>
      <w:r w:rsidRPr="009B1469">
        <w:rPr>
          <w:rFonts w:ascii="Tahoma" w:hAnsi="Tahoma" w:cs="Tahoma"/>
          <w:sz w:val="21"/>
          <w:szCs w:val="21"/>
        </w:rPr>
        <w:t xml:space="preserve">při realizaci Stavby dle zákona č. 183/2006 Sb., o územním plánování a stavebním řádu, v rozsahu dále stanoveném. </w:t>
      </w:r>
    </w:p>
    <w:p w:rsidR="006A2306" w:rsidRPr="006111A2" w:rsidRDefault="006A2306" w:rsidP="006A2306">
      <w:pPr>
        <w:spacing w:after="120" w:line="276" w:lineRule="auto"/>
        <w:ind w:left="357"/>
        <w:jc w:val="both"/>
        <w:rPr>
          <w:rFonts w:ascii="Tahoma" w:hAnsi="Tahoma" w:cs="Tahoma"/>
          <w:sz w:val="21"/>
          <w:szCs w:val="21"/>
        </w:rPr>
      </w:pPr>
      <w:r w:rsidRPr="006111A2">
        <w:rPr>
          <w:rFonts w:ascii="Tahoma" w:hAnsi="Tahoma" w:cs="Tahoma"/>
          <w:sz w:val="21"/>
          <w:szCs w:val="21"/>
        </w:rPr>
        <w:t xml:space="preserve">                      </w:t>
      </w: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Předmět smlouvy</w:t>
      </w:r>
    </w:p>
    <w:p w:rsidR="009629B5" w:rsidRDefault="006A2306" w:rsidP="0099502D">
      <w:pPr>
        <w:numPr>
          <w:ilvl w:val="0"/>
          <w:numId w:val="1"/>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Předmětem této smlouvy je zajištění výkonu činnosti technického dozoru stavebníka</w:t>
      </w:r>
      <w:r w:rsidR="009B1469">
        <w:rPr>
          <w:rFonts w:ascii="Tahoma" w:hAnsi="Tahoma" w:cs="Tahoma"/>
          <w:sz w:val="21"/>
          <w:szCs w:val="21"/>
        </w:rPr>
        <w:t xml:space="preserve"> a koordinátora BOZP</w:t>
      </w:r>
      <w:r w:rsidRPr="006111A2">
        <w:rPr>
          <w:rFonts w:ascii="Tahoma" w:hAnsi="Tahoma" w:cs="Tahoma"/>
          <w:sz w:val="21"/>
          <w:szCs w:val="21"/>
        </w:rPr>
        <w:t xml:space="preserve"> na staveništi Stavby</w:t>
      </w:r>
      <w:r w:rsidR="0099502D">
        <w:rPr>
          <w:rFonts w:ascii="Tahoma" w:hAnsi="Tahoma" w:cs="Tahoma"/>
          <w:sz w:val="21"/>
          <w:szCs w:val="21"/>
        </w:rPr>
        <w:t xml:space="preserve"> po dobu výstavby,</w:t>
      </w:r>
      <w:r w:rsidR="009629B5">
        <w:rPr>
          <w:rFonts w:ascii="Tahoma" w:hAnsi="Tahoma" w:cs="Tahoma"/>
          <w:sz w:val="21"/>
          <w:szCs w:val="21"/>
        </w:rPr>
        <w:t xml:space="preserve"> tj.</w:t>
      </w:r>
    </w:p>
    <w:p w:rsidR="009629B5" w:rsidRPr="009629B5" w:rsidRDefault="009629B5" w:rsidP="009629B5">
      <w:pPr>
        <w:pStyle w:val="Odstavecseseznamem"/>
        <w:numPr>
          <w:ilvl w:val="1"/>
          <w:numId w:val="1"/>
        </w:numPr>
        <w:spacing w:after="120" w:line="276" w:lineRule="auto"/>
        <w:jc w:val="both"/>
        <w:rPr>
          <w:rFonts w:ascii="Tahoma" w:hAnsi="Tahoma" w:cs="Tahoma"/>
          <w:b/>
          <w:sz w:val="21"/>
          <w:szCs w:val="21"/>
        </w:rPr>
      </w:pPr>
      <w:r w:rsidRPr="009629B5">
        <w:rPr>
          <w:rFonts w:ascii="Tahoma" w:hAnsi="Tahoma" w:cs="Tahoma"/>
          <w:b/>
          <w:sz w:val="21"/>
          <w:szCs w:val="21"/>
        </w:rPr>
        <w:t>v rámci</w:t>
      </w:r>
      <w:r w:rsidR="0099502D" w:rsidRPr="009629B5">
        <w:rPr>
          <w:rFonts w:ascii="Tahoma" w:hAnsi="Tahoma" w:cs="Tahoma"/>
          <w:b/>
          <w:sz w:val="21"/>
          <w:szCs w:val="21"/>
        </w:rPr>
        <w:t xml:space="preserve"> </w:t>
      </w:r>
      <w:r w:rsidRPr="009629B5">
        <w:rPr>
          <w:rFonts w:ascii="Tahoma" w:hAnsi="Tahoma" w:cs="Tahoma"/>
          <w:b/>
          <w:sz w:val="21"/>
          <w:szCs w:val="21"/>
        </w:rPr>
        <w:t>přípravných stavebních prací v rozsahu 1 měsíce,</w:t>
      </w:r>
    </w:p>
    <w:p w:rsidR="009629B5" w:rsidRPr="009629B5" w:rsidRDefault="009629B5" w:rsidP="009629B5">
      <w:pPr>
        <w:pStyle w:val="Odstavecseseznamem"/>
        <w:numPr>
          <w:ilvl w:val="1"/>
          <w:numId w:val="1"/>
        </w:numPr>
        <w:spacing w:after="120" w:line="276" w:lineRule="auto"/>
        <w:jc w:val="both"/>
        <w:rPr>
          <w:rFonts w:ascii="Tahoma" w:hAnsi="Tahoma" w:cs="Tahoma"/>
          <w:b/>
          <w:sz w:val="21"/>
          <w:szCs w:val="21"/>
        </w:rPr>
      </w:pPr>
      <w:r w:rsidRPr="009629B5">
        <w:rPr>
          <w:rFonts w:ascii="Tahoma" w:hAnsi="Tahoma" w:cs="Tahoma"/>
          <w:b/>
          <w:sz w:val="21"/>
          <w:szCs w:val="21"/>
        </w:rPr>
        <w:t xml:space="preserve">a dále po dobu </w:t>
      </w:r>
      <w:r w:rsidR="007C21D6">
        <w:rPr>
          <w:rFonts w:ascii="Tahoma" w:hAnsi="Tahoma" w:cs="Tahoma"/>
          <w:b/>
          <w:sz w:val="21"/>
          <w:szCs w:val="21"/>
        </w:rPr>
        <w:t>7</w:t>
      </w:r>
      <w:r w:rsidRPr="009629B5">
        <w:rPr>
          <w:rFonts w:ascii="Tahoma" w:hAnsi="Tahoma" w:cs="Tahoma"/>
          <w:b/>
          <w:sz w:val="21"/>
          <w:szCs w:val="21"/>
        </w:rPr>
        <w:t xml:space="preserve"> měsíců od předání staveniště zhotoviteli Stavby</w:t>
      </w:r>
      <w:r w:rsidR="00862918">
        <w:rPr>
          <w:rFonts w:ascii="Tahoma" w:hAnsi="Tahoma" w:cs="Tahoma"/>
          <w:b/>
          <w:sz w:val="21"/>
          <w:szCs w:val="21"/>
        </w:rPr>
        <w:t xml:space="preserve"> </w:t>
      </w:r>
      <w:r w:rsidR="00862918" w:rsidRPr="000002DE">
        <w:rPr>
          <w:rFonts w:ascii="Tahoma" w:hAnsi="Tahoma" w:cs="Tahoma"/>
          <w:sz w:val="21"/>
          <w:szCs w:val="21"/>
        </w:rPr>
        <w:t>(oprava dotčených</w:t>
      </w:r>
      <w:r w:rsidR="00862918">
        <w:rPr>
          <w:rFonts w:ascii="Tahoma" w:hAnsi="Tahoma" w:cs="Tahoma"/>
          <w:sz w:val="21"/>
          <w:szCs w:val="21"/>
        </w:rPr>
        <w:t xml:space="preserve"> komunikací </w:t>
      </w:r>
      <w:r w:rsidR="00862918" w:rsidRPr="000002DE">
        <w:rPr>
          <w:rFonts w:ascii="Tahoma" w:hAnsi="Tahoma" w:cs="Tahoma"/>
          <w:sz w:val="21"/>
          <w:szCs w:val="21"/>
        </w:rPr>
        <w:t>do</w:t>
      </w:r>
      <w:r w:rsidR="00862918">
        <w:rPr>
          <w:rFonts w:ascii="Tahoma" w:hAnsi="Tahoma" w:cs="Tahoma"/>
          <w:sz w:val="21"/>
          <w:szCs w:val="21"/>
        </w:rPr>
        <w:t xml:space="preserve"> </w:t>
      </w:r>
      <w:r w:rsidR="00862918" w:rsidRPr="000002DE">
        <w:rPr>
          <w:rFonts w:ascii="Tahoma" w:hAnsi="Tahoma" w:cs="Tahoma"/>
          <w:sz w:val="21"/>
          <w:szCs w:val="21"/>
        </w:rPr>
        <w:t xml:space="preserve">2 měsíců na výzvu objednatele, předpoklad výzvy </w:t>
      </w:r>
      <w:r w:rsidR="00862918">
        <w:rPr>
          <w:rFonts w:ascii="Tahoma" w:hAnsi="Tahoma" w:cs="Tahoma"/>
          <w:sz w:val="21"/>
          <w:szCs w:val="21"/>
        </w:rPr>
        <w:t>05/2022)</w:t>
      </w:r>
    </w:p>
    <w:p w:rsidR="005E5621" w:rsidRPr="005E5621" w:rsidRDefault="005E5621" w:rsidP="005E5621">
      <w:pPr>
        <w:autoSpaceDE w:val="0"/>
        <w:autoSpaceDN w:val="0"/>
        <w:spacing w:after="120" w:line="259" w:lineRule="auto"/>
        <w:ind w:left="426"/>
        <w:jc w:val="both"/>
        <w:rPr>
          <w:rFonts w:ascii="Tahoma" w:hAnsi="Tahoma" w:cs="Tahoma"/>
          <w:sz w:val="21"/>
          <w:szCs w:val="21"/>
        </w:rPr>
      </w:pPr>
      <w:r w:rsidRPr="005E5621">
        <w:rPr>
          <w:rFonts w:ascii="Tahoma" w:hAnsi="Tahoma" w:cs="Tahoma"/>
          <w:sz w:val="21"/>
          <w:szCs w:val="21"/>
        </w:rPr>
        <w:t xml:space="preserve">Výkon činnosti TDS i koordinátora BOZP je požadován </w:t>
      </w:r>
      <w:r w:rsidRPr="005E5621">
        <w:rPr>
          <w:rFonts w:ascii="Tahoma" w:hAnsi="Tahoma" w:cs="Tahoma"/>
          <w:b/>
          <w:sz w:val="21"/>
          <w:szCs w:val="21"/>
        </w:rPr>
        <w:t>minimálně 2 x týdně</w:t>
      </w:r>
      <w:r w:rsidRPr="005E5621">
        <w:rPr>
          <w:rFonts w:ascii="Tahoma" w:hAnsi="Tahoma" w:cs="Tahoma"/>
          <w:sz w:val="21"/>
          <w:szCs w:val="21"/>
        </w:rPr>
        <w:t xml:space="preserve"> s přítomností </w:t>
      </w:r>
      <w:proofErr w:type="gramStart"/>
      <w:r w:rsidRPr="005E5621">
        <w:rPr>
          <w:rFonts w:ascii="Tahoma" w:hAnsi="Tahoma" w:cs="Tahoma"/>
          <w:sz w:val="21"/>
          <w:szCs w:val="21"/>
        </w:rPr>
        <w:t>na  stavbě</w:t>
      </w:r>
      <w:proofErr w:type="gramEnd"/>
      <w:r w:rsidRPr="005E5621">
        <w:rPr>
          <w:rFonts w:ascii="Tahoma" w:hAnsi="Tahoma" w:cs="Tahoma"/>
          <w:sz w:val="21"/>
          <w:szCs w:val="21"/>
        </w:rPr>
        <w:t xml:space="preserve">, pokud budou probíhat stavební práce (v případě, že činnosti bude vykonávat jedna osoba, bude požadována účast této osoby </w:t>
      </w:r>
      <w:r w:rsidR="008F2206" w:rsidRPr="000002DE">
        <w:rPr>
          <w:rFonts w:ascii="Tahoma" w:hAnsi="Tahoma" w:cs="Tahoma"/>
          <w:b/>
          <w:sz w:val="21"/>
          <w:szCs w:val="21"/>
        </w:rPr>
        <w:t xml:space="preserve">min. </w:t>
      </w:r>
      <w:r w:rsidR="008F2206" w:rsidRPr="00CB6E21">
        <w:rPr>
          <w:rFonts w:ascii="Tahoma" w:hAnsi="Tahoma" w:cs="Tahoma"/>
          <w:b/>
          <w:sz w:val="21"/>
          <w:szCs w:val="21"/>
          <w:shd w:val="clear" w:color="auto" w:fill="FFFFFF"/>
        </w:rPr>
        <w:t>2x týdně, ale vzhledem k tomu, že se jedná o 2 činnosti, tak bude její návštěva trvat 2x déle</w:t>
      </w:r>
      <w:r w:rsidRPr="005E5621">
        <w:rPr>
          <w:rFonts w:ascii="Tahoma" w:hAnsi="Tahoma" w:cs="Tahoma"/>
          <w:sz w:val="21"/>
          <w:szCs w:val="21"/>
        </w:rPr>
        <w:t>).</w:t>
      </w:r>
    </w:p>
    <w:p w:rsidR="006A2306" w:rsidRPr="006111A2" w:rsidRDefault="006A2306" w:rsidP="006A2306">
      <w:pPr>
        <w:spacing w:after="120" w:line="276" w:lineRule="auto"/>
        <w:ind w:left="360"/>
        <w:jc w:val="both"/>
        <w:rPr>
          <w:rFonts w:ascii="Tahoma" w:hAnsi="Tahoma" w:cs="Tahoma"/>
          <w:b/>
          <w:sz w:val="21"/>
          <w:szCs w:val="21"/>
        </w:rPr>
      </w:pPr>
      <w:r w:rsidRPr="006111A2">
        <w:rPr>
          <w:rFonts w:ascii="Tahoma" w:hAnsi="Tahoma" w:cs="Tahoma"/>
          <w:sz w:val="21"/>
          <w:szCs w:val="21"/>
        </w:rPr>
        <w:t xml:space="preserve">Termín zahájení činností objednatel v předstihu písemně oznámí technickému dozoru stavebníka </w:t>
      </w:r>
      <w:r w:rsidR="005E5621">
        <w:rPr>
          <w:rFonts w:ascii="Tahoma" w:hAnsi="Tahoma" w:cs="Tahoma"/>
          <w:sz w:val="21"/>
          <w:szCs w:val="21"/>
        </w:rPr>
        <w:t xml:space="preserve">a koordinátorovi BOZP </w:t>
      </w:r>
      <w:r w:rsidRPr="006111A2">
        <w:rPr>
          <w:rFonts w:ascii="Tahoma" w:hAnsi="Tahoma" w:cs="Tahoma"/>
          <w:sz w:val="21"/>
          <w:szCs w:val="21"/>
        </w:rPr>
        <w:t xml:space="preserve">s tím, že </w:t>
      </w:r>
      <w:r w:rsidR="005E5621">
        <w:rPr>
          <w:rFonts w:ascii="Tahoma" w:hAnsi="Tahoma" w:cs="Tahoma"/>
          <w:sz w:val="21"/>
          <w:szCs w:val="21"/>
        </w:rPr>
        <w:t>předpoklad zahájení výstavby je 08/</w:t>
      </w:r>
      <w:r w:rsidRPr="006111A2">
        <w:rPr>
          <w:rFonts w:ascii="Tahoma" w:hAnsi="Tahoma" w:cs="Tahoma"/>
          <w:sz w:val="21"/>
          <w:szCs w:val="21"/>
        </w:rPr>
        <w:t>20</w:t>
      </w:r>
      <w:r w:rsidR="005E5621">
        <w:rPr>
          <w:rFonts w:ascii="Tahoma" w:hAnsi="Tahoma" w:cs="Tahoma"/>
          <w:sz w:val="21"/>
          <w:szCs w:val="21"/>
        </w:rPr>
        <w:t>21</w:t>
      </w:r>
      <w:r w:rsidRPr="006111A2">
        <w:rPr>
          <w:rFonts w:ascii="Tahoma" w:hAnsi="Tahoma" w:cs="Tahoma"/>
          <w:sz w:val="21"/>
          <w:szCs w:val="21"/>
        </w:rPr>
        <w:t>.</w:t>
      </w:r>
    </w:p>
    <w:p w:rsidR="006A2306" w:rsidRPr="006111A2" w:rsidRDefault="006A2306" w:rsidP="006A2306">
      <w:pPr>
        <w:numPr>
          <w:ilvl w:val="0"/>
          <w:numId w:val="1"/>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lastRenderedPageBreak/>
        <w:t>Při výkonu činností technického dozoru stavebníka na staveništi Stavby budou prováděny, po dobu provádění stavebních prací, činnosti a zjišťování stavu v realizační fázi stavby, přičemž činnost technického dozoru stavebníka zahrnuje zejména tyto činnosti:</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seznámení se s podklady, podle kterých se připravuje realizace stavby, obzvlášť se zadávací dokumentací a nabídkou zhotovitele, s obsahem smluv a obsahem rozhodnutí orgánů státní správy;</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lang w:val="cs-CZ"/>
        </w:rPr>
        <w:t>účast na</w:t>
      </w:r>
      <w:r w:rsidRPr="006111A2">
        <w:rPr>
          <w:rFonts w:ascii="Tahoma" w:hAnsi="Tahoma" w:cs="Tahoma"/>
          <w:b w:val="0"/>
          <w:sz w:val="21"/>
          <w:szCs w:val="21"/>
        </w:rPr>
        <w:t xml:space="preserve"> odevzdání staveniště (pracoviště) zhotoviteli;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protokolární odevzdání základního směrového vytýčení stavby zhotoviteli, pokud není povinností zhotovitele;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kontrola dodržování podmínek rozhodnutí orgánů státní správy (stavebního rozhodnutí apod.) a opatření státního stavebního dohledu po dobu realizace stavby;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organizace a vedení kontrolních (technických) dnů stavby a vyhotovení zápisů z nich;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péče o systematické doplňování dokumentace, podle které se stavba realizuje a evidence dokumentace dokončených částí stavby;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lang w:val="cs-CZ"/>
        </w:rPr>
        <w:t xml:space="preserve">denní </w:t>
      </w:r>
      <w:r w:rsidRPr="006111A2">
        <w:rPr>
          <w:rFonts w:ascii="Tahoma" w:hAnsi="Tahoma" w:cs="Tahoma"/>
          <w:b w:val="0"/>
          <w:sz w:val="21"/>
          <w:szCs w:val="21"/>
        </w:rPr>
        <w:t xml:space="preserve">kontrola souladu prováděné stavby se zadávací dokumentací, kontrola technických parametrů a kvality prováděných prací;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kontrola dodržování bezpečnostních a hygienických předpisů na stavbě, kontrola dodržování pořádku na stavbě a zařízení staveniště;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sledování a kontrola čerpání nákladů stavby a jejich evidence, kontrola a potvrzování soupisů provedených prací, kontrola věcné a cenové správnosti případných změnových listů a úplnosti oceňovacích podkladů a faktur – daňových dokladů, jejich soulad s podmínkami uvedenými ve smlouvách a jejich předkládání investorovi;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projednání dodatků a změn projektu, které nezvyšují náklady stavebního objektu nebo provozního souboru, neprodlužují lhůtu výstavby a nemění technické parametry díla. Ostatní dodatky a změny předkládat s vlastním vyjádřením investorovi; úzká spolupráce s projektantem na přípravě TLZ (technický list změny), doloženého s vlastním písemným vyjádřením investorovi;</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podávání průběžně informace investorovi o postupu prací, neprodleně pak o všech závažných okolnostech při realizaci stavby;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kontrola zejména těch částí dodávek, které budou v dalším postupu prací zakryté nebo se stanou nepřístupnými;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spolupráce s (generálním) projektantem a se zhotoviteli při provádění nebo navrhování opatření na odstranění případných vad projektu;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sledování, jestli zhotovitelé provádějí předepsané zkoušky materiálů, konstrukcí a prací, kontrola jejich výsledků a vyžadování dokladů, které prokazují kvalitu prováděných prací a dodávek (atesty, protokoly, apod.);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sledování vedení a provádění zápisů do stavebních, montážních deníků v souladu s podmínkami uvedenými v příslušných smlouvách, reagování na zápisy zhotovitelů a autorského dozoru ve stavebních a montážních denících (po případné konzultaci s investorem);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uplatňování námětů, směřujících k zhospodárnění stavby nebo budoucího provozu (užívání) dokončené stavby;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hlášení archeologických nálezů;</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spolupráce s pracovníky dodavatelů při provádění opatření na odvrácení nebo na omezení škod při ohrožení stavby živelnými událostmi;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lastRenderedPageBreak/>
        <w:t xml:space="preserve">kontrola postupu prací podle časového plánu stavby a ustanovení smluv a upozorňování zhotovitele na nedodržování termínů, příprava podkladů pro uplatnění případných majetkových sankcí;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kontrola řádného uskladnění dodávek </w:t>
      </w:r>
      <w:r w:rsidRPr="006111A2">
        <w:rPr>
          <w:rFonts w:ascii="Tahoma" w:hAnsi="Tahoma" w:cs="Tahoma"/>
          <w:b w:val="0"/>
          <w:sz w:val="21"/>
          <w:szCs w:val="21"/>
          <w:lang w:val="cs-CZ"/>
        </w:rPr>
        <w:t xml:space="preserve">materiálu </w:t>
      </w:r>
      <w:r w:rsidRPr="006111A2">
        <w:rPr>
          <w:rFonts w:ascii="Tahoma" w:hAnsi="Tahoma" w:cs="Tahoma"/>
          <w:b w:val="0"/>
          <w:sz w:val="21"/>
          <w:szCs w:val="21"/>
        </w:rPr>
        <w:t>na staveništi</w:t>
      </w:r>
      <w:r w:rsidRPr="006111A2">
        <w:rPr>
          <w:rFonts w:ascii="Tahoma" w:hAnsi="Tahoma" w:cs="Tahoma"/>
          <w:b w:val="0"/>
          <w:sz w:val="21"/>
          <w:szCs w:val="21"/>
          <w:lang w:val="cs-CZ"/>
        </w:rPr>
        <w:t>, kontrola řádného uskladnění strojů a konstrukcí</w:t>
      </w:r>
      <w:r w:rsidRPr="006111A2">
        <w:rPr>
          <w:rFonts w:ascii="Tahoma" w:hAnsi="Tahoma" w:cs="Tahoma"/>
          <w:b w:val="0"/>
          <w:sz w:val="21"/>
          <w:szCs w:val="21"/>
        </w:rPr>
        <w:t>;</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pořizování fotodokumentace o průběhu stavby;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v průběhu výstavby připravuje podklady pro závěrečné hodnocení stavby;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příprava podkladů pro předání a převzetí stavby nebo jejich částí, organizace a vedení jednání pro odevzdání a převzetí stavby, vyhotovení protokolů o předání a převzetí stavby nebo jejich částí;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kontrola odstranění případných vad a nedodělků zjištěných při převzetí stavby v dohodnutých termínech; </w:t>
      </w:r>
    </w:p>
    <w:p w:rsidR="006A2306" w:rsidRPr="006111A2"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 xml:space="preserve">kontrola vyklizení staveniště zhotoviteli; </w:t>
      </w:r>
    </w:p>
    <w:p w:rsidR="002B3139" w:rsidRPr="002B3139" w:rsidRDefault="006A2306" w:rsidP="006A2306">
      <w:pPr>
        <w:pStyle w:val="Nzev"/>
        <w:numPr>
          <w:ilvl w:val="0"/>
          <w:numId w:val="21"/>
        </w:numPr>
        <w:jc w:val="both"/>
        <w:rPr>
          <w:rFonts w:ascii="Tahoma" w:hAnsi="Tahoma" w:cs="Tahoma"/>
          <w:b w:val="0"/>
          <w:sz w:val="21"/>
          <w:szCs w:val="21"/>
        </w:rPr>
      </w:pPr>
      <w:r w:rsidRPr="006111A2">
        <w:rPr>
          <w:rFonts w:ascii="Tahoma" w:hAnsi="Tahoma" w:cs="Tahoma"/>
          <w:b w:val="0"/>
          <w:sz w:val="21"/>
          <w:szCs w:val="21"/>
        </w:rPr>
        <w:t>spolupráce při kompletaci a kontrola dokumentace skutečného vyhotovení a geodetického zaměření stavby</w:t>
      </w:r>
      <w:r w:rsidR="002B3139">
        <w:rPr>
          <w:rFonts w:ascii="Tahoma" w:hAnsi="Tahoma" w:cs="Tahoma"/>
          <w:b w:val="0"/>
          <w:sz w:val="21"/>
          <w:szCs w:val="21"/>
          <w:lang w:val="cs-CZ"/>
        </w:rPr>
        <w:t>;</w:t>
      </w:r>
    </w:p>
    <w:p w:rsidR="006A2306" w:rsidRPr="002B3139" w:rsidRDefault="002B3139" w:rsidP="006A2306">
      <w:pPr>
        <w:pStyle w:val="Nzev"/>
        <w:numPr>
          <w:ilvl w:val="0"/>
          <w:numId w:val="21"/>
        </w:numPr>
        <w:jc w:val="both"/>
        <w:rPr>
          <w:rFonts w:ascii="Tahoma" w:hAnsi="Tahoma" w:cs="Tahoma"/>
          <w:b w:val="0"/>
          <w:sz w:val="21"/>
          <w:szCs w:val="21"/>
        </w:rPr>
      </w:pPr>
      <w:r w:rsidRPr="002B3139">
        <w:rPr>
          <w:rFonts w:ascii="Tahoma" w:hAnsi="Tahoma" w:cs="Tahoma"/>
          <w:b w:val="0"/>
          <w:sz w:val="21"/>
          <w:szCs w:val="21"/>
          <w:lang w:eastAsia="en-US"/>
        </w:rPr>
        <w:t>v případě změn stavby v průběhu realizace - vyřízení na vodoprávním úřadě změny stavby před dokončením, vyřešení kolaudace</w:t>
      </w:r>
      <w:r w:rsidR="006A2306" w:rsidRPr="002B3139">
        <w:rPr>
          <w:rFonts w:ascii="Tahoma" w:hAnsi="Tahoma" w:cs="Tahoma"/>
          <w:b w:val="0"/>
          <w:sz w:val="21"/>
          <w:szCs w:val="21"/>
          <w:lang w:val="cs-CZ"/>
        </w:rPr>
        <w:t>.</w:t>
      </w:r>
      <w:r w:rsidR="006A2306" w:rsidRPr="002B3139">
        <w:rPr>
          <w:rFonts w:ascii="Tahoma" w:hAnsi="Tahoma" w:cs="Tahoma"/>
          <w:b w:val="0"/>
          <w:sz w:val="21"/>
          <w:szCs w:val="21"/>
        </w:rPr>
        <w:t xml:space="preserve"> </w:t>
      </w:r>
    </w:p>
    <w:p w:rsidR="006A2306" w:rsidRDefault="006A2306" w:rsidP="006A2306">
      <w:pPr>
        <w:spacing w:after="120" w:line="276" w:lineRule="auto"/>
        <w:jc w:val="both"/>
        <w:rPr>
          <w:rFonts w:ascii="Tahoma" w:hAnsi="Tahoma" w:cs="Tahoma"/>
          <w:sz w:val="21"/>
          <w:szCs w:val="21"/>
        </w:rPr>
      </w:pPr>
    </w:p>
    <w:p w:rsidR="00EB0352" w:rsidRPr="007B5530" w:rsidRDefault="00EB0352" w:rsidP="00EB0352">
      <w:pPr>
        <w:numPr>
          <w:ilvl w:val="0"/>
          <w:numId w:val="1"/>
        </w:numPr>
        <w:tabs>
          <w:tab w:val="clear" w:pos="720"/>
          <w:tab w:val="num" w:pos="360"/>
        </w:tabs>
        <w:spacing w:after="120" w:line="276" w:lineRule="auto"/>
        <w:ind w:left="360"/>
        <w:jc w:val="both"/>
        <w:rPr>
          <w:rFonts w:ascii="Tahoma" w:hAnsi="Tahoma" w:cs="Tahoma"/>
          <w:sz w:val="21"/>
          <w:szCs w:val="21"/>
        </w:rPr>
      </w:pPr>
      <w:r w:rsidRPr="007B5530">
        <w:rPr>
          <w:rFonts w:ascii="Tahoma" w:hAnsi="Tahoma" w:cs="Tahoma"/>
          <w:sz w:val="21"/>
          <w:szCs w:val="21"/>
        </w:rPr>
        <w:t>Činnost koordinátora BOZP zahrnuje:</w:t>
      </w:r>
    </w:p>
    <w:p w:rsidR="00EB0352" w:rsidRDefault="00EB0352" w:rsidP="00EB0352">
      <w:pPr>
        <w:pStyle w:val="Odstavecseseznamem"/>
        <w:numPr>
          <w:ilvl w:val="1"/>
          <w:numId w:val="32"/>
        </w:numPr>
        <w:spacing w:after="120" w:line="276" w:lineRule="auto"/>
        <w:ind w:left="426" w:hanging="426"/>
        <w:jc w:val="both"/>
        <w:rPr>
          <w:rFonts w:ascii="Tahoma" w:hAnsi="Tahoma" w:cs="Tahoma"/>
          <w:sz w:val="21"/>
          <w:szCs w:val="21"/>
        </w:rPr>
      </w:pPr>
      <w:r>
        <w:rPr>
          <w:rFonts w:ascii="Tahoma" w:hAnsi="Tahoma" w:cs="Tahoma"/>
          <w:sz w:val="21"/>
          <w:szCs w:val="21"/>
        </w:rPr>
        <w:t xml:space="preserve"> </w:t>
      </w:r>
      <w:r w:rsidRPr="007B5530">
        <w:rPr>
          <w:rFonts w:ascii="Tahoma" w:hAnsi="Tahoma" w:cs="Tahoma"/>
          <w:sz w:val="21"/>
          <w:szCs w:val="21"/>
        </w:rPr>
        <w:t>přípravné činnosti</w:t>
      </w:r>
      <w:r>
        <w:rPr>
          <w:rFonts w:ascii="Tahoma" w:hAnsi="Tahoma" w:cs="Tahoma"/>
          <w:sz w:val="21"/>
          <w:szCs w:val="21"/>
        </w:rPr>
        <w:t xml:space="preserve"> v rozsahu:</w:t>
      </w:r>
    </w:p>
    <w:p w:rsidR="00EB0352" w:rsidRDefault="00EB0352" w:rsidP="00EB0352">
      <w:pPr>
        <w:pStyle w:val="Odstavecseseznamem"/>
        <w:numPr>
          <w:ilvl w:val="1"/>
          <w:numId w:val="1"/>
        </w:numPr>
        <w:spacing w:after="120" w:line="276" w:lineRule="auto"/>
        <w:jc w:val="both"/>
        <w:rPr>
          <w:rFonts w:ascii="Tahoma" w:hAnsi="Tahoma" w:cs="Tahoma"/>
          <w:sz w:val="21"/>
          <w:szCs w:val="21"/>
        </w:rPr>
      </w:pPr>
      <w:r w:rsidRPr="007B5530">
        <w:rPr>
          <w:rFonts w:ascii="Tahoma" w:hAnsi="Tahoma" w:cs="Tahoma"/>
          <w:sz w:val="21"/>
          <w:szCs w:val="21"/>
        </w:rPr>
        <w:t xml:space="preserve">zpracování plánu BOZP na staveništi, </w:t>
      </w:r>
    </w:p>
    <w:p w:rsidR="00EB0352" w:rsidRDefault="00EB0352" w:rsidP="00EB0352">
      <w:pPr>
        <w:pStyle w:val="Odstavecseseznamem"/>
        <w:numPr>
          <w:ilvl w:val="1"/>
          <w:numId w:val="1"/>
        </w:numPr>
        <w:spacing w:after="120" w:line="276" w:lineRule="auto"/>
        <w:jc w:val="both"/>
        <w:rPr>
          <w:rFonts w:ascii="Tahoma" w:hAnsi="Tahoma" w:cs="Tahoma"/>
          <w:sz w:val="21"/>
          <w:szCs w:val="21"/>
        </w:rPr>
      </w:pPr>
      <w:r w:rsidRPr="007B5530">
        <w:rPr>
          <w:rFonts w:ascii="Tahoma" w:hAnsi="Tahoma" w:cs="Tahoma"/>
          <w:sz w:val="21"/>
          <w:szCs w:val="21"/>
        </w:rPr>
        <w:t xml:space="preserve">zpracování a podání „Oznámení zahájení prací“ na Stavbě podle platných právních předpisů příslušnému inspektorátu práce; </w:t>
      </w:r>
    </w:p>
    <w:p w:rsidR="00EB0352" w:rsidRPr="007B5530" w:rsidRDefault="00EB0352" w:rsidP="00EB0352">
      <w:pPr>
        <w:pStyle w:val="Odstavecseseznamem"/>
        <w:spacing w:after="120" w:line="276" w:lineRule="auto"/>
        <w:ind w:left="1440"/>
        <w:jc w:val="both"/>
        <w:rPr>
          <w:rFonts w:ascii="Tahoma" w:hAnsi="Tahoma" w:cs="Tahoma"/>
          <w:sz w:val="21"/>
          <w:szCs w:val="21"/>
        </w:rPr>
      </w:pPr>
    </w:p>
    <w:p w:rsidR="00EB0352" w:rsidRPr="007B5530" w:rsidRDefault="00EB0352" w:rsidP="00EB0352">
      <w:pPr>
        <w:pStyle w:val="Odstavecseseznamem"/>
        <w:numPr>
          <w:ilvl w:val="1"/>
          <w:numId w:val="33"/>
        </w:numPr>
        <w:spacing w:after="120" w:line="276" w:lineRule="auto"/>
        <w:ind w:left="567" w:hanging="567"/>
        <w:jc w:val="both"/>
        <w:rPr>
          <w:rFonts w:ascii="Tahoma" w:hAnsi="Tahoma" w:cs="Tahoma"/>
          <w:sz w:val="21"/>
          <w:szCs w:val="21"/>
        </w:rPr>
      </w:pPr>
      <w:r w:rsidRPr="007B5530">
        <w:rPr>
          <w:rFonts w:ascii="Tahoma" w:hAnsi="Tahoma" w:cs="Tahoma"/>
          <w:sz w:val="21"/>
          <w:szCs w:val="21"/>
        </w:rPr>
        <w:t>výkon činnosti koordinátora na staveništi Stavby po celou dobu realizace</w:t>
      </w:r>
      <w:r>
        <w:rPr>
          <w:rFonts w:ascii="Tahoma" w:hAnsi="Tahoma" w:cs="Tahoma"/>
          <w:sz w:val="21"/>
          <w:szCs w:val="21"/>
        </w:rPr>
        <w:t xml:space="preserve"> stavby na staveništi v rozsahu</w:t>
      </w:r>
      <w:r w:rsidRPr="007B5530">
        <w:rPr>
          <w:rFonts w:ascii="Tahoma" w:hAnsi="Tahoma" w:cs="Tahoma"/>
          <w:sz w:val="21"/>
          <w:szCs w:val="21"/>
        </w:rPr>
        <w:t xml:space="preserve"> zákona č. 309/2006 Sb.,</w:t>
      </w:r>
      <w:r w:rsidRPr="007B5530">
        <w:t xml:space="preserve"> </w:t>
      </w:r>
      <w:r w:rsidRPr="007B5530">
        <w:rPr>
          <w:rFonts w:ascii="Tahoma" w:hAnsi="Tahoma" w:cs="Tahoma"/>
          <w:sz w:val="21"/>
          <w:szCs w:val="21"/>
        </w:rPr>
        <w:t>kterým se upravují další požadavky bezpečnosti a ochrany zdraví při práci v pracovněprávních vztazích a o zajištění bezpečnosti a ochrany zdraví při činnosti nebo poskytování služeb mimo pracovněprávní vztahy a dle nařízení vlády č. 591/2006 Sb.,</w:t>
      </w:r>
      <w:r w:rsidRPr="007B5530">
        <w:t xml:space="preserve"> </w:t>
      </w:r>
      <w:r w:rsidRPr="007B5530">
        <w:rPr>
          <w:rFonts w:ascii="Tahoma" w:hAnsi="Tahoma" w:cs="Tahoma"/>
          <w:sz w:val="21"/>
          <w:szCs w:val="21"/>
        </w:rPr>
        <w:t xml:space="preserve">o bližších minimálních požadavcích na bezpečnost a ochranu zdraví při práci na staveništích, ve znění pozdějších předpisů </w:t>
      </w:r>
      <w:r w:rsidRPr="007B5530">
        <w:rPr>
          <w:rFonts w:ascii="Tahoma" w:hAnsi="Tahoma" w:cs="Tahoma"/>
          <w:b/>
          <w:sz w:val="21"/>
          <w:szCs w:val="21"/>
        </w:rPr>
        <w:t>(dále jen zákon č. 309/2006 Sb., a nařízení vlády 591/2006 Sb.)</w:t>
      </w:r>
      <w:r>
        <w:rPr>
          <w:rFonts w:ascii="Tahoma" w:hAnsi="Tahoma" w:cs="Tahoma"/>
          <w:b/>
          <w:sz w:val="21"/>
          <w:szCs w:val="21"/>
        </w:rPr>
        <w:t xml:space="preserve"> </w:t>
      </w:r>
      <w:r w:rsidRPr="007B5530">
        <w:rPr>
          <w:rFonts w:ascii="Tahoma" w:hAnsi="Tahoma" w:cs="Tahoma"/>
          <w:sz w:val="21"/>
          <w:szCs w:val="21"/>
        </w:rPr>
        <w:t>Jedná se zejména o následující činnosti</w:t>
      </w:r>
      <w:r>
        <w:rPr>
          <w:rFonts w:ascii="Tahoma" w:hAnsi="Tahoma" w:cs="Tahoma"/>
          <w:sz w:val="21"/>
          <w:szCs w:val="21"/>
        </w:rPr>
        <w:t>:</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výkon fyzické kontroly na staveništi Stavby v souvislosti s dodržováním předpisů upravujících dodržování BOZP; koordinátor přitom garantuje svou přítomnost na staveništi Stavby v takovém časovém rozsahu, ve kterém je schopen provést řádnou kontrolu na Stavbě dle této smlouvy,</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kontrola provádění prací v souladu s Projektovou dokumentací a smlouvou uzavřenou mezi objednatelem a zhotovitelem Stavby z pohledu dodržování předpisů upravujících dodržování BOZP, </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kontrolu, zda zhotovitel Stavby dodržuje plán BOZP,</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informování zhotovitele stavby o bezpečnostních a zdravotních rizicích, která vznikla na staveništi Stavby během postupu prací, </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lastRenderedPageBreak/>
        <w:t>upozornění zhotovitele Stavby na nedostatky v uplatňování požadavků na bezpečnost a ochranu zdraví při práci zjištěné na staveništi Stavby a vyžadovat zjednání nápravy; k tomu je oprávněn navrhovat přiměřená opatření,</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kontrolu realizace nápravných opatření; nejsou-li zhotovitelem stavby neprodleně přijata přiměřená opatření ke zjednání nápravy, oznámit tuto skutečnost objednateli,</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podávání podnětů a doporučování technických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poskytování odborných konzultací a doporučení týkající se požadavků na zajištění bezpečné a zdraví neohrožující práce, na odhadování délky času potřebného pro provedení plánovaných prací nebo činností se zřetelem na specifická opatření, pracovní nebo technologické postupy a procesy a na potřebnou organizaci prací v průběhu realizace Stavby,</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průběžné informování pověřených pracovníků objednatele o výkonu činnosti koordinátora BOZP formou záznamu do stavebního deníku,</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upozorňování zaměstnanců zhotovitele Stavby, kteří vykonávají práce na staveništi, a jim nadřízených osob a zaměstnanců subdodavatelů zhotovitele Stavby, kteří vykonávají práce na staveništi, a jim nadřízených osob o případech porušení zákona č. 309/2006 Sb., nařízení vlády č. 591/2006 Sb. nebo plánu BOZP, </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informování pověřených pracovníků objednatele o případech porušení </w:t>
      </w:r>
      <w:proofErr w:type="gramStart"/>
      <w:r w:rsidRPr="006C5CAA">
        <w:rPr>
          <w:rFonts w:ascii="Tahoma" w:hAnsi="Tahoma" w:cs="Tahoma"/>
          <w:sz w:val="21"/>
          <w:szCs w:val="21"/>
        </w:rPr>
        <w:t>zákona                                 č.</w:t>
      </w:r>
      <w:proofErr w:type="gramEnd"/>
      <w:r w:rsidRPr="006C5CAA">
        <w:rPr>
          <w:rFonts w:ascii="Tahoma" w:hAnsi="Tahoma" w:cs="Tahoma"/>
          <w:sz w:val="21"/>
          <w:szCs w:val="21"/>
        </w:rPr>
        <w:t xml:space="preserve"> 309/2006 Sb., nařízení vlády č. 591/2006 Sb. nebo plánu BOZP na staveništi, a to operativně telefonicky a následně písemně,</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účast na kontrolních dnech Stavby,</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účast na kontrolní prohlídce Stavby,</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v případě potřeby navrhování termínů kontrolních dnů k dodržování plánu BOZP za účasti zhotovitele Stavby nebo osob jimi pověřených a za účasti objednatele a organizovat jejich konání,</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spoluúčast na vyšetřování pracovních úrazů  </w:t>
      </w:r>
    </w:p>
    <w:p w:rsidR="00EB0352" w:rsidRPr="006C5CAA" w:rsidRDefault="00EB0352" w:rsidP="00EB0352">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zpracování, aktualizace a vedení dokumentace, jedná se o tyto dokumenty v tištěné formě 1x: </w:t>
      </w:r>
    </w:p>
    <w:p w:rsidR="00EB0352" w:rsidRPr="006C5CAA" w:rsidRDefault="00EB0352" w:rsidP="00EB0352">
      <w:pPr>
        <w:numPr>
          <w:ilvl w:val="0"/>
          <w:numId w:val="8"/>
        </w:numPr>
        <w:tabs>
          <w:tab w:val="clear" w:pos="1776"/>
          <w:tab w:val="num" w:pos="709"/>
        </w:tabs>
        <w:ind w:left="1134"/>
        <w:jc w:val="both"/>
        <w:rPr>
          <w:rFonts w:ascii="Tahoma" w:hAnsi="Tahoma" w:cs="Tahoma"/>
          <w:sz w:val="21"/>
          <w:szCs w:val="21"/>
        </w:rPr>
      </w:pPr>
      <w:r w:rsidRPr="006C5CAA">
        <w:rPr>
          <w:rFonts w:ascii="Tahoma" w:hAnsi="Tahoma" w:cs="Tahoma"/>
          <w:sz w:val="21"/>
          <w:szCs w:val="21"/>
        </w:rPr>
        <w:t>plán BOZP</w:t>
      </w:r>
    </w:p>
    <w:p w:rsidR="00EB0352" w:rsidRPr="006C5CAA" w:rsidRDefault="00EB0352" w:rsidP="00EB0352">
      <w:pPr>
        <w:numPr>
          <w:ilvl w:val="0"/>
          <w:numId w:val="8"/>
        </w:numPr>
        <w:tabs>
          <w:tab w:val="clear" w:pos="1776"/>
          <w:tab w:val="num" w:pos="709"/>
        </w:tabs>
        <w:ind w:left="1134"/>
        <w:jc w:val="both"/>
        <w:rPr>
          <w:rFonts w:ascii="Tahoma" w:hAnsi="Tahoma" w:cs="Tahoma"/>
          <w:sz w:val="21"/>
          <w:szCs w:val="21"/>
        </w:rPr>
      </w:pPr>
      <w:r w:rsidRPr="006C5CAA">
        <w:rPr>
          <w:rFonts w:ascii="Tahoma" w:hAnsi="Tahoma" w:cs="Tahoma"/>
          <w:sz w:val="21"/>
          <w:szCs w:val="21"/>
        </w:rPr>
        <w:t>přehled rizik,</w:t>
      </w:r>
    </w:p>
    <w:p w:rsidR="00EB0352" w:rsidRPr="006C5CAA" w:rsidRDefault="00EB0352" w:rsidP="00EB0352">
      <w:pPr>
        <w:numPr>
          <w:ilvl w:val="0"/>
          <w:numId w:val="8"/>
        </w:numPr>
        <w:tabs>
          <w:tab w:val="clear" w:pos="1776"/>
          <w:tab w:val="num" w:pos="709"/>
        </w:tabs>
        <w:ind w:left="1134"/>
        <w:jc w:val="both"/>
        <w:rPr>
          <w:rFonts w:ascii="Tahoma" w:hAnsi="Tahoma" w:cs="Tahoma"/>
          <w:sz w:val="21"/>
          <w:szCs w:val="21"/>
        </w:rPr>
      </w:pPr>
      <w:r w:rsidRPr="006C5CAA">
        <w:rPr>
          <w:rFonts w:ascii="Tahoma" w:hAnsi="Tahoma" w:cs="Tahoma"/>
          <w:sz w:val="21"/>
          <w:szCs w:val="21"/>
        </w:rPr>
        <w:t>registr právních předpisů BOZP,</w:t>
      </w:r>
    </w:p>
    <w:p w:rsidR="00EB0352" w:rsidRPr="006C5CAA" w:rsidRDefault="00EB0352" w:rsidP="00EB0352">
      <w:pPr>
        <w:numPr>
          <w:ilvl w:val="0"/>
          <w:numId w:val="8"/>
        </w:numPr>
        <w:tabs>
          <w:tab w:val="clear" w:pos="1776"/>
          <w:tab w:val="num" w:pos="709"/>
        </w:tabs>
        <w:ind w:left="1134"/>
        <w:jc w:val="both"/>
        <w:rPr>
          <w:rFonts w:ascii="Tahoma" w:hAnsi="Tahoma" w:cs="Tahoma"/>
          <w:sz w:val="21"/>
          <w:szCs w:val="21"/>
        </w:rPr>
      </w:pPr>
      <w:r w:rsidRPr="006C5CAA">
        <w:rPr>
          <w:rFonts w:ascii="Tahoma" w:hAnsi="Tahoma" w:cs="Tahoma"/>
          <w:sz w:val="21"/>
          <w:szCs w:val="21"/>
        </w:rPr>
        <w:t xml:space="preserve">inspekční deník koordinátora BOZP se záznamy o každodenní činnosti, o výsledcích kontrol, rozsahu denní kontrolní činnosti, zjištěných závadách, navržených opatřeních, výsledcích projednávání kontrolní činnosti s objednatelem a zhotovitelem Stavby, </w:t>
      </w:r>
      <w:r w:rsidRPr="006C5CAA">
        <w:rPr>
          <w:rFonts w:ascii="Tahoma" w:hAnsi="Tahoma" w:cs="Tahoma"/>
          <w:bCs/>
          <w:sz w:val="21"/>
          <w:szCs w:val="21"/>
        </w:rPr>
        <w:t xml:space="preserve">údaje o tom, zda a kým byly nedostatky odstraněny a rozsahu denní kontrolní činnosti </w:t>
      </w:r>
      <w:r w:rsidRPr="006C5CAA">
        <w:rPr>
          <w:rFonts w:ascii="Tahoma" w:hAnsi="Tahoma" w:cs="Tahoma"/>
          <w:bCs/>
          <w:sz w:val="21"/>
          <w:szCs w:val="21"/>
        </w:rPr>
        <w:lastRenderedPageBreak/>
        <w:t>koordinátora BOZP, může být nahrazeno zprávami koordinátora zasílanými elektronicky,</w:t>
      </w:r>
    </w:p>
    <w:p w:rsidR="00EB0352" w:rsidRPr="006C5CAA" w:rsidRDefault="00EB0352" w:rsidP="00EB0352">
      <w:pPr>
        <w:numPr>
          <w:ilvl w:val="0"/>
          <w:numId w:val="8"/>
        </w:numPr>
        <w:tabs>
          <w:tab w:val="clear" w:pos="1776"/>
          <w:tab w:val="num" w:pos="709"/>
        </w:tabs>
        <w:ind w:left="1134" w:hanging="357"/>
        <w:jc w:val="both"/>
        <w:rPr>
          <w:rFonts w:ascii="Tahoma" w:hAnsi="Tahoma" w:cs="Tahoma"/>
          <w:sz w:val="21"/>
          <w:szCs w:val="21"/>
        </w:rPr>
      </w:pPr>
      <w:r w:rsidRPr="006C5CAA">
        <w:rPr>
          <w:rFonts w:ascii="Tahoma" w:hAnsi="Tahoma" w:cs="Tahoma"/>
          <w:sz w:val="21"/>
          <w:szCs w:val="21"/>
        </w:rPr>
        <w:t>databáze zjištěných závad včetně průkazné fotodokumentace.</w:t>
      </w:r>
    </w:p>
    <w:p w:rsidR="00EB0352" w:rsidRPr="006C5CAA" w:rsidRDefault="00EB0352" w:rsidP="00EB0352">
      <w:pPr>
        <w:jc w:val="both"/>
        <w:rPr>
          <w:rFonts w:ascii="Tahoma" w:hAnsi="Tahoma" w:cs="Tahoma"/>
          <w:sz w:val="21"/>
          <w:szCs w:val="21"/>
        </w:rPr>
      </w:pPr>
    </w:p>
    <w:p w:rsidR="00EB0352" w:rsidRPr="006111A2" w:rsidRDefault="00EB0352" w:rsidP="00EB0352">
      <w:pPr>
        <w:jc w:val="both"/>
        <w:rPr>
          <w:rFonts w:ascii="Tahoma" w:hAnsi="Tahoma" w:cs="Tahoma"/>
          <w:sz w:val="21"/>
          <w:szCs w:val="21"/>
        </w:rPr>
      </w:pPr>
    </w:p>
    <w:p w:rsidR="001D0FB6" w:rsidRPr="009B2748"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 xml:space="preserve">Povinnosti technického dozoru stavebníka </w:t>
      </w:r>
      <w:r w:rsidR="001D0FB6" w:rsidRPr="009B2748">
        <w:rPr>
          <w:rFonts w:ascii="Tahoma" w:hAnsi="Tahoma" w:cs="Tahoma"/>
          <w:b/>
          <w:sz w:val="21"/>
          <w:szCs w:val="21"/>
        </w:rPr>
        <w:t>a koordinátora BOZP</w:t>
      </w:r>
    </w:p>
    <w:p w:rsidR="006A2306" w:rsidRPr="006111A2" w:rsidRDefault="006A2306" w:rsidP="001D0FB6">
      <w:pPr>
        <w:tabs>
          <w:tab w:val="left" w:pos="142"/>
        </w:tabs>
        <w:spacing w:after="120" w:line="276" w:lineRule="auto"/>
        <w:rPr>
          <w:rFonts w:ascii="Tahoma" w:hAnsi="Tahoma" w:cs="Tahoma"/>
          <w:b/>
          <w:sz w:val="21"/>
          <w:szCs w:val="21"/>
        </w:rPr>
      </w:pPr>
    </w:p>
    <w:p w:rsidR="008D6BD3" w:rsidRPr="00D801D0" w:rsidRDefault="008D6BD3" w:rsidP="008D6BD3">
      <w:pPr>
        <w:spacing w:after="120" w:line="276" w:lineRule="auto"/>
        <w:jc w:val="both"/>
        <w:rPr>
          <w:rFonts w:ascii="Tahoma" w:hAnsi="Tahoma" w:cs="Tahoma"/>
          <w:b/>
          <w:sz w:val="21"/>
          <w:szCs w:val="21"/>
        </w:rPr>
      </w:pPr>
      <w:r w:rsidRPr="00D801D0">
        <w:rPr>
          <w:rFonts w:ascii="Tahoma" w:hAnsi="Tahoma" w:cs="Tahoma"/>
          <w:b/>
          <w:sz w:val="21"/>
          <w:szCs w:val="21"/>
        </w:rPr>
        <w:t>Určení osob</w:t>
      </w:r>
    </w:p>
    <w:p w:rsidR="008D6BD3" w:rsidRPr="00D801D0" w:rsidRDefault="008D6BD3" w:rsidP="008D6BD3">
      <w:pPr>
        <w:numPr>
          <w:ilvl w:val="0"/>
          <w:numId w:val="2"/>
        </w:numPr>
        <w:spacing w:after="120" w:line="276" w:lineRule="auto"/>
        <w:jc w:val="both"/>
        <w:rPr>
          <w:rFonts w:ascii="Tahoma" w:hAnsi="Tahoma" w:cs="Tahoma"/>
          <w:sz w:val="21"/>
          <w:szCs w:val="21"/>
        </w:rPr>
      </w:pPr>
      <w:r>
        <w:rPr>
          <w:rFonts w:ascii="Tahoma" w:hAnsi="Tahoma" w:cs="Tahoma"/>
          <w:sz w:val="21"/>
          <w:szCs w:val="21"/>
        </w:rPr>
        <w:t>Technický dozor stavebníka</w:t>
      </w:r>
      <w:r w:rsidRPr="00D801D0">
        <w:rPr>
          <w:rFonts w:ascii="Tahoma" w:hAnsi="Tahoma" w:cs="Tahoma"/>
          <w:sz w:val="21"/>
          <w:szCs w:val="21"/>
        </w:rPr>
        <w:t xml:space="preserve"> </w:t>
      </w:r>
      <w:r w:rsidR="001D0FB6">
        <w:rPr>
          <w:rFonts w:ascii="Tahoma" w:hAnsi="Tahoma" w:cs="Tahoma"/>
          <w:sz w:val="21"/>
          <w:szCs w:val="21"/>
        </w:rPr>
        <w:t xml:space="preserve">a koordinátora BOZP </w:t>
      </w:r>
      <w:r w:rsidRPr="00D801D0">
        <w:rPr>
          <w:rFonts w:ascii="Tahoma" w:hAnsi="Tahoma" w:cs="Tahoma"/>
          <w:sz w:val="21"/>
          <w:szCs w:val="21"/>
        </w:rPr>
        <w:t>pro vzájemný styk a zabezpečení povinností vyplývajících z této smlouvy určuje zejména níže uvedené osoby:</w:t>
      </w:r>
    </w:p>
    <w:p w:rsidR="008D6BD3" w:rsidRDefault="004D6128" w:rsidP="008D6BD3">
      <w:pPr>
        <w:pStyle w:val="Odstavecseseznamem"/>
        <w:numPr>
          <w:ilvl w:val="0"/>
          <w:numId w:val="28"/>
        </w:numPr>
        <w:spacing w:after="120" w:line="276" w:lineRule="auto"/>
        <w:jc w:val="both"/>
        <w:rPr>
          <w:rFonts w:ascii="Tahoma" w:hAnsi="Tahoma" w:cs="Tahoma"/>
          <w:sz w:val="21"/>
          <w:szCs w:val="21"/>
        </w:rPr>
      </w:pPr>
      <w:proofErr w:type="spellStart"/>
      <w:r>
        <w:rPr>
          <w:rFonts w:ascii="Tahoma" w:hAnsi="Tahoma" w:cs="Tahoma"/>
          <w:sz w:val="21"/>
          <w:szCs w:val="21"/>
        </w:rPr>
        <w:t>xxxxxxxx</w:t>
      </w:r>
      <w:proofErr w:type="spellEnd"/>
      <w:r w:rsidR="008D6BD3" w:rsidRPr="00D801D0">
        <w:rPr>
          <w:rFonts w:ascii="Tahoma" w:hAnsi="Tahoma" w:cs="Tahoma"/>
          <w:sz w:val="21"/>
          <w:szCs w:val="21"/>
        </w:rPr>
        <w:t xml:space="preserve">, osoba odpovědna za </w:t>
      </w:r>
      <w:r w:rsidR="008D6BD3">
        <w:rPr>
          <w:rFonts w:ascii="Tahoma" w:hAnsi="Tahoma" w:cs="Tahoma"/>
          <w:sz w:val="21"/>
          <w:szCs w:val="21"/>
        </w:rPr>
        <w:t>výkon činností TDS</w:t>
      </w:r>
      <w:r w:rsidR="008D6BD3" w:rsidRPr="00D801D0">
        <w:rPr>
          <w:rFonts w:ascii="Tahoma" w:hAnsi="Tahoma" w:cs="Tahoma"/>
          <w:sz w:val="21"/>
          <w:szCs w:val="21"/>
        </w:rPr>
        <w:t xml:space="preserve">, tel.: </w:t>
      </w:r>
      <w:r w:rsidR="0047644B">
        <w:rPr>
          <w:rFonts w:ascii="Tahoma" w:hAnsi="Tahoma" w:cs="Tahoma"/>
          <w:sz w:val="21"/>
          <w:szCs w:val="21"/>
        </w:rPr>
        <w:t>+420 </w:t>
      </w:r>
      <w:proofErr w:type="spellStart"/>
      <w:r>
        <w:rPr>
          <w:rFonts w:ascii="Tahoma" w:hAnsi="Tahoma" w:cs="Tahoma"/>
          <w:sz w:val="21"/>
          <w:szCs w:val="21"/>
        </w:rPr>
        <w:t>xxxxxxx</w:t>
      </w:r>
      <w:proofErr w:type="spellEnd"/>
      <w:r w:rsidR="0047644B">
        <w:rPr>
          <w:rFonts w:ascii="Tahoma" w:hAnsi="Tahoma" w:cs="Tahoma"/>
          <w:sz w:val="21"/>
          <w:szCs w:val="21"/>
        </w:rPr>
        <w:t xml:space="preserve">, email: </w:t>
      </w:r>
      <w:hyperlink r:id="rId11" w:history="1">
        <w:proofErr w:type="spellStart"/>
        <w:r>
          <w:rPr>
            <w:rStyle w:val="Hypertextovodkaz"/>
            <w:rFonts w:ascii="Tahoma" w:hAnsi="Tahoma" w:cs="Tahoma"/>
            <w:sz w:val="21"/>
            <w:szCs w:val="21"/>
          </w:rPr>
          <w:t>xxxxxx</w:t>
        </w:r>
        <w:proofErr w:type="spellEnd"/>
      </w:hyperlink>
    </w:p>
    <w:p w:rsidR="0047644B" w:rsidRDefault="0047644B" w:rsidP="0047644B">
      <w:pPr>
        <w:pStyle w:val="Odstavecseseznamem"/>
        <w:spacing w:after="120" w:line="276" w:lineRule="auto"/>
        <w:jc w:val="both"/>
        <w:rPr>
          <w:rFonts w:ascii="Tahoma" w:hAnsi="Tahoma" w:cs="Tahoma"/>
          <w:sz w:val="21"/>
          <w:szCs w:val="21"/>
        </w:rPr>
      </w:pPr>
    </w:p>
    <w:p w:rsidR="008D6BD3" w:rsidRDefault="004D6128" w:rsidP="008D6BD3">
      <w:pPr>
        <w:pStyle w:val="Odstavecseseznamem"/>
        <w:numPr>
          <w:ilvl w:val="0"/>
          <w:numId w:val="28"/>
        </w:numPr>
        <w:spacing w:after="120" w:line="276" w:lineRule="auto"/>
        <w:jc w:val="both"/>
        <w:rPr>
          <w:rFonts w:ascii="Tahoma" w:hAnsi="Tahoma" w:cs="Tahoma"/>
          <w:sz w:val="21"/>
          <w:szCs w:val="21"/>
        </w:rPr>
      </w:pPr>
      <w:proofErr w:type="spellStart"/>
      <w:r>
        <w:rPr>
          <w:rFonts w:ascii="Tahoma" w:hAnsi="Tahoma" w:cs="Tahoma"/>
          <w:sz w:val="21"/>
          <w:szCs w:val="21"/>
        </w:rPr>
        <w:t>xxxxxxxx</w:t>
      </w:r>
      <w:proofErr w:type="spellEnd"/>
      <w:r w:rsidR="008D6BD3" w:rsidRPr="00D801D0">
        <w:rPr>
          <w:rFonts w:ascii="Tahoma" w:hAnsi="Tahoma" w:cs="Tahoma"/>
          <w:sz w:val="21"/>
          <w:szCs w:val="21"/>
        </w:rPr>
        <w:t xml:space="preserve">, zástupce </w:t>
      </w:r>
      <w:r w:rsidR="008D6BD3">
        <w:rPr>
          <w:rFonts w:ascii="Tahoma" w:hAnsi="Tahoma" w:cs="Tahoma"/>
          <w:sz w:val="21"/>
          <w:szCs w:val="21"/>
        </w:rPr>
        <w:t>TDS</w:t>
      </w:r>
      <w:r w:rsidR="008D6BD3" w:rsidRPr="00D801D0">
        <w:rPr>
          <w:rFonts w:ascii="Tahoma" w:hAnsi="Tahoma" w:cs="Tahoma"/>
          <w:sz w:val="21"/>
          <w:szCs w:val="21"/>
        </w:rPr>
        <w:t xml:space="preserve">, tel.: </w:t>
      </w:r>
      <w:r w:rsidR="0047644B">
        <w:rPr>
          <w:rFonts w:ascii="Tahoma" w:hAnsi="Tahoma" w:cs="Tahoma"/>
          <w:sz w:val="21"/>
          <w:szCs w:val="21"/>
        </w:rPr>
        <w:t>+420 </w:t>
      </w:r>
      <w:proofErr w:type="spellStart"/>
      <w:r>
        <w:rPr>
          <w:rFonts w:ascii="Tahoma" w:hAnsi="Tahoma" w:cs="Tahoma"/>
          <w:sz w:val="21"/>
          <w:szCs w:val="21"/>
        </w:rPr>
        <w:t>xxxxxxxxx</w:t>
      </w:r>
      <w:proofErr w:type="spellEnd"/>
      <w:r w:rsidR="008D6BD3" w:rsidRPr="00D801D0">
        <w:rPr>
          <w:rFonts w:ascii="Tahoma" w:hAnsi="Tahoma" w:cs="Tahoma"/>
          <w:sz w:val="21"/>
          <w:szCs w:val="21"/>
        </w:rPr>
        <w:t xml:space="preserve">, e-mail: </w:t>
      </w:r>
      <w:hyperlink r:id="rId12" w:history="1">
        <w:proofErr w:type="spellStart"/>
        <w:r w:rsidR="0047644B" w:rsidRPr="0054147F">
          <w:rPr>
            <w:rStyle w:val="Hypertextovodkaz"/>
            <w:rFonts w:ascii="Tahoma" w:hAnsi="Tahoma" w:cs="Tahoma"/>
            <w:sz w:val="21"/>
            <w:szCs w:val="21"/>
          </w:rPr>
          <w:t>l</w:t>
        </w:r>
        <w:r>
          <w:rPr>
            <w:rStyle w:val="Hypertextovodkaz"/>
            <w:rFonts w:ascii="Tahoma" w:hAnsi="Tahoma" w:cs="Tahoma"/>
            <w:sz w:val="21"/>
            <w:szCs w:val="21"/>
          </w:rPr>
          <w:t>xxxxx</w:t>
        </w:r>
        <w:proofErr w:type="spellEnd"/>
      </w:hyperlink>
    </w:p>
    <w:p w:rsidR="0047644B" w:rsidRPr="0047644B" w:rsidRDefault="0047644B" w:rsidP="0047644B">
      <w:pPr>
        <w:pStyle w:val="Odstavecseseznamem"/>
        <w:rPr>
          <w:rFonts w:ascii="Tahoma" w:hAnsi="Tahoma" w:cs="Tahoma"/>
          <w:sz w:val="21"/>
          <w:szCs w:val="21"/>
        </w:rPr>
      </w:pPr>
    </w:p>
    <w:p w:rsidR="001D0FB6" w:rsidRDefault="004D6128" w:rsidP="0047644B">
      <w:pPr>
        <w:pStyle w:val="Odstavecseseznamem"/>
        <w:numPr>
          <w:ilvl w:val="0"/>
          <w:numId w:val="28"/>
        </w:numPr>
        <w:spacing w:after="120" w:line="276" w:lineRule="auto"/>
        <w:jc w:val="both"/>
        <w:rPr>
          <w:rFonts w:ascii="Tahoma" w:hAnsi="Tahoma" w:cs="Tahoma"/>
          <w:sz w:val="21"/>
          <w:szCs w:val="21"/>
        </w:rPr>
      </w:pPr>
      <w:proofErr w:type="spellStart"/>
      <w:r>
        <w:rPr>
          <w:rFonts w:ascii="Tahoma" w:hAnsi="Tahoma" w:cs="Tahoma"/>
          <w:sz w:val="21"/>
          <w:szCs w:val="21"/>
        </w:rPr>
        <w:t>xxxxxxxxxxx</w:t>
      </w:r>
      <w:proofErr w:type="spellEnd"/>
      <w:r w:rsidR="001D0FB6" w:rsidRPr="00D801D0">
        <w:rPr>
          <w:rFonts w:ascii="Tahoma" w:hAnsi="Tahoma" w:cs="Tahoma"/>
          <w:sz w:val="21"/>
          <w:szCs w:val="21"/>
        </w:rPr>
        <w:t xml:space="preserve">, osoba odpovědna za </w:t>
      </w:r>
      <w:r w:rsidR="001D0FB6">
        <w:rPr>
          <w:rFonts w:ascii="Tahoma" w:hAnsi="Tahoma" w:cs="Tahoma"/>
          <w:sz w:val="21"/>
          <w:szCs w:val="21"/>
        </w:rPr>
        <w:t xml:space="preserve">výkon činností koordinátora </w:t>
      </w:r>
      <w:proofErr w:type="gramStart"/>
      <w:r w:rsidR="001D0FB6">
        <w:rPr>
          <w:rFonts w:ascii="Tahoma" w:hAnsi="Tahoma" w:cs="Tahoma"/>
          <w:sz w:val="21"/>
          <w:szCs w:val="21"/>
        </w:rPr>
        <w:t>BOZP</w:t>
      </w:r>
      <w:r w:rsidR="001D0FB6" w:rsidRPr="00D801D0">
        <w:rPr>
          <w:rFonts w:ascii="Tahoma" w:hAnsi="Tahoma" w:cs="Tahoma"/>
          <w:sz w:val="21"/>
          <w:szCs w:val="21"/>
        </w:rPr>
        <w:t xml:space="preserve">, </w:t>
      </w:r>
      <w:r w:rsidR="0047644B">
        <w:rPr>
          <w:rFonts w:ascii="Tahoma" w:hAnsi="Tahoma" w:cs="Tahoma"/>
          <w:sz w:val="21"/>
          <w:szCs w:val="21"/>
        </w:rPr>
        <w:t xml:space="preserve">                                   </w:t>
      </w:r>
      <w:r w:rsidR="001D0FB6" w:rsidRPr="00D801D0">
        <w:rPr>
          <w:rFonts w:ascii="Tahoma" w:hAnsi="Tahoma" w:cs="Tahoma"/>
          <w:sz w:val="21"/>
          <w:szCs w:val="21"/>
        </w:rPr>
        <w:t>tel.</w:t>
      </w:r>
      <w:proofErr w:type="gramEnd"/>
      <w:r w:rsidR="001D0FB6" w:rsidRPr="00D801D0">
        <w:rPr>
          <w:rFonts w:ascii="Tahoma" w:hAnsi="Tahoma" w:cs="Tahoma"/>
          <w:sz w:val="21"/>
          <w:szCs w:val="21"/>
        </w:rPr>
        <w:t xml:space="preserve">: </w:t>
      </w:r>
      <w:r w:rsidR="0047644B">
        <w:rPr>
          <w:rFonts w:ascii="Tahoma" w:hAnsi="Tahoma" w:cs="Tahoma"/>
          <w:sz w:val="21"/>
          <w:szCs w:val="21"/>
        </w:rPr>
        <w:t>+420 </w:t>
      </w:r>
      <w:proofErr w:type="spellStart"/>
      <w:r>
        <w:rPr>
          <w:rFonts w:ascii="Tahoma" w:hAnsi="Tahoma" w:cs="Tahoma"/>
          <w:sz w:val="21"/>
          <w:szCs w:val="21"/>
        </w:rPr>
        <w:t>xxxxxxx</w:t>
      </w:r>
      <w:proofErr w:type="spellEnd"/>
      <w:r w:rsidR="001D0FB6" w:rsidRPr="00D801D0">
        <w:rPr>
          <w:rFonts w:ascii="Tahoma" w:hAnsi="Tahoma" w:cs="Tahoma"/>
          <w:sz w:val="21"/>
          <w:szCs w:val="21"/>
        </w:rPr>
        <w:t xml:space="preserve">, e-mail: </w:t>
      </w:r>
      <w:hyperlink r:id="rId13" w:history="1">
        <w:proofErr w:type="spellStart"/>
        <w:r>
          <w:rPr>
            <w:rStyle w:val="Hypertextovodkaz"/>
            <w:rFonts w:ascii="Tahoma" w:hAnsi="Tahoma" w:cs="Tahoma"/>
            <w:sz w:val="21"/>
            <w:szCs w:val="21"/>
          </w:rPr>
          <w:t>xxxxxxx</w:t>
        </w:r>
        <w:proofErr w:type="spellEnd"/>
      </w:hyperlink>
    </w:p>
    <w:p w:rsidR="0047644B" w:rsidRPr="0047644B" w:rsidRDefault="0047644B" w:rsidP="0047644B">
      <w:pPr>
        <w:pStyle w:val="Odstavecseseznamem"/>
        <w:rPr>
          <w:rFonts w:ascii="Tahoma" w:hAnsi="Tahoma" w:cs="Tahoma"/>
          <w:sz w:val="21"/>
          <w:szCs w:val="21"/>
        </w:rPr>
      </w:pPr>
    </w:p>
    <w:p w:rsidR="001D0FB6" w:rsidRDefault="004D6128" w:rsidP="001D0FB6">
      <w:pPr>
        <w:pStyle w:val="Odstavecseseznamem"/>
        <w:numPr>
          <w:ilvl w:val="0"/>
          <w:numId w:val="28"/>
        </w:numPr>
        <w:spacing w:after="120" w:line="276" w:lineRule="auto"/>
        <w:jc w:val="both"/>
        <w:rPr>
          <w:rFonts w:ascii="Tahoma" w:hAnsi="Tahoma" w:cs="Tahoma"/>
          <w:sz w:val="21"/>
          <w:szCs w:val="21"/>
        </w:rPr>
      </w:pPr>
      <w:proofErr w:type="spellStart"/>
      <w:r>
        <w:rPr>
          <w:rFonts w:ascii="Tahoma" w:hAnsi="Tahoma" w:cs="Tahoma"/>
          <w:sz w:val="21"/>
          <w:szCs w:val="21"/>
        </w:rPr>
        <w:t>xxxxxxxxxxxx</w:t>
      </w:r>
      <w:proofErr w:type="spellEnd"/>
      <w:r w:rsidR="001D0FB6" w:rsidRPr="00D801D0">
        <w:rPr>
          <w:rFonts w:ascii="Tahoma" w:hAnsi="Tahoma" w:cs="Tahoma"/>
          <w:sz w:val="21"/>
          <w:szCs w:val="21"/>
        </w:rPr>
        <w:t xml:space="preserve">, zástupce </w:t>
      </w:r>
      <w:r w:rsidR="001D0FB6">
        <w:rPr>
          <w:rFonts w:ascii="Tahoma" w:hAnsi="Tahoma" w:cs="Tahoma"/>
          <w:sz w:val="21"/>
          <w:szCs w:val="21"/>
        </w:rPr>
        <w:t>koordinátora BOZP</w:t>
      </w:r>
      <w:r w:rsidR="001D0FB6" w:rsidRPr="00D801D0">
        <w:rPr>
          <w:rFonts w:ascii="Tahoma" w:hAnsi="Tahoma" w:cs="Tahoma"/>
          <w:sz w:val="21"/>
          <w:szCs w:val="21"/>
        </w:rPr>
        <w:t xml:space="preserve">, tel.: </w:t>
      </w:r>
      <w:r w:rsidR="0047644B">
        <w:rPr>
          <w:rFonts w:ascii="Tahoma" w:hAnsi="Tahoma" w:cs="Tahoma"/>
          <w:sz w:val="21"/>
          <w:szCs w:val="21"/>
        </w:rPr>
        <w:t>+420 </w:t>
      </w:r>
      <w:proofErr w:type="spellStart"/>
      <w:r>
        <w:rPr>
          <w:rFonts w:ascii="Tahoma" w:hAnsi="Tahoma" w:cs="Tahoma"/>
          <w:sz w:val="21"/>
          <w:szCs w:val="21"/>
        </w:rPr>
        <w:t>xxxxxxxxxxx</w:t>
      </w:r>
      <w:proofErr w:type="spellEnd"/>
      <w:r w:rsidR="001D0FB6" w:rsidRPr="00D801D0">
        <w:rPr>
          <w:rFonts w:ascii="Tahoma" w:hAnsi="Tahoma" w:cs="Tahoma"/>
          <w:sz w:val="21"/>
          <w:szCs w:val="21"/>
        </w:rPr>
        <w:t xml:space="preserve">, </w:t>
      </w:r>
      <w:r w:rsidR="0047644B">
        <w:rPr>
          <w:rFonts w:ascii="Tahoma" w:hAnsi="Tahoma" w:cs="Tahoma"/>
          <w:sz w:val="21"/>
          <w:szCs w:val="21"/>
        </w:rPr>
        <w:t xml:space="preserve">                                              </w:t>
      </w:r>
      <w:r w:rsidR="001D0FB6" w:rsidRPr="00D801D0">
        <w:rPr>
          <w:rFonts w:ascii="Tahoma" w:hAnsi="Tahoma" w:cs="Tahoma"/>
          <w:sz w:val="21"/>
          <w:szCs w:val="21"/>
        </w:rPr>
        <w:t xml:space="preserve">e-mail: </w:t>
      </w:r>
      <w:hyperlink r:id="rId14" w:history="1">
        <w:r>
          <w:rPr>
            <w:rStyle w:val="Hypertextovodkaz"/>
            <w:rFonts w:ascii="Tahoma" w:hAnsi="Tahoma" w:cs="Tahoma"/>
            <w:sz w:val="21"/>
            <w:szCs w:val="21"/>
          </w:rPr>
          <w:t>xxxxxxxxxxxxx</w:t>
        </w:r>
        <w:bookmarkStart w:id="0" w:name="_GoBack"/>
        <w:bookmarkEnd w:id="0"/>
      </w:hyperlink>
    </w:p>
    <w:p w:rsidR="0047644B" w:rsidRPr="0047644B" w:rsidRDefault="0047644B" w:rsidP="0047644B">
      <w:pPr>
        <w:pStyle w:val="Odstavecseseznamem"/>
        <w:rPr>
          <w:rFonts w:ascii="Tahoma" w:hAnsi="Tahoma" w:cs="Tahoma"/>
          <w:sz w:val="21"/>
          <w:szCs w:val="21"/>
        </w:rPr>
      </w:pPr>
    </w:p>
    <w:p w:rsidR="008D6BD3" w:rsidRPr="00D801D0" w:rsidRDefault="008D6BD3" w:rsidP="008D6BD3">
      <w:pPr>
        <w:spacing w:after="120" w:line="276" w:lineRule="auto"/>
        <w:ind w:left="360"/>
        <w:jc w:val="both"/>
        <w:rPr>
          <w:rFonts w:ascii="Tahoma" w:hAnsi="Tahoma" w:cs="Tahoma"/>
          <w:sz w:val="21"/>
          <w:szCs w:val="21"/>
        </w:rPr>
      </w:pPr>
      <w:r w:rsidRPr="006111A2">
        <w:rPr>
          <w:rFonts w:ascii="Tahoma" w:hAnsi="Tahoma" w:cs="Tahoma"/>
          <w:sz w:val="21"/>
          <w:szCs w:val="21"/>
        </w:rPr>
        <w:t xml:space="preserve">Technický dozor stavebníka </w:t>
      </w:r>
      <w:r w:rsidR="001D0FB6">
        <w:rPr>
          <w:rFonts w:ascii="Tahoma" w:hAnsi="Tahoma" w:cs="Tahoma"/>
          <w:sz w:val="21"/>
          <w:szCs w:val="21"/>
        </w:rPr>
        <w:t xml:space="preserve">a koordinátor BOZP </w:t>
      </w:r>
      <w:r w:rsidRPr="00D801D0">
        <w:rPr>
          <w:rFonts w:ascii="Tahoma" w:hAnsi="Tahoma" w:cs="Tahoma"/>
          <w:sz w:val="21"/>
          <w:szCs w:val="21"/>
        </w:rPr>
        <w:t xml:space="preserve">je povinen zajistit trvalý osobní výkon </w:t>
      </w:r>
      <w:r>
        <w:rPr>
          <w:rFonts w:ascii="Tahoma" w:hAnsi="Tahoma" w:cs="Tahoma"/>
          <w:sz w:val="21"/>
          <w:szCs w:val="21"/>
        </w:rPr>
        <w:t>činností t</w:t>
      </w:r>
      <w:r w:rsidRPr="006111A2">
        <w:rPr>
          <w:rFonts w:ascii="Tahoma" w:hAnsi="Tahoma" w:cs="Tahoma"/>
          <w:sz w:val="21"/>
          <w:szCs w:val="21"/>
        </w:rPr>
        <w:t>echnick</w:t>
      </w:r>
      <w:r>
        <w:rPr>
          <w:rFonts w:ascii="Tahoma" w:hAnsi="Tahoma" w:cs="Tahoma"/>
          <w:sz w:val="21"/>
          <w:szCs w:val="21"/>
        </w:rPr>
        <w:t>ého</w:t>
      </w:r>
      <w:r w:rsidRPr="006111A2">
        <w:rPr>
          <w:rFonts w:ascii="Tahoma" w:hAnsi="Tahoma" w:cs="Tahoma"/>
          <w:sz w:val="21"/>
          <w:szCs w:val="21"/>
        </w:rPr>
        <w:t xml:space="preserve"> dozor</w:t>
      </w:r>
      <w:r>
        <w:rPr>
          <w:rFonts w:ascii="Tahoma" w:hAnsi="Tahoma" w:cs="Tahoma"/>
          <w:sz w:val="21"/>
          <w:szCs w:val="21"/>
        </w:rPr>
        <w:t>u</w:t>
      </w:r>
      <w:r w:rsidRPr="006111A2">
        <w:rPr>
          <w:rFonts w:ascii="Tahoma" w:hAnsi="Tahoma" w:cs="Tahoma"/>
          <w:sz w:val="21"/>
          <w:szCs w:val="21"/>
        </w:rPr>
        <w:t xml:space="preserve"> </w:t>
      </w:r>
      <w:proofErr w:type="gramStart"/>
      <w:r w:rsidRPr="006111A2">
        <w:rPr>
          <w:rFonts w:ascii="Tahoma" w:hAnsi="Tahoma" w:cs="Tahoma"/>
          <w:sz w:val="21"/>
          <w:szCs w:val="21"/>
        </w:rPr>
        <w:t xml:space="preserve">stavebníka </w:t>
      </w:r>
      <w:r w:rsidR="001D0FB6">
        <w:rPr>
          <w:rFonts w:ascii="Tahoma" w:hAnsi="Tahoma" w:cs="Tahoma"/>
          <w:sz w:val="21"/>
          <w:szCs w:val="21"/>
        </w:rPr>
        <w:t xml:space="preserve"> a koordinátora</w:t>
      </w:r>
      <w:proofErr w:type="gramEnd"/>
      <w:r w:rsidR="001D0FB6">
        <w:rPr>
          <w:rFonts w:ascii="Tahoma" w:hAnsi="Tahoma" w:cs="Tahoma"/>
          <w:sz w:val="21"/>
          <w:szCs w:val="21"/>
        </w:rPr>
        <w:t xml:space="preserve"> BOZP </w:t>
      </w:r>
      <w:r>
        <w:rPr>
          <w:rFonts w:ascii="Tahoma" w:hAnsi="Tahoma" w:cs="Tahoma"/>
          <w:sz w:val="21"/>
          <w:szCs w:val="21"/>
        </w:rPr>
        <w:t>prostřednictvím odpovědné osoby</w:t>
      </w:r>
      <w:r w:rsidRPr="00D801D0">
        <w:rPr>
          <w:rFonts w:ascii="Tahoma" w:hAnsi="Tahoma" w:cs="Tahoma"/>
          <w:sz w:val="21"/>
          <w:szCs w:val="21"/>
        </w:rPr>
        <w:t>/jeho z</w:t>
      </w:r>
      <w:r>
        <w:rPr>
          <w:rFonts w:ascii="Tahoma" w:hAnsi="Tahoma" w:cs="Tahoma"/>
          <w:sz w:val="21"/>
          <w:szCs w:val="21"/>
        </w:rPr>
        <w:t>ástupce po celou dobu výstavby.</w:t>
      </w:r>
      <w:r w:rsidRPr="00D801D0">
        <w:rPr>
          <w:rFonts w:ascii="Tahoma" w:hAnsi="Tahoma" w:cs="Tahoma"/>
          <w:sz w:val="21"/>
          <w:szCs w:val="21"/>
        </w:rPr>
        <w:t xml:space="preserve"> </w:t>
      </w:r>
    </w:p>
    <w:p w:rsidR="006A2306" w:rsidRPr="006111A2" w:rsidRDefault="006A2306" w:rsidP="006A2306">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 xml:space="preserve">Technický dozor stavebníka </w:t>
      </w:r>
      <w:r w:rsidR="001D0FB6">
        <w:rPr>
          <w:rFonts w:ascii="Tahoma" w:hAnsi="Tahoma" w:cs="Tahoma"/>
          <w:sz w:val="21"/>
          <w:szCs w:val="21"/>
        </w:rPr>
        <w:t xml:space="preserve">a koordinátor BOZP </w:t>
      </w:r>
      <w:r w:rsidRPr="006111A2">
        <w:rPr>
          <w:rFonts w:ascii="Tahoma" w:hAnsi="Tahoma" w:cs="Tahoma"/>
          <w:sz w:val="21"/>
          <w:szCs w:val="21"/>
        </w:rPr>
        <w:t>se zavazuje provést výkon činnosti technického dozoru stavebníka</w:t>
      </w:r>
      <w:r w:rsidR="006731B9">
        <w:rPr>
          <w:rFonts w:ascii="Tahoma" w:hAnsi="Tahoma" w:cs="Tahoma"/>
          <w:sz w:val="21"/>
          <w:szCs w:val="21"/>
        </w:rPr>
        <w:t xml:space="preserve"> a koordinátora BO</w:t>
      </w:r>
      <w:r w:rsidR="002D36D8">
        <w:rPr>
          <w:rFonts w:ascii="Tahoma" w:hAnsi="Tahoma" w:cs="Tahoma"/>
          <w:sz w:val="21"/>
          <w:szCs w:val="21"/>
        </w:rPr>
        <w:t>Z</w:t>
      </w:r>
      <w:r w:rsidR="006731B9">
        <w:rPr>
          <w:rFonts w:ascii="Tahoma" w:hAnsi="Tahoma" w:cs="Tahoma"/>
          <w:sz w:val="21"/>
          <w:szCs w:val="21"/>
        </w:rPr>
        <w:t xml:space="preserve">P </w:t>
      </w:r>
      <w:r w:rsidRPr="006111A2">
        <w:rPr>
          <w:rFonts w:ascii="Tahoma" w:hAnsi="Tahoma" w:cs="Tahoma"/>
          <w:sz w:val="21"/>
          <w:szCs w:val="21"/>
        </w:rPr>
        <w:t>dle této smlouvy, dle pokynů objednatele, v souladu s jeho zájmy a při současném dodržování obecně závazných právních předpisů.</w:t>
      </w:r>
    </w:p>
    <w:p w:rsidR="006A2306" w:rsidRPr="006111A2" w:rsidRDefault="006A2306" w:rsidP="006A2306">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 xml:space="preserve">Technický dozor stavebníka </w:t>
      </w:r>
      <w:r w:rsidR="006731B9">
        <w:rPr>
          <w:rFonts w:ascii="Tahoma" w:hAnsi="Tahoma" w:cs="Tahoma"/>
          <w:sz w:val="21"/>
          <w:szCs w:val="21"/>
        </w:rPr>
        <w:t xml:space="preserve">a koordinátor BOZP </w:t>
      </w:r>
      <w:r w:rsidRPr="006111A2">
        <w:rPr>
          <w:rFonts w:ascii="Tahoma" w:hAnsi="Tahoma" w:cs="Tahoma"/>
          <w:sz w:val="21"/>
          <w:szCs w:val="21"/>
        </w:rPr>
        <w:t xml:space="preserve">je povinen postupovat při výkonu činnosti TDS </w:t>
      </w:r>
      <w:r w:rsidR="006731B9">
        <w:rPr>
          <w:rFonts w:ascii="Tahoma" w:hAnsi="Tahoma" w:cs="Tahoma"/>
          <w:sz w:val="21"/>
          <w:szCs w:val="21"/>
        </w:rPr>
        <w:t xml:space="preserve">a koordinátora BOZP </w:t>
      </w:r>
      <w:r w:rsidRPr="006111A2">
        <w:rPr>
          <w:rFonts w:ascii="Tahoma" w:hAnsi="Tahoma" w:cs="Tahoma"/>
          <w:sz w:val="21"/>
          <w:szCs w:val="21"/>
        </w:rPr>
        <w:t>dle této smlouvy s vynaložením odborné péče s přihlédnutím ke způsobu, době a místu výkonu činností dle této smlouvy.</w:t>
      </w:r>
    </w:p>
    <w:p w:rsidR="006A2306" w:rsidRPr="006111A2" w:rsidRDefault="006A2306" w:rsidP="006A2306">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 xml:space="preserve">Pokud technický dozor stavebníka </w:t>
      </w:r>
      <w:r w:rsidR="006731B9">
        <w:rPr>
          <w:rFonts w:ascii="Tahoma" w:hAnsi="Tahoma" w:cs="Tahoma"/>
          <w:sz w:val="21"/>
          <w:szCs w:val="21"/>
        </w:rPr>
        <w:t xml:space="preserve">a koordinátor BOZP </w:t>
      </w:r>
      <w:r w:rsidRPr="006111A2">
        <w:rPr>
          <w:rFonts w:ascii="Tahoma" w:hAnsi="Tahoma" w:cs="Tahoma"/>
          <w:sz w:val="21"/>
          <w:szCs w:val="21"/>
        </w:rPr>
        <w:t>některou z činností nebo zjištění stavu dle této smlouvy nezajistí, bude toto opomenutí považováno za podstatné porušení povinnosti na straně technického dozoru stavebníka</w:t>
      </w:r>
      <w:r w:rsidR="006731B9">
        <w:rPr>
          <w:rFonts w:ascii="Tahoma" w:hAnsi="Tahoma" w:cs="Tahoma"/>
          <w:sz w:val="21"/>
          <w:szCs w:val="21"/>
        </w:rPr>
        <w:t xml:space="preserve"> a koordinátora BOZP</w:t>
      </w:r>
      <w:r w:rsidRPr="006111A2">
        <w:rPr>
          <w:rFonts w:ascii="Tahoma" w:hAnsi="Tahoma" w:cs="Tahoma"/>
          <w:sz w:val="21"/>
          <w:szCs w:val="21"/>
        </w:rPr>
        <w:t>.</w:t>
      </w:r>
    </w:p>
    <w:p w:rsidR="006A2306" w:rsidRPr="006111A2" w:rsidRDefault="006A2306" w:rsidP="006A2306">
      <w:pPr>
        <w:numPr>
          <w:ilvl w:val="0"/>
          <w:numId w:val="2"/>
        </w:numPr>
        <w:spacing w:after="120" w:line="276" w:lineRule="auto"/>
        <w:jc w:val="both"/>
        <w:rPr>
          <w:rFonts w:ascii="Tahoma" w:hAnsi="Tahoma" w:cs="Tahoma"/>
          <w:sz w:val="21"/>
          <w:szCs w:val="21"/>
        </w:rPr>
      </w:pPr>
      <w:r w:rsidRPr="006111A2">
        <w:rPr>
          <w:rFonts w:ascii="Tahoma" w:hAnsi="Tahoma" w:cs="Tahoma"/>
          <w:sz w:val="21"/>
          <w:szCs w:val="21"/>
        </w:rPr>
        <w:t xml:space="preserve">Technický dozor stavebníka </w:t>
      </w:r>
      <w:r w:rsidR="006731B9">
        <w:rPr>
          <w:rFonts w:ascii="Tahoma" w:hAnsi="Tahoma" w:cs="Tahoma"/>
          <w:sz w:val="21"/>
          <w:szCs w:val="21"/>
        </w:rPr>
        <w:t xml:space="preserve">a koordinátor BOZP </w:t>
      </w:r>
      <w:r w:rsidRPr="006111A2">
        <w:rPr>
          <w:rFonts w:ascii="Tahoma" w:hAnsi="Tahoma" w:cs="Tahoma"/>
          <w:sz w:val="21"/>
          <w:szCs w:val="21"/>
        </w:rPr>
        <w:t>tímto prohlašuje, že se seznámil s Projektovou dokumentací, s podmínkami stavebního povolení, s obsahem smlouvy mezi objednatelem a zhotovitelem Stavby, případně dalšími dokumenty či informacemi, podle kterých je Stavba realizována.</w:t>
      </w:r>
    </w:p>
    <w:p w:rsidR="006A2306" w:rsidRPr="006111A2" w:rsidRDefault="006A2306" w:rsidP="006A2306">
      <w:pPr>
        <w:numPr>
          <w:ilvl w:val="0"/>
          <w:numId w:val="2"/>
        </w:numPr>
        <w:spacing w:after="120" w:line="276" w:lineRule="auto"/>
        <w:ind w:left="357" w:hanging="357"/>
        <w:jc w:val="both"/>
        <w:rPr>
          <w:rFonts w:ascii="Tahoma" w:hAnsi="Tahoma" w:cs="Tahoma"/>
          <w:sz w:val="21"/>
          <w:szCs w:val="21"/>
        </w:rPr>
      </w:pPr>
      <w:r w:rsidRPr="006111A2">
        <w:rPr>
          <w:rFonts w:ascii="Tahoma" w:hAnsi="Tahoma" w:cs="Tahoma"/>
          <w:sz w:val="21"/>
          <w:szCs w:val="21"/>
        </w:rPr>
        <w:t xml:space="preserve">Technický dozor stavebníka </w:t>
      </w:r>
      <w:r w:rsidR="006731B9">
        <w:rPr>
          <w:rFonts w:ascii="Tahoma" w:hAnsi="Tahoma" w:cs="Tahoma"/>
          <w:sz w:val="21"/>
          <w:szCs w:val="21"/>
        </w:rPr>
        <w:t xml:space="preserve">a koordinátor BOZP </w:t>
      </w:r>
      <w:r w:rsidRPr="006111A2">
        <w:rPr>
          <w:rFonts w:ascii="Tahoma" w:hAnsi="Tahoma" w:cs="Tahoma"/>
          <w:sz w:val="21"/>
          <w:szCs w:val="21"/>
        </w:rPr>
        <w:t xml:space="preserve">není oprávněn bez písemného souhlasu objednatele nechat se při výkonu činnosti technického dozoru stavebníka </w:t>
      </w:r>
      <w:r w:rsidR="006731B9">
        <w:rPr>
          <w:rFonts w:ascii="Tahoma" w:hAnsi="Tahoma" w:cs="Tahoma"/>
          <w:sz w:val="21"/>
          <w:szCs w:val="21"/>
        </w:rPr>
        <w:t xml:space="preserve">a koordinátora BOZP </w:t>
      </w:r>
      <w:r w:rsidRPr="006111A2">
        <w:rPr>
          <w:rFonts w:ascii="Tahoma" w:hAnsi="Tahoma" w:cs="Tahoma"/>
          <w:sz w:val="21"/>
          <w:szCs w:val="21"/>
        </w:rPr>
        <w:t xml:space="preserve">dle této smlouvy zastupovat třetí osobou. Porušení této povinnosti technickým dozorem </w:t>
      </w:r>
      <w:r w:rsidRPr="006111A2">
        <w:rPr>
          <w:rFonts w:ascii="Tahoma" w:hAnsi="Tahoma" w:cs="Tahoma"/>
          <w:sz w:val="21"/>
          <w:szCs w:val="21"/>
        </w:rPr>
        <w:lastRenderedPageBreak/>
        <w:t xml:space="preserve">stavebníka </w:t>
      </w:r>
      <w:r w:rsidR="006731B9">
        <w:rPr>
          <w:rFonts w:ascii="Tahoma" w:hAnsi="Tahoma" w:cs="Tahoma"/>
          <w:sz w:val="21"/>
          <w:szCs w:val="21"/>
        </w:rPr>
        <w:t xml:space="preserve">a koordinátora BOZP </w:t>
      </w:r>
      <w:r w:rsidRPr="006111A2">
        <w:rPr>
          <w:rFonts w:ascii="Tahoma" w:hAnsi="Tahoma" w:cs="Tahoma"/>
          <w:sz w:val="21"/>
          <w:szCs w:val="21"/>
        </w:rPr>
        <w:t>se považuje za podstatné porušení smlouvy na straně technického dozoru stavebníka</w:t>
      </w:r>
      <w:r w:rsidR="006731B9">
        <w:rPr>
          <w:rFonts w:ascii="Tahoma" w:hAnsi="Tahoma" w:cs="Tahoma"/>
          <w:sz w:val="21"/>
          <w:szCs w:val="21"/>
        </w:rPr>
        <w:t xml:space="preserve"> a koordinátora BOZP</w:t>
      </w:r>
      <w:r w:rsidRPr="006111A2">
        <w:rPr>
          <w:rFonts w:ascii="Tahoma" w:hAnsi="Tahoma" w:cs="Tahoma"/>
          <w:sz w:val="21"/>
          <w:szCs w:val="21"/>
        </w:rPr>
        <w:t>. Za třetí osobu nejsou považováni pověření zaměstnanci technického dozoru stavebníka</w:t>
      </w:r>
      <w:r w:rsidR="006731B9">
        <w:rPr>
          <w:rFonts w:ascii="Tahoma" w:hAnsi="Tahoma" w:cs="Tahoma"/>
          <w:sz w:val="21"/>
          <w:szCs w:val="21"/>
        </w:rPr>
        <w:t xml:space="preserve"> a koordinátora BOZP</w:t>
      </w:r>
      <w:r w:rsidRPr="006111A2">
        <w:rPr>
          <w:rFonts w:ascii="Tahoma" w:hAnsi="Tahoma" w:cs="Tahoma"/>
          <w:sz w:val="21"/>
          <w:szCs w:val="21"/>
        </w:rPr>
        <w:t xml:space="preserve"> nebo jeho subdodavatelé, prostřednictvím kterého prokázal technický dozor stavebníka </w:t>
      </w:r>
      <w:r w:rsidR="006731B9">
        <w:rPr>
          <w:rFonts w:ascii="Tahoma" w:hAnsi="Tahoma" w:cs="Tahoma"/>
          <w:sz w:val="21"/>
          <w:szCs w:val="21"/>
        </w:rPr>
        <w:t xml:space="preserve">a koordinátora BOZP </w:t>
      </w:r>
      <w:r w:rsidRPr="006111A2">
        <w:rPr>
          <w:rFonts w:ascii="Tahoma" w:hAnsi="Tahoma" w:cs="Tahoma"/>
          <w:sz w:val="21"/>
          <w:szCs w:val="21"/>
        </w:rPr>
        <w:t>splnění kvalifikačních předpokladů v</w:t>
      </w:r>
      <w:r w:rsidR="009629B5">
        <w:rPr>
          <w:rFonts w:ascii="Tahoma" w:hAnsi="Tahoma" w:cs="Tahoma"/>
          <w:sz w:val="21"/>
          <w:szCs w:val="21"/>
        </w:rPr>
        <w:t> zadávacím řízení.</w:t>
      </w:r>
    </w:p>
    <w:p w:rsidR="006A2306" w:rsidRPr="006111A2" w:rsidRDefault="006A2306" w:rsidP="006A2306">
      <w:pPr>
        <w:spacing w:after="120" w:line="276" w:lineRule="auto"/>
        <w:rPr>
          <w:rFonts w:ascii="Tahoma" w:hAnsi="Tahoma" w:cs="Tahoma"/>
          <w:b/>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Povinnosti objednatele</w:t>
      </w:r>
    </w:p>
    <w:p w:rsidR="006A2306" w:rsidRPr="006111A2" w:rsidRDefault="006A2306" w:rsidP="006A2306">
      <w:pPr>
        <w:numPr>
          <w:ilvl w:val="0"/>
          <w:numId w:val="10"/>
        </w:numPr>
        <w:tabs>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Objednatel se zavazuje za výkon činnosti technického dozoru stavebníka</w:t>
      </w:r>
      <w:r w:rsidR="006731B9">
        <w:rPr>
          <w:rFonts w:ascii="Tahoma" w:hAnsi="Tahoma" w:cs="Tahoma"/>
          <w:sz w:val="21"/>
          <w:szCs w:val="21"/>
        </w:rPr>
        <w:t xml:space="preserve"> a koordinátora BOZP</w:t>
      </w:r>
      <w:r w:rsidRPr="006111A2">
        <w:rPr>
          <w:rFonts w:ascii="Tahoma" w:hAnsi="Tahoma" w:cs="Tahoma"/>
          <w:sz w:val="21"/>
          <w:szCs w:val="21"/>
        </w:rPr>
        <w:t xml:space="preserve"> dle této smlouvy zaplatit technickému dozoru stavebníka </w:t>
      </w:r>
      <w:r w:rsidR="006731B9">
        <w:rPr>
          <w:rFonts w:ascii="Tahoma" w:hAnsi="Tahoma" w:cs="Tahoma"/>
          <w:sz w:val="21"/>
          <w:szCs w:val="21"/>
        </w:rPr>
        <w:t xml:space="preserve">a koordinátorovi BOZP </w:t>
      </w:r>
      <w:r w:rsidRPr="006111A2">
        <w:rPr>
          <w:rFonts w:ascii="Tahoma" w:hAnsi="Tahoma" w:cs="Tahoma"/>
          <w:sz w:val="21"/>
          <w:szCs w:val="21"/>
        </w:rPr>
        <w:t>odměnu sjednanou touto smlouvou.</w:t>
      </w:r>
    </w:p>
    <w:p w:rsidR="006A2306" w:rsidRPr="006111A2" w:rsidRDefault="006A2306" w:rsidP="006A2306">
      <w:pPr>
        <w:numPr>
          <w:ilvl w:val="0"/>
          <w:numId w:val="10"/>
        </w:numPr>
        <w:tabs>
          <w:tab w:val="num" w:pos="360"/>
          <w:tab w:val="num" w:pos="851"/>
        </w:tabs>
        <w:spacing w:after="120" w:line="276" w:lineRule="auto"/>
        <w:ind w:left="360"/>
        <w:jc w:val="both"/>
        <w:rPr>
          <w:rFonts w:ascii="Tahoma" w:hAnsi="Tahoma" w:cs="Tahoma"/>
          <w:sz w:val="21"/>
          <w:szCs w:val="21"/>
        </w:rPr>
      </w:pPr>
      <w:r w:rsidRPr="006111A2">
        <w:rPr>
          <w:rFonts w:ascii="Tahoma" w:hAnsi="Tahoma" w:cs="Tahoma"/>
          <w:sz w:val="21"/>
          <w:szCs w:val="21"/>
        </w:rPr>
        <w:t xml:space="preserve">Objednatel se zavazuje předat technickému dozoru stavebníka </w:t>
      </w:r>
      <w:r w:rsidR="006731B9">
        <w:rPr>
          <w:rFonts w:ascii="Tahoma" w:hAnsi="Tahoma" w:cs="Tahoma"/>
          <w:sz w:val="21"/>
          <w:szCs w:val="21"/>
        </w:rPr>
        <w:t xml:space="preserve">a koordinátorovi BOZP </w:t>
      </w:r>
      <w:r w:rsidRPr="006111A2">
        <w:rPr>
          <w:rFonts w:ascii="Tahoma" w:hAnsi="Tahoma" w:cs="Tahoma"/>
          <w:sz w:val="21"/>
          <w:szCs w:val="21"/>
        </w:rPr>
        <w:t xml:space="preserve">ke dni uzavření této smlouvy zejména tyto podklady: </w:t>
      </w:r>
    </w:p>
    <w:p w:rsidR="006A2306" w:rsidRPr="006111A2" w:rsidRDefault="006A2306" w:rsidP="0008268E">
      <w:pPr>
        <w:numPr>
          <w:ilvl w:val="0"/>
          <w:numId w:val="36"/>
        </w:numPr>
        <w:tabs>
          <w:tab w:val="num" w:pos="4320"/>
          <w:tab w:val="num" w:pos="5040"/>
        </w:tabs>
        <w:spacing w:after="120" w:line="276" w:lineRule="auto"/>
        <w:ind w:left="924" w:hanging="357"/>
        <w:jc w:val="both"/>
        <w:rPr>
          <w:rFonts w:ascii="Tahoma" w:hAnsi="Tahoma" w:cs="Tahoma"/>
          <w:sz w:val="21"/>
          <w:szCs w:val="21"/>
        </w:rPr>
      </w:pPr>
      <w:r w:rsidRPr="006111A2">
        <w:rPr>
          <w:rFonts w:ascii="Tahoma" w:hAnsi="Tahoma" w:cs="Tahoma"/>
          <w:sz w:val="21"/>
          <w:szCs w:val="21"/>
        </w:rPr>
        <w:t xml:space="preserve">projektovou dokumentaci pro provádění stavby 1 </w:t>
      </w:r>
      <w:proofErr w:type="spellStart"/>
      <w:r w:rsidRPr="006111A2">
        <w:rPr>
          <w:rFonts w:ascii="Tahoma" w:hAnsi="Tahoma" w:cs="Tahoma"/>
          <w:sz w:val="21"/>
          <w:szCs w:val="21"/>
        </w:rPr>
        <w:t>paré</w:t>
      </w:r>
      <w:proofErr w:type="spellEnd"/>
      <w:r w:rsidRPr="006111A2">
        <w:rPr>
          <w:rFonts w:ascii="Tahoma" w:hAnsi="Tahoma" w:cs="Tahoma"/>
          <w:sz w:val="21"/>
          <w:szCs w:val="21"/>
        </w:rPr>
        <w:t>, příp. jen v elektronické podobě</w:t>
      </w:r>
    </w:p>
    <w:p w:rsidR="006A2306" w:rsidRPr="006111A2" w:rsidRDefault="006A2306" w:rsidP="0008268E">
      <w:pPr>
        <w:numPr>
          <w:ilvl w:val="0"/>
          <w:numId w:val="36"/>
        </w:numPr>
        <w:tabs>
          <w:tab w:val="num" w:pos="4320"/>
          <w:tab w:val="num" w:pos="5040"/>
        </w:tabs>
        <w:spacing w:after="120" w:line="276" w:lineRule="auto"/>
        <w:ind w:left="924" w:hanging="357"/>
        <w:jc w:val="both"/>
        <w:rPr>
          <w:rFonts w:ascii="Tahoma" w:hAnsi="Tahoma" w:cs="Tahoma"/>
          <w:color w:val="A6A6A6"/>
          <w:sz w:val="21"/>
          <w:szCs w:val="21"/>
        </w:rPr>
      </w:pPr>
      <w:r w:rsidRPr="006111A2">
        <w:rPr>
          <w:rFonts w:ascii="Tahoma" w:hAnsi="Tahoma" w:cs="Tahoma"/>
          <w:sz w:val="21"/>
          <w:szCs w:val="21"/>
        </w:rPr>
        <w:t xml:space="preserve">kopii smlouvy o </w:t>
      </w:r>
      <w:r w:rsidR="009066E1">
        <w:rPr>
          <w:rFonts w:ascii="Tahoma" w:hAnsi="Tahoma" w:cs="Tahoma"/>
          <w:sz w:val="21"/>
          <w:szCs w:val="21"/>
        </w:rPr>
        <w:t>dílo</w:t>
      </w:r>
      <w:r w:rsidRPr="006111A2">
        <w:rPr>
          <w:rFonts w:ascii="Tahoma" w:hAnsi="Tahoma" w:cs="Tahoma"/>
          <w:sz w:val="21"/>
          <w:szCs w:val="21"/>
        </w:rPr>
        <w:t xml:space="preserve"> uzavřenou mezi objednatelem a zhotovitelem Stavby.</w:t>
      </w:r>
    </w:p>
    <w:p w:rsidR="006A2306" w:rsidRPr="006111A2" w:rsidRDefault="006A2306" w:rsidP="006A2306">
      <w:pPr>
        <w:numPr>
          <w:ilvl w:val="0"/>
          <w:numId w:val="10"/>
        </w:numPr>
        <w:tabs>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Objednatel se zavazuje umožnit technickému dozoru stavebníka </w:t>
      </w:r>
      <w:r w:rsidR="006731B9">
        <w:rPr>
          <w:rFonts w:ascii="Tahoma" w:hAnsi="Tahoma" w:cs="Tahoma"/>
          <w:sz w:val="21"/>
          <w:szCs w:val="21"/>
        </w:rPr>
        <w:t xml:space="preserve">a koordinátorovi BOZP </w:t>
      </w:r>
      <w:r w:rsidRPr="006111A2">
        <w:rPr>
          <w:rFonts w:ascii="Tahoma" w:hAnsi="Tahoma" w:cs="Tahoma"/>
          <w:sz w:val="21"/>
          <w:szCs w:val="21"/>
        </w:rPr>
        <w:t>(tzn. zaměstnancům technického dozoru stavebníka</w:t>
      </w:r>
      <w:r w:rsidR="006731B9">
        <w:rPr>
          <w:rFonts w:ascii="Tahoma" w:hAnsi="Tahoma" w:cs="Tahoma"/>
          <w:sz w:val="21"/>
          <w:szCs w:val="21"/>
        </w:rPr>
        <w:t xml:space="preserve"> a koordinátora BOZP</w:t>
      </w:r>
      <w:r w:rsidRPr="006111A2">
        <w:rPr>
          <w:rFonts w:ascii="Tahoma" w:hAnsi="Tahoma" w:cs="Tahoma"/>
          <w:sz w:val="21"/>
          <w:szCs w:val="21"/>
        </w:rPr>
        <w:t xml:space="preserve">, kteří se budou podílet na zařízení záležitostí dle této smlouvy, případně třetím osobám, zastupujícím technický dozor stavebníka </w:t>
      </w:r>
      <w:r w:rsidR="006731B9">
        <w:rPr>
          <w:rFonts w:ascii="Tahoma" w:hAnsi="Tahoma" w:cs="Tahoma"/>
          <w:sz w:val="21"/>
          <w:szCs w:val="21"/>
        </w:rPr>
        <w:t xml:space="preserve">a koordinátora BOZP </w:t>
      </w:r>
      <w:r w:rsidRPr="006111A2">
        <w:rPr>
          <w:rFonts w:ascii="Tahoma" w:hAnsi="Tahoma" w:cs="Tahoma"/>
          <w:sz w:val="21"/>
          <w:szCs w:val="21"/>
        </w:rPr>
        <w:t xml:space="preserve">se souhlasem objednatele při zařízení záležitostí dle této smlouvy) vstup do prostoru staveniště Stavby. </w:t>
      </w:r>
    </w:p>
    <w:p w:rsidR="006A2306" w:rsidRPr="006111A2" w:rsidRDefault="006A2306" w:rsidP="006A2306">
      <w:pPr>
        <w:spacing w:after="120" w:line="276" w:lineRule="auto"/>
        <w:jc w:val="both"/>
        <w:rPr>
          <w:rFonts w:ascii="Tahoma" w:hAnsi="Tahoma" w:cs="Tahoma"/>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Doba a místo výkonu činnosti a zjišťování stavu</w:t>
      </w:r>
    </w:p>
    <w:p w:rsidR="006A2306" w:rsidRPr="006111A2" w:rsidRDefault="006A2306" w:rsidP="006A2306">
      <w:pPr>
        <w:numPr>
          <w:ilvl w:val="0"/>
          <w:numId w:val="3"/>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Výkon činnosti technického dozoru stavebníka </w:t>
      </w:r>
      <w:r w:rsidR="006731B9">
        <w:rPr>
          <w:rFonts w:ascii="Tahoma" w:hAnsi="Tahoma" w:cs="Tahoma"/>
          <w:sz w:val="21"/>
          <w:szCs w:val="21"/>
        </w:rPr>
        <w:t xml:space="preserve">a koordinátora BOZP </w:t>
      </w:r>
      <w:r w:rsidRPr="006111A2">
        <w:rPr>
          <w:rFonts w:ascii="Tahoma" w:hAnsi="Tahoma" w:cs="Tahoma"/>
          <w:sz w:val="21"/>
          <w:szCs w:val="21"/>
        </w:rPr>
        <w:t xml:space="preserve">dle této smlouvy bude zahájen </w:t>
      </w:r>
      <w:r w:rsidR="009629B5">
        <w:rPr>
          <w:rFonts w:ascii="Tahoma" w:hAnsi="Tahoma" w:cs="Tahoma"/>
          <w:sz w:val="21"/>
          <w:szCs w:val="21"/>
        </w:rPr>
        <w:t>na výzvu objednatele v rámci přípravných stavebních prací</w:t>
      </w:r>
      <w:r w:rsidR="00297F21">
        <w:rPr>
          <w:rFonts w:ascii="Tahoma" w:hAnsi="Tahoma" w:cs="Tahoma"/>
          <w:sz w:val="21"/>
          <w:szCs w:val="21"/>
        </w:rPr>
        <w:t xml:space="preserve"> a následně po předání a převzetí staveniště</w:t>
      </w:r>
    </w:p>
    <w:p w:rsidR="006A2306" w:rsidRPr="006111A2" w:rsidRDefault="006A2306" w:rsidP="006A2306">
      <w:pPr>
        <w:numPr>
          <w:ilvl w:val="0"/>
          <w:numId w:val="3"/>
        </w:numPr>
        <w:tabs>
          <w:tab w:val="clear" w:pos="720"/>
          <w:tab w:val="num" w:pos="360"/>
        </w:tabs>
        <w:spacing w:after="120" w:line="276" w:lineRule="auto"/>
        <w:ind w:left="357" w:hanging="357"/>
        <w:jc w:val="both"/>
        <w:rPr>
          <w:rFonts w:ascii="Tahoma" w:hAnsi="Tahoma" w:cs="Tahoma"/>
          <w:sz w:val="21"/>
          <w:szCs w:val="21"/>
        </w:rPr>
      </w:pPr>
      <w:r w:rsidRPr="006111A2">
        <w:rPr>
          <w:rFonts w:ascii="Tahoma" w:hAnsi="Tahoma" w:cs="Tahoma"/>
          <w:sz w:val="21"/>
          <w:szCs w:val="21"/>
        </w:rPr>
        <w:t xml:space="preserve">Výkon činnosti technického dozoru stavebníka </w:t>
      </w:r>
      <w:r w:rsidR="006731B9">
        <w:rPr>
          <w:rFonts w:ascii="Tahoma" w:hAnsi="Tahoma" w:cs="Tahoma"/>
          <w:sz w:val="21"/>
          <w:szCs w:val="21"/>
        </w:rPr>
        <w:t xml:space="preserve">a koordinátora BOZP </w:t>
      </w:r>
      <w:r w:rsidRPr="006111A2">
        <w:rPr>
          <w:rFonts w:ascii="Tahoma" w:hAnsi="Tahoma" w:cs="Tahoma"/>
          <w:sz w:val="21"/>
          <w:szCs w:val="21"/>
        </w:rPr>
        <w:t>dle této smlouvy bude ukončen v den ukončení stavebních prací na Stavbě, resp. předáním a převzetím stavby (místa stavby) objednatelem.</w:t>
      </w:r>
    </w:p>
    <w:p w:rsidR="006A2306" w:rsidRPr="006111A2" w:rsidRDefault="006A2306" w:rsidP="006A2306">
      <w:pPr>
        <w:numPr>
          <w:ilvl w:val="0"/>
          <w:numId w:val="3"/>
        </w:numPr>
        <w:tabs>
          <w:tab w:val="clear" w:pos="720"/>
          <w:tab w:val="num" w:pos="360"/>
        </w:tabs>
        <w:spacing w:after="120" w:line="276" w:lineRule="auto"/>
        <w:ind w:left="357" w:hanging="357"/>
        <w:jc w:val="both"/>
        <w:rPr>
          <w:rFonts w:ascii="Tahoma" w:hAnsi="Tahoma" w:cs="Tahoma"/>
          <w:b/>
          <w:sz w:val="21"/>
          <w:szCs w:val="21"/>
        </w:rPr>
      </w:pPr>
      <w:r w:rsidRPr="006111A2">
        <w:rPr>
          <w:rFonts w:ascii="Tahoma" w:hAnsi="Tahoma" w:cs="Tahoma"/>
          <w:sz w:val="21"/>
          <w:szCs w:val="21"/>
        </w:rPr>
        <w:t>Místem výkonu činnosti technického dozoru stavebníka</w:t>
      </w:r>
      <w:r w:rsidR="006731B9">
        <w:rPr>
          <w:rFonts w:ascii="Tahoma" w:hAnsi="Tahoma" w:cs="Tahoma"/>
          <w:sz w:val="21"/>
          <w:szCs w:val="21"/>
        </w:rPr>
        <w:t xml:space="preserve"> a koordinátora BOZP</w:t>
      </w:r>
      <w:r w:rsidRPr="006111A2">
        <w:rPr>
          <w:rFonts w:ascii="Tahoma" w:hAnsi="Tahoma" w:cs="Tahoma"/>
          <w:sz w:val="21"/>
          <w:szCs w:val="21"/>
        </w:rPr>
        <w:t xml:space="preserve"> dle této smlouvy je </w:t>
      </w:r>
    </w:p>
    <w:p w:rsidR="006A2306" w:rsidRPr="00FC50E8" w:rsidRDefault="006A2306" w:rsidP="00FC50E8">
      <w:pPr>
        <w:numPr>
          <w:ilvl w:val="1"/>
          <w:numId w:val="18"/>
        </w:numPr>
        <w:tabs>
          <w:tab w:val="clear" w:pos="1440"/>
          <w:tab w:val="num" w:pos="851"/>
        </w:tabs>
        <w:spacing w:after="120" w:line="276" w:lineRule="auto"/>
        <w:ind w:left="851" w:hanging="425"/>
        <w:jc w:val="both"/>
        <w:rPr>
          <w:rFonts w:ascii="Tahoma" w:hAnsi="Tahoma" w:cs="Tahoma"/>
          <w:sz w:val="21"/>
          <w:szCs w:val="21"/>
        </w:rPr>
      </w:pPr>
      <w:r w:rsidRPr="00FC50E8">
        <w:rPr>
          <w:rFonts w:ascii="Tahoma" w:hAnsi="Tahoma" w:cs="Tahoma"/>
          <w:sz w:val="21"/>
          <w:szCs w:val="21"/>
        </w:rPr>
        <w:t>místo realizace Stavby –</w:t>
      </w:r>
      <w:r w:rsidR="00FC50E8" w:rsidRPr="00FC50E8">
        <w:rPr>
          <w:rFonts w:ascii="Tahoma" w:hAnsi="Tahoma" w:cs="Tahoma"/>
          <w:sz w:val="21"/>
          <w:szCs w:val="21"/>
        </w:rPr>
        <w:t xml:space="preserve"> pozemky dotčené stavbou kanalizace v </w:t>
      </w:r>
      <w:proofErr w:type="spellStart"/>
      <w:proofErr w:type="gramStart"/>
      <w:r w:rsidR="00FC50E8" w:rsidRPr="00FC50E8">
        <w:rPr>
          <w:rFonts w:ascii="Tahoma" w:hAnsi="Tahoma" w:cs="Tahoma"/>
          <w:sz w:val="21"/>
          <w:szCs w:val="21"/>
        </w:rPr>
        <w:t>k.ú</w:t>
      </w:r>
      <w:proofErr w:type="spellEnd"/>
      <w:r w:rsidR="00FC50E8" w:rsidRPr="00FC50E8">
        <w:rPr>
          <w:rFonts w:ascii="Tahoma" w:hAnsi="Tahoma" w:cs="Tahoma"/>
          <w:sz w:val="21"/>
          <w:szCs w:val="21"/>
        </w:rPr>
        <w:t>.</w:t>
      </w:r>
      <w:proofErr w:type="gramEnd"/>
      <w:r w:rsidR="00FC50E8" w:rsidRPr="00FC50E8">
        <w:rPr>
          <w:rFonts w:ascii="Tahoma" w:hAnsi="Tahoma" w:cs="Tahoma"/>
          <w:sz w:val="21"/>
          <w:szCs w:val="21"/>
        </w:rPr>
        <w:t xml:space="preserve">  </w:t>
      </w:r>
      <w:proofErr w:type="gramStart"/>
      <w:r w:rsidR="00C21B04">
        <w:rPr>
          <w:rFonts w:ascii="Tahoma" w:hAnsi="Tahoma" w:cs="Tahoma"/>
          <w:sz w:val="21"/>
          <w:szCs w:val="21"/>
        </w:rPr>
        <w:t>Lískovec</w:t>
      </w:r>
      <w:r w:rsidR="00FC50E8" w:rsidRPr="00FC50E8">
        <w:rPr>
          <w:rFonts w:ascii="Tahoma" w:hAnsi="Tahoma" w:cs="Tahoma"/>
          <w:sz w:val="21"/>
          <w:szCs w:val="21"/>
        </w:rPr>
        <w:t xml:space="preserve"> u</w:t>
      </w:r>
      <w:r w:rsidR="00C21B04">
        <w:rPr>
          <w:rFonts w:ascii="Tahoma" w:hAnsi="Tahoma" w:cs="Tahoma"/>
          <w:sz w:val="21"/>
          <w:szCs w:val="21"/>
        </w:rPr>
        <w:t xml:space="preserve">                  </w:t>
      </w:r>
      <w:r w:rsidR="00FC50E8" w:rsidRPr="00FC50E8">
        <w:rPr>
          <w:rFonts w:ascii="Tahoma" w:hAnsi="Tahoma" w:cs="Tahoma"/>
          <w:sz w:val="21"/>
          <w:szCs w:val="21"/>
        </w:rPr>
        <w:t xml:space="preserve"> Frýdku-Místku</w:t>
      </w:r>
      <w:proofErr w:type="gramEnd"/>
      <w:r w:rsidR="00FC50E8">
        <w:rPr>
          <w:rFonts w:ascii="Tahoma" w:hAnsi="Tahoma" w:cs="Tahoma"/>
          <w:sz w:val="21"/>
          <w:szCs w:val="21"/>
        </w:rPr>
        <w:t>, vymezených Projektovou dokumentací;</w:t>
      </w:r>
    </w:p>
    <w:p w:rsidR="006A2306" w:rsidRDefault="006A2306" w:rsidP="006A2306">
      <w:pPr>
        <w:numPr>
          <w:ilvl w:val="1"/>
          <w:numId w:val="18"/>
        </w:numPr>
        <w:tabs>
          <w:tab w:val="clear" w:pos="1440"/>
          <w:tab w:val="num" w:pos="851"/>
        </w:tabs>
        <w:spacing w:after="120" w:line="276" w:lineRule="auto"/>
        <w:ind w:left="851" w:hanging="425"/>
        <w:jc w:val="both"/>
        <w:rPr>
          <w:rFonts w:ascii="Tahoma" w:hAnsi="Tahoma" w:cs="Tahoma"/>
          <w:sz w:val="21"/>
          <w:szCs w:val="21"/>
        </w:rPr>
      </w:pPr>
      <w:r w:rsidRPr="006111A2">
        <w:rPr>
          <w:rFonts w:ascii="Tahoma" w:hAnsi="Tahoma" w:cs="Tahoma"/>
          <w:sz w:val="21"/>
          <w:szCs w:val="21"/>
        </w:rPr>
        <w:t>v případě zpracování zápisů či posudků k provádění díla, sídlo technického dozoru stavebníka</w:t>
      </w:r>
      <w:r w:rsidR="00C21B04">
        <w:rPr>
          <w:rFonts w:ascii="Tahoma" w:hAnsi="Tahoma" w:cs="Tahoma"/>
          <w:sz w:val="21"/>
          <w:szCs w:val="21"/>
        </w:rPr>
        <w:t xml:space="preserve"> a koordinátora BOZP</w:t>
      </w:r>
      <w:r w:rsidRPr="006111A2">
        <w:rPr>
          <w:rFonts w:ascii="Tahoma" w:hAnsi="Tahoma" w:cs="Tahoma"/>
          <w:sz w:val="21"/>
          <w:szCs w:val="21"/>
        </w:rPr>
        <w:t>.</w:t>
      </w:r>
    </w:p>
    <w:p w:rsidR="004901EA" w:rsidRDefault="004901EA" w:rsidP="004901EA">
      <w:pPr>
        <w:spacing w:after="120" w:line="276" w:lineRule="auto"/>
        <w:ind w:left="720"/>
        <w:jc w:val="both"/>
        <w:rPr>
          <w:rFonts w:ascii="Tahoma" w:hAnsi="Tahoma" w:cs="Tahoma"/>
          <w:sz w:val="21"/>
          <w:szCs w:val="21"/>
        </w:rPr>
      </w:pPr>
    </w:p>
    <w:p w:rsidR="004901EA" w:rsidRDefault="004901EA" w:rsidP="004901EA">
      <w:pPr>
        <w:spacing w:after="120" w:line="276" w:lineRule="auto"/>
        <w:ind w:left="720"/>
        <w:jc w:val="both"/>
        <w:rPr>
          <w:rFonts w:ascii="Tahoma" w:hAnsi="Tahoma" w:cs="Tahoma"/>
          <w:sz w:val="21"/>
          <w:szCs w:val="21"/>
        </w:rPr>
      </w:pPr>
    </w:p>
    <w:p w:rsidR="004901EA" w:rsidRPr="006111A2" w:rsidRDefault="004901EA" w:rsidP="004901EA">
      <w:pPr>
        <w:spacing w:after="120" w:line="276" w:lineRule="auto"/>
        <w:ind w:left="720"/>
        <w:jc w:val="both"/>
        <w:rPr>
          <w:rFonts w:ascii="Tahoma" w:hAnsi="Tahoma" w:cs="Tahoma"/>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Odměna</w:t>
      </w:r>
    </w:p>
    <w:p w:rsidR="006A2306" w:rsidRPr="006111A2" w:rsidRDefault="006A2306" w:rsidP="006A2306">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Technickému dozoru stavebníka </w:t>
      </w:r>
      <w:r w:rsidR="00C21B04">
        <w:rPr>
          <w:rFonts w:ascii="Tahoma" w:hAnsi="Tahoma" w:cs="Tahoma"/>
          <w:sz w:val="21"/>
          <w:szCs w:val="21"/>
        </w:rPr>
        <w:t xml:space="preserve">a koordinátorovi </w:t>
      </w:r>
      <w:r w:rsidRPr="006111A2">
        <w:rPr>
          <w:rFonts w:ascii="Tahoma" w:hAnsi="Tahoma" w:cs="Tahoma"/>
          <w:sz w:val="21"/>
          <w:szCs w:val="21"/>
        </w:rPr>
        <w:t xml:space="preserve">náleží za výkon činnosti technického dozoru stavebníka </w:t>
      </w:r>
      <w:r w:rsidR="00C21B04">
        <w:rPr>
          <w:rFonts w:ascii="Tahoma" w:hAnsi="Tahoma" w:cs="Tahoma"/>
          <w:sz w:val="21"/>
          <w:szCs w:val="21"/>
        </w:rPr>
        <w:t xml:space="preserve">a koordinátora BOZP </w:t>
      </w:r>
      <w:r w:rsidRPr="006111A2">
        <w:rPr>
          <w:rFonts w:ascii="Tahoma" w:hAnsi="Tahoma" w:cs="Tahoma"/>
          <w:sz w:val="21"/>
          <w:szCs w:val="21"/>
        </w:rPr>
        <w:t>dle této smlouvy odměna. Výše této odměny se sjednává takto:</w:t>
      </w:r>
    </w:p>
    <w:p w:rsidR="005D736A" w:rsidRPr="00061EF4" w:rsidRDefault="005D736A" w:rsidP="005D736A">
      <w:pPr>
        <w:pStyle w:val="Odstavecseseznamem"/>
        <w:tabs>
          <w:tab w:val="left" w:pos="993"/>
        </w:tabs>
        <w:autoSpaceDE w:val="0"/>
        <w:autoSpaceDN w:val="0"/>
        <w:adjustRightInd w:val="0"/>
        <w:spacing w:after="120"/>
        <w:jc w:val="both"/>
        <w:rPr>
          <w:rFonts w:ascii="Tahoma" w:hAnsi="Tahoma" w:cs="Tahoma"/>
          <w:sz w:val="21"/>
          <w:szCs w:val="21"/>
          <w:lang w:eastAsia="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934"/>
        <w:gridCol w:w="1933"/>
        <w:gridCol w:w="1765"/>
      </w:tblGrid>
      <w:tr w:rsidR="005D736A" w:rsidRPr="00061EF4" w:rsidTr="00EE5249">
        <w:trPr>
          <w:trHeight w:val="600"/>
        </w:trPr>
        <w:tc>
          <w:tcPr>
            <w:tcW w:w="3074" w:type="dxa"/>
          </w:tcPr>
          <w:p w:rsidR="005D736A" w:rsidRPr="00061EF4" w:rsidRDefault="005D736A" w:rsidP="00EE5249">
            <w:pPr>
              <w:spacing w:after="120" w:line="240" w:lineRule="atLeast"/>
              <w:contextualSpacing/>
              <w:jc w:val="both"/>
              <w:rPr>
                <w:rFonts w:ascii="Tahoma" w:hAnsi="Tahoma" w:cs="Tahoma"/>
                <w:sz w:val="21"/>
                <w:szCs w:val="21"/>
              </w:rPr>
            </w:pPr>
          </w:p>
        </w:tc>
        <w:tc>
          <w:tcPr>
            <w:tcW w:w="1934" w:type="dxa"/>
            <w:vAlign w:val="center"/>
          </w:tcPr>
          <w:p w:rsidR="005D736A" w:rsidRPr="00061EF4" w:rsidRDefault="005D736A" w:rsidP="00EE5249">
            <w:pPr>
              <w:spacing w:line="240" w:lineRule="atLeast"/>
              <w:contextualSpacing/>
              <w:jc w:val="center"/>
              <w:rPr>
                <w:rFonts w:ascii="Tahoma" w:hAnsi="Tahoma" w:cs="Tahoma"/>
                <w:sz w:val="21"/>
                <w:szCs w:val="21"/>
              </w:rPr>
            </w:pPr>
            <w:r w:rsidRPr="00061EF4">
              <w:rPr>
                <w:rFonts w:ascii="Tahoma" w:hAnsi="Tahoma" w:cs="Tahoma"/>
                <w:sz w:val="21"/>
                <w:szCs w:val="21"/>
              </w:rPr>
              <w:t>Bez DPH</w:t>
            </w:r>
          </w:p>
        </w:tc>
        <w:tc>
          <w:tcPr>
            <w:tcW w:w="1933" w:type="dxa"/>
            <w:vAlign w:val="center"/>
          </w:tcPr>
          <w:p w:rsidR="005D736A" w:rsidRPr="00061EF4" w:rsidRDefault="005D736A" w:rsidP="00EE5249">
            <w:pPr>
              <w:spacing w:line="240" w:lineRule="atLeast"/>
              <w:contextualSpacing/>
              <w:jc w:val="center"/>
              <w:rPr>
                <w:rFonts w:ascii="Tahoma" w:hAnsi="Tahoma" w:cs="Tahoma"/>
                <w:sz w:val="21"/>
                <w:szCs w:val="21"/>
              </w:rPr>
            </w:pPr>
            <w:r w:rsidRPr="00061EF4">
              <w:rPr>
                <w:rFonts w:ascii="Tahoma" w:hAnsi="Tahoma" w:cs="Tahoma"/>
                <w:sz w:val="21"/>
                <w:szCs w:val="21"/>
              </w:rPr>
              <w:t>DPH 21 %</w:t>
            </w:r>
          </w:p>
        </w:tc>
        <w:tc>
          <w:tcPr>
            <w:tcW w:w="1765" w:type="dxa"/>
            <w:vAlign w:val="center"/>
          </w:tcPr>
          <w:p w:rsidR="005D736A" w:rsidRPr="00061EF4" w:rsidRDefault="005D736A" w:rsidP="00EE5249">
            <w:pPr>
              <w:spacing w:line="240" w:lineRule="atLeast"/>
              <w:contextualSpacing/>
              <w:jc w:val="center"/>
              <w:rPr>
                <w:rFonts w:ascii="Tahoma" w:hAnsi="Tahoma" w:cs="Tahoma"/>
                <w:sz w:val="21"/>
                <w:szCs w:val="21"/>
              </w:rPr>
            </w:pPr>
            <w:r w:rsidRPr="00061EF4">
              <w:rPr>
                <w:rFonts w:ascii="Tahoma" w:hAnsi="Tahoma" w:cs="Tahoma"/>
                <w:sz w:val="21"/>
                <w:szCs w:val="21"/>
              </w:rPr>
              <w:t>Včetně DPH</w:t>
            </w:r>
          </w:p>
        </w:tc>
      </w:tr>
      <w:tr w:rsidR="005D736A" w:rsidRPr="00061EF4" w:rsidTr="00EE5249">
        <w:trPr>
          <w:trHeight w:val="600"/>
        </w:trPr>
        <w:tc>
          <w:tcPr>
            <w:tcW w:w="3074" w:type="dxa"/>
            <w:vAlign w:val="center"/>
          </w:tcPr>
          <w:p w:rsidR="005D736A" w:rsidRPr="00061EF4" w:rsidRDefault="005D736A" w:rsidP="00EE5249">
            <w:pPr>
              <w:spacing w:line="240" w:lineRule="atLeast"/>
              <w:contextualSpacing/>
              <w:rPr>
                <w:rFonts w:ascii="Tahoma" w:hAnsi="Tahoma" w:cs="Tahoma"/>
                <w:sz w:val="21"/>
                <w:szCs w:val="21"/>
              </w:rPr>
            </w:pPr>
            <w:r w:rsidRPr="00061EF4">
              <w:rPr>
                <w:rFonts w:ascii="Tahoma" w:hAnsi="Tahoma" w:cs="Tahoma"/>
                <w:sz w:val="21"/>
                <w:szCs w:val="21"/>
              </w:rPr>
              <w:t>Cena za výkon činností TDS</w:t>
            </w:r>
            <w:r>
              <w:rPr>
                <w:rFonts w:ascii="Tahoma" w:hAnsi="Tahoma" w:cs="Tahoma"/>
                <w:sz w:val="21"/>
                <w:szCs w:val="21"/>
              </w:rPr>
              <w:t xml:space="preserve"> – Lískovec – </w:t>
            </w:r>
            <w:proofErr w:type="spellStart"/>
            <w:r>
              <w:rPr>
                <w:rFonts w:ascii="Tahoma" w:hAnsi="Tahoma" w:cs="Tahoma"/>
                <w:sz w:val="21"/>
                <w:szCs w:val="21"/>
              </w:rPr>
              <w:t>Gajerovice</w:t>
            </w:r>
            <w:proofErr w:type="spellEnd"/>
            <w:r>
              <w:rPr>
                <w:rFonts w:ascii="Tahoma" w:hAnsi="Tahoma" w:cs="Tahoma"/>
                <w:sz w:val="21"/>
                <w:szCs w:val="21"/>
              </w:rPr>
              <w:t>, 1. část</w:t>
            </w:r>
          </w:p>
        </w:tc>
        <w:tc>
          <w:tcPr>
            <w:tcW w:w="1934" w:type="dxa"/>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107.000</w:t>
            </w:r>
            <w:r w:rsidRPr="00061EF4">
              <w:rPr>
                <w:rFonts w:ascii="Tahoma" w:hAnsi="Tahoma" w:cs="Tahoma"/>
                <w:sz w:val="21"/>
                <w:szCs w:val="21"/>
              </w:rPr>
              <w:t>,-Kč</w:t>
            </w:r>
          </w:p>
        </w:tc>
        <w:tc>
          <w:tcPr>
            <w:tcW w:w="1933" w:type="dxa"/>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22.470</w:t>
            </w:r>
            <w:r w:rsidRPr="00061EF4">
              <w:rPr>
                <w:rFonts w:ascii="Tahoma" w:hAnsi="Tahoma" w:cs="Tahoma"/>
                <w:sz w:val="21"/>
                <w:szCs w:val="21"/>
              </w:rPr>
              <w:t>,-Kč</w:t>
            </w:r>
          </w:p>
        </w:tc>
        <w:tc>
          <w:tcPr>
            <w:tcW w:w="1765" w:type="dxa"/>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129.470</w:t>
            </w:r>
            <w:r w:rsidRPr="00061EF4">
              <w:rPr>
                <w:rFonts w:ascii="Tahoma" w:hAnsi="Tahoma" w:cs="Tahoma"/>
                <w:sz w:val="21"/>
                <w:szCs w:val="21"/>
              </w:rPr>
              <w:t>,-Kč</w:t>
            </w:r>
          </w:p>
        </w:tc>
      </w:tr>
      <w:tr w:rsidR="005D736A" w:rsidRPr="00061EF4" w:rsidTr="00EE5249">
        <w:trPr>
          <w:trHeight w:val="600"/>
        </w:trPr>
        <w:tc>
          <w:tcPr>
            <w:tcW w:w="3074" w:type="dxa"/>
            <w:vAlign w:val="center"/>
          </w:tcPr>
          <w:p w:rsidR="005D736A" w:rsidRPr="00061EF4" w:rsidRDefault="005D736A" w:rsidP="00EE5249">
            <w:pPr>
              <w:spacing w:line="240" w:lineRule="atLeast"/>
              <w:contextualSpacing/>
              <w:rPr>
                <w:rFonts w:ascii="Tahoma" w:hAnsi="Tahoma" w:cs="Tahoma"/>
                <w:sz w:val="21"/>
                <w:szCs w:val="21"/>
              </w:rPr>
            </w:pPr>
            <w:r w:rsidRPr="00061EF4">
              <w:rPr>
                <w:rFonts w:ascii="Tahoma" w:hAnsi="Tahoma" w:cs="Tahoma"/>
                <w:sz w:val="21"/>
                <w:szCs w:val="21"/>
              </w:rPr>
              <w:t>Cena za výkon činností TDS</w:t>
            </w:r>
            <w:r>
              <w:rPr>
                <w:rFonts w:ascii="Tahoma" w:hAnsi="Tahoma" w:cs="Tahoma"/>
                <w:sz w:val="21"/>
                <w:szCs w:val="21"/>
              </w:rPr>
              <w:t xml:space="preserve"> – Lískovec – </w:t>
            </w:r>
            <w:proofErr w:type="spellStart"/>
            <w:r>
              <w:rPr>
                <w:rFonts w:ascii="Tahoma" w:hAnsi="Tahoma" w:cs="Tahoma"/>
                <w:sz w:val="21"/>
                <w:szCs w:val="21"/>
              </w:rPr>
              <w:t>Gajerovice</w:t>
            </w:r>
            <w:proofErr w:type="spellEnd"/>
            <w:r>
              <w:rPr>
                <w:rFonts w:ascii="Tahoma" w:hAnsi="Tahoma" w:cs="Tahoma"/>
                <w:sz w:val="21"/>
                <w:szCs w:val="21"/>
              </w:rPr>
              <w:t>, 2. část</w:t>
            </w:r>
          </w:p>
        </w:tc>
        <w:tc>
          <w:tcPr>
            <w:tcW w:w="1934" w:type="dxa"/>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15.000,- Kč</w:t>
            </w:r>
          </w:p>
        </w:tc>
        <w:tc>
          <w:tcPr>
            <w:tcW w:w="1933" w:type="dxa"/>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3.150,- Kč</w:t>
            </w:r>
          </w:p>
        </w:tc>
        <w:tc>
          <w:tcPr>
            <w:tcW w:w="1765" w:type="dxa"/>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18.150,- Kč</w:t>
            </w:r>
          </w:p>
        </w:tc>
      </w:tr>
      <w:tr w:rsidR="005D736A" w:rsidRPr="00061EF4" w:rsidTr="00EE5249">
        <w:trPr>
          <w:trHeight w:val="600"/>
        </w:trPr>
        <w:tc>
          <w:tcPr>
            <w:tcW w:w="3074" w:type="dxa"/>
            <w:vAlign w:val="center"/>
          </w:tcPr>
          <w:p w:rsidR="005D736A" w:rsidRPr="00B37E46" w:rsidRDefault="005D736A" w:rsidP="00EE5249">
            <w:pPr>
              <w:spacing w:line="240" w:lineRule="atLeast"/>
              <w:contextualSpacing/>
              <w:rPr>
                <w:rFonts w:ascii="Tahoma" w:hAnsi="Tahoma" w:cs="Tahoma"/>
                <w:b/>
                <w:sz w:val="21"/>
                <w:szCs w:val="21"/>
              </w:rPr>
            </w:pPr>
            <w:r w:rsidRPr="00B37E46">
              <w:rPr>
                <w:rFonts w:ascii="Tahoma" w:hAnsi="Tahoma" w:cs="Tahoma"/>
                <w:b/>
                <w:sz w:val="21"/>
                <w:szCs w:val="21"/>
              </w:rPr>
              <w:t>Celkem za výkon činností TDS</w:t>
            </w:r>
          </w:p>
        </w:tc>
        <w:tc>
          <w:tcPr>
            <w:tcW w:w="1934"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122.000</w:t>
            </w:r>
            <w:r w:rsidRPr="00B37E46">
              <w:rPr>
                <w:rFonts w:ascii="Tahoma" w:hAnsi="Tahoma" w:cs="Tahoma"/>
                <w:b/>
                <w:sz w:val="21"/>
                <w:szCs w:val="21"/>
              </w:rPr>
              <w:t>,- Kč</w:t>
            </w:r>
          </w:p>
        </w:tc>
        <w:tc>
          <w:tcPr>
            <w:tcW w:w="1933"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25.620</w:t>
            </w:r>
            <w:r w:rsidRPr="00B37E46">
              <w:rPr>
                <w:rFonts w:ascii="Tahoma" w:hAnsi="Tahoma" w:cs="Tahoma"/>
                <w:b/>
                <w:sz w:val="21"/>
                <w:szCs w:val="21"/>
              </w:rPr>
              <w:t>,- Kč</w:t>
            </w:r>
          </w:p>
        </w:tc>
        <w:tc>
          <w:tcPr>
            <w:tcW w:w="1765"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147.620</w:t>
            </w:r>
            <w:r w:rsidRPr="00B37E46">
              <w:rPr>
                <w:rFonts w:ascii="Tahoma" w:hAnsi="Tahoma" w:cs="Tahoma"/>
                <w:b/>
                <w:sz w:val="21"/>
                <w:szCs w:val="21"/>
              </w:rPr>
              <w:t>,- Kč</w:t>
            </w:r>
          </w:p>
        </w:tc>
      </w:tr>
      <w:tr w:rsidR="005D736A" w:rsidRPr="00061EF4" w:rsidTr="00EE5249">
        <w:trPr>
          <w:trHeight w:val="600"/>
        </w:trPr>
        <w:tc>
          <w:tcPr>
            <w:tcW w:w="3074" w:type="dxa"/>
            <w:vAlign w:val="center"/>
          </w:tcPr>
          <w:p w:rsidR="005D736A" w:rsidRPr="00061EF4" w:rsidRDefault="005D736A" w:rsidP="00EE5249">
            <w:pPr>
              <w:spacing w:line="240" w:lineRule="atLeast"/>
              <w:contextualSpacing/>
              <w:rPr>
                <w:rFonts w:ascii="Tahoma" w:hAnsi="Tahoma" w:cs="Tahoma"/>
                <w:sz w:val="21"/>
                <w:szCs w:val="21"/>
              </w:rPr>
            </w:pPr>
            <w:r>
              <w:rPr>
                <w:rFonts w:ascii="Tahoma" w:hAnsi="Tahoma" w:cs="Tahoma"/>
                <w:sz w:val="21"/>
                <w:szCs w:val="21"/>
              </w:rPr>
              <w:t>Zpracování plánu BOZP včetně zajištění oznámení na OIP</w:t>
            </w:r>
          </w:p>
        </w:tc>
        <w:tc>
          <w:tcPr>
            <w:tcW w:w="1934" w:type="dxa"/>
            <w:shd w:val="clear" w:color="auto" w:fill="auto"/>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8.000,- Kč</w:t>
            </w:r>
          </w:p>
        </w:tc>
        <w:tc>
          <w:tcPr>
            <w:tcW w:w="1933" w:type="dxa"/>
            <w:shd w:val="clear" w:color="auto" w:fill="auto"/>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1.680,- Kč</w:t>
            </w:r>
          </w:p>
        </w:tc>
        <w:tc>
          <w:tcPr>
            <w:tcW w:w="1765" w:type="dxa"/>
            <w:shd w:val="clear" w:color="auto" w:fill="auto"/>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9.680,- Kč</w:t>
            </w:r>
          </w:p>
        </w:tc>
      </w:tr>
      <w:tr w:rsidR="005D736A" w:rsidRPr="00061EF4" w:rsidTr="00EE5249">
        <w:trPr>
          <w:trHeight w:val="600"/>
        </w:trPr>
        <w:tc>
          <w:tcPr>
            <w:tcW w:w="3074" w:type="dxa"/>
            <w:vAlign w:val="center"/>
          </w:tcPr>
          <w:p w:rsidR="005D736A" w:rsidRPr="00061EF4" w:rsidRDefault="005D736A" w:rsidP="00EE5249">
            <w:pPr>
              <w:spacing w:line="240" w:lineRule="atLeast"/>
              <w:contextualSpacing/>
              <w:rPr>
                <w:rFonts w:ascii="Tahoma" w:hAnsi="Tahoma" w:cs="Tahoma"/>
                <w:sz w:val="21"/>
                <w:szCs w:val="21"/>
              </w:rPr>
            </w:pPr>
            <w:r>
              <w:rPr>
                <w:rFonts w:ascii="Tahoma" w:hAnsi="Tahoma" w:cs="Tahoma"/>
                <w:sz w:val="21"/>
                <w:szCs w:val="21"/>
              </w:rPr>
              <w:t>Aktualizace plánu BOZP</w:t>
            </w:r>
            <w:r>
              <w:rPr>
                <w:rFonts w:ascii="Tahoma" w:hAnsi="Tahoma" w:cs="Tahoma"/>
                <w:sz w:val="21"/>
                <w:szCs w:val="21"/>
              </w:rPr>
              <w:br/>
              <w:t>(v případě potřeby)</w:t>
            </w:r>
          </w:p>
        </w:tc>
        <w:tc>
          <w:tcPr>
            <w:tcW w:w="1934" w:type="dxa"/>
            <w:shd w:val="clear" w:color="auto" w:fill="auto"/>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2.500,- Kč</w:t>
            </w:r>
          </w:p>
        </w:tc>
        <w:tc>
          <w:tcPr>
            <w:tcW w:w="1933" w:type="dxa"/>
            <w:shd w:val="clear" w:color="auto" w:fill="auto"/>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525,- Kč</w:t>
            </w:r>
          </w:p>
        </w:tc>
        <w:tc>
          <w:tcPr>
            <w:tcW w:w="1765" w:type="dxa"/>
            <w:shd w:val="clear" w:color="auto" w:fill="auto"/>
            <w:vAlign w:val="center"/>
          </w:tcPr>
          <w:p w:rsidR="005D736A" w:rsidRPr="00061EF4" w:rsidRDefault="005D736A" w:rsidP="00EE5249">
            <w:pPr>
              <w:spacing w:line="240" w:lineRule="atLeast"/>
              <w:contextualSpacing/>
              <w:jc w:val="right"/>
              <w:rPr>
                <w:rFonts w:ascii="Tahoma" w:hAnsi="Tahoma" w:cs="Tahoma"/>
                <w:sz w:val="21"/>
                <w:szCs w:val="21"/>
              </w:rPr>
            </w:pPr>
            <w:r>
              <w:rPr>
                <w:rFonts w:ascii="Tahoma" w:hAnsi="Tahoma" w:cs="Tahoma"/>
                <w:sz w:val="21"/>
                <w:szCs w:val="21"/>
              </w:rPr>
              <w:t>3.025,- Kč</w:t>
            </w:r>
          </w:p>
        </w:tc>
      </w:tr>
      <w:tr w:rsidR="005D736A" w:rsidRPr="00061EF4" w:rsidTr="00EE5249">
        <w:trPr>
          <w:trHeight w:val="600"/>
        </w:trPr>
        <w:tc>
          <w:tcPr>
            <w:tcW w:w="3074" w:type="dxa"/>
            <w:vAlign w:val="center"/>
          </w:tcPr>
          <w:p w:rsidR="005D736A" w:rsidRDefault="005D736A" w:rsidP="00EE5249">
            <w:pPr>
              <w:spacing w:line="240" w:lineRule="atLeast"/>
              <w:contextualSpacing/>
              <w:rPr>
                <w:rFonts w:ascii="Tahoma" w:hAnsi="Tahoma" w:cs="Tahoma"/>
                <w:sz w:val="21"/>
                <w:szCs w:val="21"/>
              </w:rPr>
            </w:pPr>
            <w:r w:rsidRPr="00061EF4">
              <w:rPr>
                <w:rFonts w:ascii="Tahoma" w:hAnsi="Tahoma" w:cs="Tahoma"/>
                <w:sz w:val="21"/>
                <w:szCs w:val="21"/>
              </w:rPr>
              <w:t xml:space="preserve">Cena za výkon činností </w:t>
            </w:r>
            <w:r>
              <w:rPr>
                <w:rFonts w:ascii="Tahoma" w:hAnsi="Tahoma" w:cs="Tahoma"/>
                <w:sz w:val="21"/>
                <w:szCs w:val="21"/>
              </w:rPr>
              <w:t>KOOBOZP Lískovec-</w:t>
            </w:r>
            <w:proofErr w:type="spellStart"/>
            <w:r>
              <w:rPr>
                <w:rFonts w:ascii="Tahoma" w:hAnsi="Tahoma" w:cs="Tahoma"/>
                <w:sz w:val="21"/>
                <w:szCs w:val="21"/>
              </w:rPr>
              <w:t>Gajerovice</w:t>
            </w:r>
            <w:proofErr w:type="spellEnd"/>
            <w:r>
              <w:rPr>
                <w:rFonts w:ascii="Tahoma" w:hAnsi="Tahoma" w:cs="Tahoma"/>
                <w:sz w:val="21"/>
                <w:szCs w:val="21"/>
              </w:rPr>
              <w:t>, 1. část</w:t>
            </w:r>
          </w:p>
          <w:p w:rsidR="005D736A" w:rsidRPr="00061EF4" w:rsidRDefault="005D736A" w:rsidP="00EE5249">
            <w:pPr>
              <w:spacing w:line="240" w:lineRule="atLeast"/>
              <w:contextualSpacing/>
              <w:rPr>
                <w:rFonts w:ascii="Tahoma" w:hAnsi="Tahoma" w:cs="Tahoma"/>
                <w:sz w:val="21"/>
                <w:szCs w:val="21"/>
              </w:rPr>
            </w:pPr>
          </w:p>
        </w:tc>
        <w:tc>
          <w:tcPr>
            <w:tcW w:w="1934"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78.000</w:t>
            </w:r>
            <w:r w:rsidRPr="00B37E46">
              <w:rPr>
                <w:rFonts w:ascii="Tahoma" w:hAnsi="Tahoma" w:cs="Tahoma"/>
                <w:b/>
                <w:sz w:val="21"/>
                <w:szCs w:val="21"/>
              </w:rPr>
              <w:t>,- Kč</w:t>
            </w:r>
          </w:p>
        </w:tc>
        <w:tc>
          <w:tcPr>
            <w:tcW w:w="1933"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16.380</w:t>
            </w:r>
            <w:r w:rsidRPr="00B37E46">
              <w:rPr>
                <w:rFonts w:ascii="Tahoma" w:hAnsi="Tahoma" w:cs="Tahoma"/>
                <w:b/>
                <w:sz w:val="21"/>
                <w:szCs w:val="21"/>
              </w:rPr>
              <w:t>,- Kč</w:t>
            </w:r>
          </w:p>
        </w:tc>
        <w:tc>
          <w:tcPr>
            <w:tcW w:w="1765"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94.380</w:t>
            </w:r>
            <w:r w:rsidRPr="00B37E46">
              <w:rPr>
                <w:rFonts w:ascii="Tahoma" w:hAnsi="Tahoma" w:cs="Tahoma"/>
                <w:b/>
                <w:sz w:val="21"/>
                <w:szCs w:val="21"/>
              </w:rPr>
              <w:t>,- Kč</w:t>
            </w:r>
          </w:p>
        </w:tc>
      </w:tr>
      <w:tr w:rsidR="005D736A" w:rsidRPr="00061EF4" w:rsidTr="00EE5249">
        <w:trPr>
          <w:trHeight w:val="600"/>
        </w:trPr>
        <w:tc>
          <w:tcPr>
            <w:tcW w:w="3074" w:type="dxa"/>
            <w:vAlign w:val="center"/>
          </w:tcPr>
          <w:p w:rsidR="005D736A" w:rsidRDefault="005D736A" w:rsidP="00EE5249">
            <w:pPr>
              <w:spacing w:line="240" w:lineRule="atLeast"/>
              <w:contextualSpacing/>
              <w:rPr>
                <w:rFonts w:ascii="Tahoma" w:hAnsi="Tahoma" w:cs="Tahoma"/>
                <w:sz w:val="21"/>
                <w:szCs w:val="21"/>
              </w:rPr>
            </w:pPr>
            <w:r w:rsidRPr="00061EF4">
              <w:rPr>
                <w:rFonts w:ascii="Tahoma" w:hAnsi="Tahoma" w:cs="Tahoma"/>
                <w:sz w:val="21"/>
                <w:szCs w:val="21"/>
              </w:rPr>
              <w:t xml:space="preserve">Cena za výkon činností </w:t>
            </w:r>
            <w:r>
              <w:rPr>
                <w:rFonts w:ascii="Tahoma" w:hAnsi="Tahoma" w:cs="Tahoma"/>
                <w:sz w:val="21"/>
                <w:szCs w:val="21"/>
              </w:rPr>
              <w:t>KOOBOZP Lískovec-</w:t>
            </w:r>
            <w:proofErr w:type="spellStart"/>
            <w:r>
              <w:rPr>
                <w:rFonts w:ascii="Tahoma" w:hAnsi="Tahoma" w:cs="Tahoma"/>
                <w:sz w:val="21"/>
                <w:szCs w:val="21"/>
              </w:rPr>
              <w:t>Gajerovice</w:t>
            </w:r>
            <w:proofErr w:type="spellEnd"/>
            <w:r>
              <w:rPr>
                <w:rFonts w:ascii="Tahoma" w:hAnsi="Tahoma" w:cs="Tahoma"/>
                <w:sz w:val="21"/>
                <w:szCs w:val="21"/>
              </w:rPr>
              <w:t>, 2. část</w:t>
            </w:r>
          </w:p>
          <w:p w:rsidR="005D736A" w:rsidRPr="00061EF4" w:rsidRDefault="005D736A" w:rsidP="00EE5249">
            <w:pPr>
              <w:spacing w:line="240" w:lineRule="atLeast"/>
              <w:contextualSpacing/>
              <w:rPr>
                <w:rFonts w:ascii="Tahoma" w:hAnsi="Tahoma" w:cs="Tahoma"/>
                <w:sz w:val="21"/>
                <w:szCs w:val="21"/>
              </w:rPr>
            </w:pPr>
          </w:p>
        </w:tc>
        <w:tc>
          <w:tcPr>
            <w:tcW w:w="1934"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10.000</w:t>
            </w:r>
            <w:r w:rsidRPr="00B37E46">
              <w:rPr>
                <w:rFonts w:ascii="Tahoma" w:hAnsi="Tahoma" w:cs="Tahoma"/>
                <w:b/>
                <w:sz w:val="21"/>
                <w:szCs w:val="21"/>
              </w:rPr>
              <w:t>,- Kč</w:t>
            </w:r>
          </w:p>
        </w:tc>
        <w:tc>
          <w:tcPr>
            <w:tcW w:w="1933"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2.100</w:t>
            </w:r>
            <w:r w:rsidRPr="00B37E46">
              <w:rPr>
                <w:rFonts w:ascii="Tahoma" w:hAnsi="Tahoma" w:cs="Tahoma"/>
                <w:b/>
                <w:sz w:val="21"/>
                <w:szCs w:val="21"/>
              </w:rPr>
              <w:t>,- Kč</w:t>
            </w:r>
          </w:p>
        </w:tc>
        <w:tc>
          <w:tcPr>
            <w:tcW w:w="1765"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12.100</w:t>
            </w:r>
            <w:r w:rsidRPr="00B37E46">
              <w:rPr>
                <w:rFonts w:ascii="Tahoma" w:hAnsi="Tahoma" w:cs="Tahoma"/>
                <w:b/>
                <w:sz w:val="21"/>
                <w:szCs w:val="21"/>
              </w:rPr>
              <w:t>,- Kč</w:t>
            </w:r>
          </w:p>
        </w:tc>
      </w:tr>
      <w:tr w:rsidR="005D736A" w:rsidRPr="00061EF4" w:rsidTr="00EE5249">
        <w:trPr>
          <w:trHeight w:val="600"/>
        </w:trPr>
        <w:tc>
          <w:tcPr>
            <w:tcW w:w="3074" w:type="dxa"/>
            <w:vAlign w:val="center"/>
          </w:tcPr>
          <w:p w:rsidR="005D736A" w:rsidRPr="00B37E46" w:rsidRDefault="005D736A" w:rsidP="00EE5249">
            <w:pPr>
              <w:spacing w:line="240" w:lineRule="atLeast"/>
              <w:contextualSpacing/>
              <w:rPr>
                <w:rFonts w:ascii="Tahoma" w:hAnsi="Tahoma" w:cs="Tahoma"/>
                <w:b/>
                <w:sz w:val="21"/>
                <w:szCs w:val="21"/>
              </w:rPr>
            </w:pPr>
            <w:r w:rsidRPr="00B37E46">
              <w:rPr>
                <w:rFonts w:ascii="Tahoma" w:hAnsi="Tahoma" w:cs="Tahoma"/>
                <w:b/>
                <w:sz w:val="21"/>
                <w:szCs w:val="21"/>
              </w:rPr>
              <w:t>Celkem za výkon činností KOOBOZP</w:t>
            </w:r>
          </w:p>
        </w:tc>
        <w:tc>
          <w:tcPr>
            <w:tcW w:w="1934"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88.000</w:t>
            </w:r>
            <w:r w:rsidRPr="00B37E46">
              <w:rPr>
                <w:rFonts w:ascii="Tahoma" w:hAnsi="Tahoma" w:cs="Tahoma"/>
                <w:b/>
                <w:sz w:val="21"/>
                <w:szCs w:val="21"/>
              </w:rPr>
              <w:t>,- Kč</w:t>
            </w:r>
          </w:p>
        </w:tc>
        <w:tc>
          <w:tcPr>
            <w:tcW w:w="1933"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18.480</w:t>
            </w:r>
            <w:r w:rsidRPr="00B37E46">
              <w:rPr>
                <w:rFonts w:ascii="Tahoma" w:hAnsi="Tahoma" w:cs="Tahoma"/>
                <w:b/>
                <w:sz w:val="21"/>
                <w:szCs w:val="21"/>
              </w:rPr>
              <w:t>,- Kč</w:t>
            </w:r>
          </w:p>
        </w:tc>
        <w:tc>
          <w:tcPr>
            <w:tcW w:w="1765" w:type="dxa"/>
            <w:vAlign w:val="center"/>
          </w:tcPr>
          <w:p w:rsidR="005D736A" w:rsidRPr="00B37E46"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106.480</w:t>
            </w:r>
            <w:r w:rsidRPr="00B37E46">
              <w:rPr>
                <w:rFonts w:ascii="Tahoma" w:hAnsi="Tahoma" w:cs="Tahoma"/>
                <w:b/>
                <w:sz w:val="21"/>
                <w:szCs w:val="21"/>
              </w:rPr>
              <w:t>,- Kč</w:t>
            </w:r>
          </w:p>
        </w:tc>
      </w:tr>
      <w:tr w:rsidR="005D736A" w:rsidRPr="00061EF4" w:rsidTr="00EE5249">
        <w:trPr>
          <w:trHeight w:val="600"/>
        </w:trPr>
        <w:tc>
          <w:tcPr>
            <w:tcW w:w="3074" w:type="dxa"/>
            <w:vAlign w:val="center"/>
          </w:tcPr>
          <w:p w:rsidR="005D736A" w:rsidRPr="00061EF4" w:rsidRDefault="005D736A" w:rsidP="00EE5249">
            <w:pPr>
              <w:spacing w:line="240" w:lineRule="atLeast"/>
              <w:contextualSpacing/>
              <w:rPr>
                <w:rFonts w:ascii="Tahoma" w:hAnsi="Tahoma" w:cs="Tahoma"/>
                <w:sz w:val="21"/>
                <w:szCs w:val="21"/>
              </w:rPr>
            </w:pPr>
            <w:r w:rsidRPr="00061EF4">
              <w:rPr>
                <w:rFonts w:ascii="Tahoma" w:hAnsi="Tahoma" w:cs="Tahoma"/>
                <w:sz w:val="21"/>
                <w:szCs w:val="21"/>
              </w:rPr>
              <w:t xml:space="preserve">Cena za </w:t>
            </w:r>
            <w:r>
              <w:rPr>
                <w:rFonts w:ascii="Tahoma" w:hAnsi="Tahoma" w:cs="Tahoma"/>
                <w:sz w:val="21"/>
                <w:szCs w:val="21"/>
              </w:rPr>
              <w:t xml:space="preserve">1 den </w:t>
            </w:r>
            <w:r w:rsidRPr="00061EF4">
              <w:rPr>
                <w:rFonts w:ascii="Tahoma" w:hAnsi="Tahoma" w:cs="Tahoma"/>
                <w:sz w:val="21"/>
                <w:szCs w:val="21"/>
              </w:rPr>
              <w:t>výkon</w:t>
            </w:r>
            <w:r>
              <w:rPr>
                <w:rFonts w:ascii="Tahoma" w:hAnsi="Tahoma" w:cs="Tahoma"/>
                <w:sz w:val="21"/>
                <w:szCs w:val="21"/>
              </w:rPr>
              <w:t>u</w:t>
            </w:r>
            <w:r w:rsidRPr="00061EF4">
              <w:rPr>
                <w:rFonts w:ascii="Tahoma" w:hAnsi="Tahoma" w:cs="Tahoma"/>
                <w:sz w:val="21"/>
                <w:szCs w:val="21"/>
              </w:rPr>
              <w:t xml:space="preserve"> činnost</w:t>
            </w:r>
            <w:r>
              <w:rPr>
                <w:rFonts w:ascii="Tahoma" w:hAnsi="Tahoma" w:cs="Tahoma"/>
                <w:sz w:val="21"/>
                <w:szCs w:val="21"/>
              </w:rPr>
              <w:t>i</w:t>
            </w:r>
            <w:r w:rsidRPr="00061EF4">
              <w:rPr>
                <w:rFonts w:ascii="Tahoma" w:hAnsi="Tahoma" w:cs="Tahoma"/>
                <w:sz w:val="21"/>
                <w:szCs w:val="21"/>
              </w:rPr>
              <w:t xml:space="preserve"> TDS </w:t>
            </w:r>
          </w:p>
        </w:tc>
        <w:tc>
          <w:tcPr>
            <w:tcW w:w="1934"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1.800</w:t>
            </w:r>
            <w:r w:rsidRPr="00A905FA">
              <w:rPr>
                <w:rFonts w:ascii="Tahoma" w:hAnsi="Tahoma" w:cs="Tahoma"/>
                <w:b/>
                <w:sz w:val="21"/>
                <w:szCs w:val="21"/>
              </w:rPr>
              <w:t>,-Kč</w:t>
            </w:r>
          </w:p>
        </w:tc>
        <w:tc>
          <w:tcPr>
            <w:tcW w:w="1933"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378</w:t>
            </w:r>
            <w:r w:rsidRPr="00A905FA">
              <w:rPr>
                <w:rFonts w:ascii="Tahoma" w:hAnsi="Tahoma" w:cs="Tahoma"/>
                <w:b/>
                <w:sz w:val="21"/>
                <w:szCs w:val="21"/>
              </w:rPr>
              <w:t>,-Kč</w:t>
            </w:r>
          </w:p>
        </w:tc>
        <w:tc>
          <w:tcPr>
            <w:tcW w:w="1765"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2.178</w:t>
            </w:r>
            <w:r w:rsidRPr="00A905FA">
              <w:rPr>
                <w:rFonts w:ascii="Tahoma" w:hAnsi="Tahoma" w:cs="Tahoma"/>
                <w:b/>
                <w:sz w:val="21"/>
                <w:szCs w:val="21"/>
              </w:rPr>
              <w:t>,-Kč</w:t>
            </w:r>
          </w:p>
        </w:tc>
      </w:tr>
      <w:tr w:rsidR="005D736A" w:rsidRPr="00061EF4" w:rsidTr="00EE5249">
        <w:trPr>
          <w:trHeight w:val="600"/>
        </w:trPr>
        <w:tc>
          <w:tcPr>
            <w:tcW w:w="3074" w:type="dxa"/>
            <w:vAlign w:val="center"/>
          </w:tcPr>
          <w:p w:rsidR="005D736A" w:rsidRPr="00061EF4" w:rsidRDefault="005D736A" w:rsidP="00EE5249">
            <w:pPr>
              <w:spacing w:line="240" w:lineRule="atLeast"/>
              <w:contextualSpacing/>
              <w:rPr>
                <w:rFonts w:ascii="Tahoma" w:hAnsi="Tahoma" w:cs="Tahoma"/>
                <w:sz w:val="21"/>
                <w:szCs w:val="21"/>
              </w:rPr>
            </w:pPr>
            <w:r>
              <w:rPr>
                <w:rFonts w:ascii="Tahoma" w:hAnsi="Tahoma" w:cs="Tahoma"/>
                <w:sz w:val="21"/>
                <w:szCs w:val="21"/>
              </w:rPr>
              <w:t>Cena za 1 den výkonu činnosti KOOBOZP</w:t>
            </w:r>
          </w:p>
        </w:tc>
        <w:tc>
          <w:tcPr>
            <w:tcW w:w="1934"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1.200</w:t>
            </w:r>
            <w:r w:rsidRPr="00A905FA">
              <w:rPr>
                <w:rFonts w:ascii="Tahoma" w:hAnsi="Tahoma" w:cs="Tahoma"/>
                <w:b/>
                <w:sz w:val="21"/>
                <w:szCs w:val="21"/>
              </w:rPr>
              <w:t>,-Kč</w:t>
            </w:r>
          </w:p>
        </w:tc>
        <w:tc>
          <w:tcPr>
            <w:tcW w:w="1933"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252</w:t>
            </w:r>
            <w:r w:rsidRPr="00A905FA">
              <w:rPr>
                <w:rFonts w:ascii="Tahoma" w:hAnsi="Tahoma" w:cs="Tahoma"/>
                <w:b/>
                <w:sz w:val="21"/>
                <w:szCs w:val="21"/>
              </w:rPr>
              <w:t>,-Kč</w:t>
            </w:r>
          </w:p>
        </w:tc>
        <w:tc>
          <w:tcPr>
            <w:tcW w:w="1765"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1.452</w:t>
            </w:r>
            <w:r w:rsidRPr="00A905FA">
              <w:rPr>
                <w:rFonts w:ascii="Tahoma" w:hAnsi="Tahoma" w:cs="Tahoma"/>
                <w:b/>
                <w:sz w:val="21"/>
                <w:szCs w:val="21"/>
              </w:rPr>
              <w:t>,-Kč</w:t>
            </w:r>
          </w:p>
        </w:tc>
      </w:tr>
      <w:tr w:rsidR="005D736A" w:rsidRPr="00061EF4" w:rsidTr="00EE5249">
        <w:trPr>
          <w:trHeight w:val="600"/>
        </w:trPr>
        <w:tc>
          <w:tcPr>
            <w:tcW w:w="3074" w:type="dxa"/>
            <w:vAlign w:val="center"/>
          </w:tcPr>
          <w:p w:rsidR="005D736A" w:rsidRPr="00A905FA" w:rsidRDefault="005D736A" w:rsidP="00EE5249">
            <w:pPr>
              <w:spacing w:line="240" w:lineRule="atLeast"/>
              <w:contextualSpacing/>
              <w:rPr>
                <w:rFonts w:ascii="Tahoma" w:hAnsi="Tahoma" w:cs="Tahoma"/>
                <w:b/>
                <w:sz w:val="21"/>
                <w:szCs w:val="21"/>
              </w:rPr>
            </w:pPr>
            <w:r w:rsidRPr="00A905FA">
              <w:rPr>
                <w:rFonts w:ascii="Tahoma" w:hAnsi="Tahoma" w:cs="Tahoma"/>
                <w:b/>
                <w:sz w:val="21"/>
                <w:szCs w:val="21"/>
              </w:rPr>
              <w:t>Cena díla celkem</w:t>
            </w:r>
          </w:p>
        </w:tc>
        <w:tc>
          <w:tcPr>
            <w:tcW w:w="1934"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210.000</w:t>
            </w:r>
            <w:r w:rsidRPr="00A905FA">
              <w:rPr>
                <w:rFonts w:ascii="Tahoma" w:hAnsi="Tahoma" w:cs="Tahoma"/>
                <w:b/>
                <w:sz w:val="21"/>
                <w:szCs w:val="21"/>
              </w:rPr>
              <w:t>,-Kč</w:t>
            </w:r>
          </w:p>
        </w:tc>
        <w:tc>
          <w:tcPr>
            <w:tcW w:w="1933"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44.100</w:t>
            </w:r>
            <w:r w:rsidRPr="00A905FA">
              <w:rPr>
                <w:rFonts w:ascii="Tahoma" w:hAnsi="Tahoma" w:cs="Tahoma"/>
                <w:b/>
                <w:sz w:val="21"/>
                <w:szCs w:val="21"/>
              </w:rPr>
              <w:t>,-Kč</w:t>
            </w:r>
          </w:p>
        </w:tc>
        <w:tc>
          <w:tcPr>
            <w:tcW w:w="1765" w:type="dxa"/>
            <w:vAlign w:val="center"/>
          </w:tcPr>
          <w:p w:rsidR="005D736A" w:rsidRPr="00A905FA" w:rsidRDefault="005D736A" w:rsidP="00EE5249">
            <w:pPr>
              <w:spacing w:line="240" w:lineRule="atLeast"/>
              <w:contextualSpacing/>
              <w:jc w:val="right"/>
              <w:rPr>
                <w:rFonts w:ascii="Tahoma" w:hAnsi="Tahoma" w:cs="Tahoma"/>
                <w:b/>
                <w:sz w:val="21"/>
                <w:szCs w:val="21"/>
              </w:rPr>
            </w:pPr>
            <w:r>
              <w:rPr>
                <w:rFonts w:ascii="Tahoma" w:hAnsi="Tahoma" w:cs="Tahoma"/>
                <w:b/>
                <w:sz w:val="21"/>
                <w:szCs w:val="21"/>
              </w:rPr>
              <w:t>254.100</w:t>
            </w:r>
            <w:r w:rsidRPr="00A905FA">
              <w:rPr>
                <w:rFonts w:ascii="Tahoma" w:hAnsi="Tahoma" w:cs="Tahoma"/>
                <w:b/>
                <w:sz w:val="21"/>
                <w:szCs w:val="21"/>
              </w:rPr>
              <w:t>,-Kč</w:t>
            </w:r>
          </w:p>
        </w:tc>
      </w:tr>
    </w:tbl>
    <w:p w:rsidR="005D736A" w:rsidRPr="005D736A" w:rsidRDefault="005D736A" w:rsidP="005D736A">
      <w:pPr>
        <w:pStyle w:val="Odstavecseseznamem"/>
        <w:keepLines/>
        <w:suppressAutoHyphens/>
        <w:spacing w:after="200" w:line="276" w:lineRule="auto"/>
        <w:rPr>
          <w:rFonts w:ascii="Tahoma" w:hAnsi="Tahoma" w:cs="Tahoma"/>
          <w:sz w:val="21"/>
          <w:szCs w:val="21"/>
          <w:lang w:val="x-none"/>
        </w:rPr>
      </w:pPr>
    </w:p>
    <w:p w:rsidR="004E6836" w:rsidRDefault="004E6836" w:rsidP="004901EA">
      <w:pPr>
        <w:pStyle w:val="Odstavecseseznamem"/>
        <w:tabs>
          <w:tab w:val="left" w:pos="993"/>
        </w:tabs>
        <w:autoSpaceDE w:val="0"/>
        <w:autoSpaceDN w:val="0"/>
        <w:adjustRightInd w:val="0"/>
        <w:spacing w:after="120"/>
        <w:contextualSpacing w:val="0"/>
        <w:jc w:val="both"/>
        <w:rPr>
          <w:rFonts w:ascii="Tahoma" w:hAnsi="Tahoma" w:cs="Tahoma"/>
          <w:sz w:val="21"/>
          <w:szCs w:val="21"/>
          <w:lang w:eastAsia="en-US"/>
        </w:rPr>
      </w:pPr>
    </w:p>
    <w:p w:rsidR="00AE7EDC" w:rsidRDefault="00AE7EDC" w:rsidP="00AE7EDC">
      <w:pPr>
        <w:spacing w:after="120" w:line="276" w:lineRule="auto"/>
        <w:ind w:left="360"/>
        <w:jc w:val="both"/>
        <w:rPr>
          <w:rFonts w:ascii="Tahoma" w:hAnsi="Tahoma" w:cs="Tahoma"/>
          <w:sz w:val="21"/>
          <w:szCs w:val="21"/>
        </w:rPr>
      </w:pPr>
    </w:p>
    <w:p w:rsidR="006A2306" w:rsidRPr="006111A2" w:rsidRDefault="006A2306" w:rsidP="006A2306">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Odměna zahrnuje veškeré náklady technického dozoru stavebníka </w:t>
      </w:r>
      <w:r w:rsidR="004E6836">
        <w:rPr>
          <w:rFonts w:ascii="Tahoma" w:hAnsi="Tahoma" w:cs="Tahoma"/>
          <w:sz w:val="21"/>
          <w:szCs w:val="21"/>
        </w:rPr>
        <w:t xml:space="preserve">a koordinátora BOZP </w:t>
      </w:r>
      <w:r w:rsidRPr="006111A2">
        <w:rPr>
          <w:rFonts w:ascii="Tahoma" w:hAnsi="Tahoma" w:cs="Tahoma"/>
          <w:sz w:val="21"/>
          <w:szCs w:val="21"/>
        </w:rPr>
        <w:t xml:space="preserve">související s činností technického dozoru stavebníka </w:t>
      </w:r>
      <w:r w:rsidR="004E6836">
        <w:rPr>
          <w:rFonts w:ascii="Tahoma" w:hAnsi="Tahoma" w:cs="Tahoma"/>
          <w:sz w:val="21"/>
          <w:szCs w:val="21"/>
        </w:rPr>
        <w:t xml:space="preserve">a koordinátora BOZP </w:t>
      </w:r>
      <w:r w:rsidRPr="006111A2">
        <w:rPr>
          <w:rFonts w:ascii="Tahoma" w:hAnsi="Tahoma" w:cs="Tahoma"/>
          <w:sz w:val="21"/>
          <w:szCs w:val="21"/>
        </w:rPr>
        <w:t xml:space="preserve">dle této smlouvy; zejména jsou zahrnuty: </w:t>
      </w:r>
    </w:p>
    <w:p w:rsidR="006A2306" w:rsidRPr="006111A2" w:rsidRDefault="006A2306" w:rsidP="006A2306">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lastRenderedPageBreak/>
        <w:t>cestovní náklady,</w:t>
      </w:r>
    </w:p>
    <w:p w:rsidR="006A2306" w:rsidRPr="006111A2" w:rsidRDefault="006A2306" w:rsidP="006A2306">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telekomunikační a poštovní náklady,</w:t>
      </w:r>
    </w:p>
    <w:p w:rsidR="006A2306" w:rsidRPr="006111A2" w:rsidRDefault="006A2306" w:rsidP="006A2306">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náklady na množení dokumentace a dokladů,</w:t>
      </w:r>
    </w:p>
    <w:p w:rsidR="006A2306" w:rsidRPr="006111A2" w:rsidRDefault="006A2306" w:rsidP="006A2306">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náklady na případné odborné konzultace, odborné posudky a expertízy zajišťované přímo technickým dozorem stavebníka,</w:t>
      </w:r>
    </w:p>
    <w:p w:rsidR="006A2306" w:rsidRPr="006111A2" w:rsidRDefault="006A2306" w:rsidP="006A2306">
      <w:pPr>
        <w:numPr>
          <w:ilvl w:val="0"/>
          <w:numId w:val="5"/>
        </w:numPr>
        <w:tabs>
          <w:tab w:val="clear" w:pos="1260"/>
          <w:tab w:val="num" w:pos="720"/>
        </w:tabs>
        <w:spacing w:after="120" w:line="276" w:lineRule="auto"/>
        <w:ind w:left="720"/>
        <w:jc w:val="both"/>
        <w:rPr>
          <w:rFonts w:ascii="Tahoma" w:hAnsi="Tahoma" w:cs="Tahoma"/>
          <w:sz w:val="21"/>
          <w:szCs w:val="21"/>
        </w:rPr>
      </w:pPr>
      <w:r w:rsidRPr="006111A2">
        <w:rPr>
          <w:rFonts w:ascii="Tahoma" w:hAnsi="Tahoma" w:cs="Tahoma"/>
          <w:sz w:val="21"/>
          <w:szCs w:val="21"/>
        </w:rPr>
        <w:t>mzdové náklady zaměstnanců technického dozoru stavebníka</w:t>
      </w:r>
      <w:r w:rsidR="004E6836">
        <w:rPr>
          <w:rFonts w:ascii="Tahoma" w:hAnsi="Tahoma" w:cs="Tahoma"/>
          <w:sz w:val="21"/>
          <w:szCs w:val="21"/>
        </w:rPr>
        <w:t xml:space="preserve"> a koordinátora BOZP</w:t>
      </w:r>
      <w:r w:rsidRPr="006111A2">
        <w:rPr>
          <w:rFonts w:ascii="Tahoma" w:hAnsi="Tahoma" w:cs="Tahoma"/>
          <w:sz w:val="21"/>
          <w:szCs w:val="21"/>
        </w:rPr>
        <w:t>.</w:t>
      </w:r>
    </w:p>
    <w:p w:rsidR="002A5086" w:rsidRPr="002A5086" w:rsidRDefault="002A5086" w:rsidP="002A5086">
      <w:pPr>
        <w:pStyle w:val="Odstavecseseznamem"/>
        <w:numPr>
          <w:ilvl w:val="0"/>
          <w:numId w:val="4"/>
        </w:numPr>
        <w:tabs>
          <w:tab w:val="clear" w:pos="720"/>
          <w:tab w:val="num" w:pos="426"/>
        </w:tabs>
        <w:autoSpaceDE w:val="0"/>
        <w:autoSpaceDN w:val="0"/>
        <w:adjustRightInd w:val="0"/>
        <w:spacing w:after="240"/>
        <w:ind w:left="426" w:right="1" w:hanging="426"/>
        <w:jc w:val="both"/>
        <w:rPr>
          <w:rFonts w:ascii="Tahoma" w:hAnsi="Tahoma" w:cs="Tahoma"/>
          <w:bCs/>
          <w:sz w:val="21"/>
          <w:szCs w:val="21"/>
        </w:rPr>
      </w:pPr>
      <w:r>
        <w:rPr>
          <w:rFonts w:ascii="Tahoma" w:hAnsi="Tahoma" w:cs="Tahoma"/>
          <w:bCs/>
          <w:sz w:val="21"/>
          <w:szCs w:val="21"/>
        </w:rPr>
        <w:t>Odměna za výkon služby technického dozoru stavebníka a koordinátora BOZP p</w:t>
      </w:r>
      <w:r w:rsidRPr="002A5086">
        <w:rPr>
          <w:rFonts w:ascii="Tahoma" w:hAnsi="Tahoma" w:cs="Tahoma"/>
          <w:bCs/>
          <w:sz w:val="21"/>
          <w:szCs w:val="21"/>
        </w:rPr>
        <w:t xml:space="preserve">řed předáním staveniště </w:t>
      </w:r>
      <w:r>
        <w:rPr>
          <w:rFonts w:ascii="Tahoma" w:hAnsi="Tahoma" w:cs="Tahoma"/>
          <w:bCs/>
          <w:sz w:val="21"/>
          <w:szCs w:val="21"/>
        </w:rPr>
        <w:t xml:space="preserve">při </w:t>
      </w:r>
      <w:r w:rsidRPr="002A5086">
        <w:rPr>
          <w:rFonts w:ascii="Tahoma" w:hAnsi="Tahoma" w:cs="Tahoma"/>
          <w:bCs/>
          <w:sz w:val="21"/>
          <w:szCs w:val="21"/>
        </w:rPr>
        <w:t>součinnost</w:t>
      </w:r>
      <w:r>
        <w:rPr>
          <w:rFonts w:ascii="Tahoma" w:hAnsi="Tahoma" w:cs="Tahoma"/>
          <w:bCs/>
          <w:sz w:val="21"/>
          <w:szCs w:val="21"/>
        </w:rPr>
        <w:t>i</w:t>
      </w:r>
      <w:r w:rsidRPr="002A5086">
        <w:rPr>
          <w:rFonts w:ascii="Tahoma" w:hAnsi="Tahoma" w:cs="Tahoma"/>
          <w:bCs/>
          <w:sz w:val="21"/>
          <w:szCs w:val="21"/>
        </w:rPr>
        <w:t xml:space="preserve"> s objednatelem a zhotovitelem v rámci</w:t>
      </w:r>
      <w:r>
        <w:rPr>
          <w:rFonts w:ascii="Tahoma" w:hAnsi="Tahoma" w:cs="Tahoma"/>
          <w:bCs/>
          <w:sz w:val="21"/>
          <w:szCs w:val="21"/>
        </w:rPr>
        <w:t xml:space="preserve"> přípravných prací zhotovitele, </w:t>
      </w:r>
      <w:r w:rsidRPr="002A5086">
        <w:rPr>
          <w:rFonts w:ascii="Tahoma" w:hAnsi="Tahoma" w:cs="Tahoma"/>
          <w:bCs/>
          <w:sz w:val="21"/>
          <w:szCs w:val="21"/>
        </w:rPr>
        <w:t>bude v tomto období fakturována podle skutečného počtu dní výkonu TDS.</w:t>
      </w:r>
    </w:p>
    <w:p w:rsidR="006A2306" w:rsidRPr="006111A2" w:rsidRDefault="006A2306" w:rsidP="006A2306">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V případě, že v příslušném kalendářním měsíci nebude výkon činnosti technického dozoru stavebníka </w:t>
      </w:r>
      <w:r w:rsidR="002C5FB1">
        <w:rPr>
          <w:rFonts w:ascii="Tahoma" w:hAnsi="Tahoma" w:cs="Tahoma"/>
          <w:sz w:val="21"/>
          <w:szCs w:val="21"/>
        </w:rPr>
        <w:t xml:space="preserve">a koordinátora BOZP </w:t>
      </w:r>
      <w:r w:rsidRPr="006111A2">
        <w:rPr>
          <w:rFonts w:ascii="Tahoma" w:hAnsi="Tahoma" w:cs="Tahoma"/>
          <w:sz w:val="21"/>
          <w:szCs w:val="21"/>
        </w:rPr>
        <w:t xml:space="preserve">dle této smlouvy z důvodů na straně objednatele prováděn vůbec, nemá technický dozor stavebníka </w:t>
      </w:r>
      <w:r w:rsidR="002C5FB1">
        <w:rPr>
          <w:rFonts w:ascii="Tahoma" w:hAnsi="Tahoma" w:cs="Tahoma"/>
          <w:sz w:val="21"/>
          <w:szCs w:val="21"/>
        </w:rPr>
        <w:t xml:space="preserve">a koordinátor BOZP </w:t>
      </w:r>
      <w:r w:rsidRPr="006111A2">
        <w:rPr>
          <w:rFonts w:ascii="Tahoma" w:hAnsi="Tahoma" w:cs="Tahoma"/>
          <w:sz w:val="21"/>
          <w:szCs w:val="21"/>
        </w:rPr>
        <w:t xml:space="preserve">za tento měsíc právo na odměnu. Za důvody na straně objednatele se považuje i přerušení prací zhotovitelem Stavby. </w:t>
      </w:r>
    </w:p>
    <w:p w:rsidR="006A2306" w:rsidRPr="006111A2" w:rsidRDefault="006A2306" w:rsidP="006A2306">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V případě, že  bude výkon činnosti TDS </w:t>
      </w:r>
      <w:r w:rsidR="002C5FB1">
        <w:rPr>
          <w:rFonts w:ascii="Tahoma" w:hAnsi="Tahoma" w:cs="Tahoma"/>
          <w:sz w:val="21"/>
          <w:szCs w:val="21"/>
        </w:rPr>
        <w:t xml:space="preserve">a koordinátora BOZP </w:t>
      </w:r>
      <w:r w:rsidRPr="006111A2">
        <w:rPr>
          <w:rFonts w:ascii="Tahoma" w:hAnsi="Tahoma" w:cs="Tahoma"/>
          <w:sz w:val="21"/>
          <w:szCs w:val="21"/>
        </w:rPr>
        <w:t>dle této smlouvy z důvodů na straně objednatele prodloužen, má právo na odměnu dle denní sazby stanovené v čl. VI. odst. 1. Za důvody na straně objednatele se považuje i nepředání stavby zhotovitelem v termínu dokončení díla nebo prodloužení termínu provádění stavebních prací na Stavbě.</w:t>
      </w:r>
    </w:p>
    <w:p w:rsidR="006A2306" w:rsidRPr="006111A2" w:rsidRDefault="006A2306" w:rsidP="006A2306">
      <w:pPr>
        <w:numPr>
          <w:ilvl w:val="0"/>
          <w:numId w:val="4"/>
        </w:numPr>
        <w:tabs>
          <w:tab w:val="clear" w:pos="72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V případě, že technický dozor stavebníka </w:t>
      </w:r>
      <w:r w:rsidR="004901EA">
        <w:rPr>
          <w:rFonts w:ascii="Tahoma" w:hAnsi="Tahoma" w:cs="Tahoma"/>
          <w:sz w:val="21"/>
          <w:szCs w:val="21"/>
        </w:rPr>
        <w:t xml:space="preserve">a koordinátor BOZP </w:t>
      </w:r>
      <w:r w:rsidRPr="006111A2">
        <w:rPr>
          <w:rFonts w:ascii="Tahoma" w:hAnsi="Tahoma" w:cs="Tahoma"/>
          <w:sz w:val="21"/>
          <w:szCs w:val="21"/>
        </w:rPr>
        <w:t>neprovedl výkon činnosti technického dozoru stavebníka</w:t>
      </w:r>
      <w:r w:rsidR="004901EA">
        <w:rPr>
          <w:rFonts w:ascii="Tahoma" w:hAnsi="Tahoma" w:cs="Tahoma"/>
          <w:sz w:val="21"/>
          <w:szCs w:val="21"/>
        </w:rPr>
        <w:t xml:space="preserve"> a koordinátora BOZP</w:t>
      </w:r>
      <w:r w:rsidRPr="006111A2">
        <w:rPr>
          <w:rFonts w:ascii="Tahoma" w:hAnsi="Tahoma" w:cs="Tahoma"/>
          <w:sz w:val="21"/>
          <w:szCs w:val="21"/>
        </w:rPr>
        <w:t xml:space="preserve"> dle této smlouvy v příslušném kalendářním měsíci řádně, nevzniká technickému dozoru stavebníka </w:t>
      </w:r>
      <w:r w:rsidR="004901EA">
        <w:rPr>
          <w:rFonts w:ascii="Tahoma" w:hAnsi="Tahoma" w:cs="Tahoma"/>
          <w:sz w:val="21"/>
          <w:szCs w:val="21"/>
        </w:rPr>
        <w:t xml:space="preserve">a koordinátorovi BOZP </w:t>
      </w:r>
      <w:r w:rsidRPr="006111A2">
        <w:rPr>
          <w:rFonts w:ascii="Tahoma" w:hAnsi="Tahoma" w:cs="Tahoma"/>
          <w:sz w:val="21"/>
          <w:szCs w:val="21"/>
        </w:rPr>
        <w:t>nárok na zaplacení odměny za příslušný kalendářní měsíc a objednatel je oprávněn od této smlouvy ve vztahu k dosud nevykonané činnosti dle této smlouvy odstoupit.</w:t>
      </w:r>
    </w:p>
    <w:p w:rsidR="006A2306" w:rsidRPr="006111A2" w:rsidRDefault="006A2306" w:rsidP="006A2306">
      <w:pPr>
        <w:spacing w:after="120" w:line="276" w:lineRule="auto"/>
        <w:jc w:val="center"/>
        <w:rPr>
          <w:rFonts w:ascii="Tahoma" w:hAnsi="Tahoma" w:cs="Tahoma"/>
          <w:b/>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Platební podmínky</w:t>
      </w:r>
    </w:p>
    <w:p w:rsidR="0035523E" w:rsidRDefault="006A2306" w:rsidP="0035523E">
      <w:pPr>
        <w:numPr>
          <w:ilvl w:val="0"/>
          <w:numId w:val="13"/>
        </w:numPr>
        <w:autoSpaceDN w:val="0"/>
        <w:spacing w:after="120" w:line="276" w:lineRule="auto"/>
        <w:ind w:left="426"/>
        <w:jc w:val="both"/>
        <w:rPr>
          <w:rFonts w:ascii="Tahoma" w:hAnsi="Tahoma" w:cs="Tahoma"/>
          <w:sz w:val="21"/>
          <w:szCs w:val="21"/>
        </w:rPr>
      </w:pPr>
      <w:r w:rsidRPr="006111A2">
        <w:rPr>
          <w:rFonts w:ascii="Tahoma" w:hAnsi="Tahoma" w:cs="Tahoma"/>
          <w:sz w:val="21"/>
          <w:szCs w:val="21"/>
        </w:rPr>
        <w:t>Podkladem pro úhradu odměny za výkon činnosti technického dozoru stavebníka</w:t>
      </w:r>
      <w:r w:rsidR="00D539E7">
        <w:rPr>
          <w:rFonts w:ascii="Tahoma" w:hAnsi="Tahoma" w:cs="Tahoma"/>
          <w:sz w:val="21"/>
          <w:szCs w:val="21"/>
        </w:rPr>
        <w:t xml:space="preserve"> a koordinátora BOZP </w:t>
      </w:r>
      <w:r w:rsidRPr="006111A2">
        <w:rPr>
          <w:rFonts w:ascii="Tahoma" w:hAnsi="Tahoma" w:cs="Tahoma"/>
          <w:sz w:val="21"/>
          <w:szCs w:val="21"/>
        </w:rPr>
        <w:t xml:space="preserve"> a dle této smlouvy je daňový doklad – faktura, kterou technický dozor stavebníka </w:t>
      </w:r>
      <w:r w:rsidR="00D539E7">
        <w:rPr>
          <w:rFonts w:ascii="Tahoma" w:hAnsi="Tahoma" w:cs="Tahoma"/>
          <w:sz w:val="21"/>
          <w:szCs w:val="21"/>
        </w:rPr>
        <w:t xml:space="preserve">a koordinátor BOZP </w:t>
      </w:r>
      <w:r w:rsidRPr="006111A2">
        <w:rPr>
          <w:rFonts w:ascii="Tahoma" w:hAnsi="Tahoma" w:cs="Tahoma"/>
          <w:sz w:val="21"/>
          <w:szCs w:val="21"/>
        </w:rPr>
        <w:t xml:space="preserve">vystaví nejpozději do 15 dnů po skončení běžného měsíce, a to na poměrnou část z celkové ceny za výkon TDS </w:t>
      </w:r>
      <w:r w:rsidR="00D539E7">
        <w:rPr>
          <w:rFonts w:ascii="Tahoma" w:hAnsi="Tahoma" w:cs="Tahoma"/>
          <w:sz w:val="21"/>
          <w:szCs w:val="21"/>
        </w:rPr>
        <w:t xml:space="preserve">a koordinátora BOZP </w:t>
      </w:r>
      <w:r w:rsidRPr="006111A2">
        <w:rPr>
          <w:rFonts w:ascii="Tahoma" w:hAnsi="Tahoma" w:cs="Tahoma"/>
          <w:sz w:val="21"/>
          <w:szCs w:val="21"/>
        </w:rPr>
        <w:t>a odpovídající odvedenému výkonu za fakturované období.</w:t>
      </w:r>
    </w:p>
    <w:p w:rsidR="006A2306" w:rsidRPr="0035523E" w:rsidRDefault="0035523E" w:rsidP="0035523E">
      <w:pPr>
        <w:numPr>
          <w:ilvl w:val="0"/>
          <w:numId w:val="13"/>
        </w:numPr>
        <w:autoSpaceDN w:val="0"/>
        <w:spacing w:after="120" w:line="276" w:lineRule="auto"/>
        <w:ind w:left="426"/>
        <w:jc w:val="both"/>
        <w:rPr>
          <w:rFonts w:ascii="Tahoma" w:hAnsi="Tahoma" w:cs="Tahoma"/>
          <w:sz w:val="21"/>
          <w:szCs w:val="21"/>
        </w:rPr>
      </w:pPr>
      <w:r w:rsidRPr="0035523E">
        <w:rPr>
          <w:rFonts w:ascii="Tahoma" w:hAnsi="Tahoma" w:cs="Tahoma"/>
          <w:sz w:val="21"/>
          <w:szCs w:val="21"/>
        </w:rPr>
        <w:t xml:space="preserve">Faktura musí obsahovat veškeré náležitosti daňového dokladu stanovené v </w:t>
      </w:r>
      <w:proofErr w:type="gramStart"/>
      <w:r w:rsidRPr="0035523E">
        <w:rPr>
          <w:rFonts w:ascii="Tahoma" w:hAnsi="Tahoma" w:cs="Tahoma"/>
          <w:sz w:val="21"/>
          <w:szCs w:val="21"/>
        </w:rPr>
        <w:t xml:space="preserve">zákoně </w:t>
      </w:r>
      <w:r w:rsidR="00D539E7">
        <w:rPr>
          <w:rFonts w:ascii="Tahoma" w:hAnsi="Tahoma" w:cs="Tahoma"/>
          <w:sz w:val="21"/>
          <w:szCs w:val="21"/>
        </w:rPr>
        <w:t xml:space="preserve">                       </w:t>
      </w:r>
      <w:r w:rsidRPr="0035523E">
        <w:rPr>
          <w:rFonts w:ascii="Tahoma" w:hAnsi="Tahoma" w:cs="Tahoma"/>
          <w:sz w:val="21"/>
          <w:szCs w:val="21"/>
        </w:rPr>
        <w:t>č.</w:t>
      </w:r>
      <w:proofErr w:type="gramEnd"/>
      <w:r w:rsidRPr="0035523E">
        <w:rPr>
          <w:rFonts w:ascii="Tahoma" w:hAnsi="Tahoma" w:cs="Tahoma"/>
          <w:sz w:val="21"/>
          <w:szCs w:val="21"/>
        </w:rPr>
        <w:t xml:space="preserve"> 235/2004 Sb., o dani z přidané hodnoty, ve znění pozdějších předpisů. Faktura rovněž musí obsahovat název zakázky </w:t>
      </w:r>
      <w:r w:rsidR="00D539E7">
        <w:rPr>
          <w:rFonts w:ascii="Tahoma" w:hAnsi="Tahoma" w:cs="Tahoma"/>
          <w:sz w:val="21"/>
          <w:szCs w:val="21"/>
        </w:rPr>
        <w:t xml:space="preserve">Splašková kanalizace Lískovec – odkanalizování místní části </w:t>
      </w:r>
      <w:proofErr w:type="spellStart"/>
      <w:r w:rsidR="00D539E7">
        <w:rPr>
          <w:rFonts w:ascii="Tahoma" w:hAnsi="Tahoma" w:cs="Tahoma"/>
          <w:sz w:val="21"/>
          <w:szCs w:val="21"/>
        </w:rPr>
        <w:t>Gajerovice</w:t>
      </w:r>
      <w:proofErr w:type="spellEnd"/>
      <w:r w:rsidRPr="0035523E">
        <w:rPr>
          <w:rFonts w:ascii="Tahoma" w:hAnsi="Tahoma" w:cs="Tahoma"/>
          <w:sz w:val="21"/>
          <w:szCs w:val="21"/>
        </w:rPr>
        <w:t xml:space="preserve"> – výkon TDS</w:t>
      </w:r>
      <w:r w:rsidR="00D539E7">
        <w:rPr>
          <w:rFonts w:ascii="Tahoma" w:hAnsi="Tahoma" w:cs="Tahoma"/>
          <w:sz w:val="21"/>
          <w:szCs w:val="21"/>
        </w:rPr>
        <w:t xml:space="preserve"> a koordinátora BOZP</w:t>
      </w:r>
      <w:r w:rsidRPr="0035523E">
        <w:rPr>
          <w:rFonts w:ascii="Tahoma" w:hAnsi="Tahoma" w:cs="Tahoma"/>
          <w:sz w:val="21"/>
          <w:szCs w:val="21"/>
        </w:rPr>
        <w:t>.</w:t>
      </w:r>
      <w:r>
        <w:rPr>
          <w:rFonts w:ascii="Tahoma" w:hAnsi="Tahoma" w:cs="Tahoma"/>
          <w:sz w:val="21"/>
          <w:szCs w:val="21"/>
        </w:rPr>
        <w:t xml:space="preserve"> </w:t>
      </w:r>
      <w:r w:rsidR="006A2306" w:rsidRPr="0035523E">
        <w:rPr>
          <w:rFonts w:ascii="Tahoma" w:hAnsi="Tahoma" w:cs="Tahoma"/>
          <w:sz w:val="21"/>
          <w:szCs w:val="21"/>
        </w:rPr>
        <w:t>Kromě těchto náležitostí stanovených právními předpisy je druhá strana povinna ve faktuře vyznačit i tyto údaje:</w:t>
      </w:r>
    </w:p>
    <w:p w:rsidR="006A2306" w:rsidRPr="006111A2" w:rsidRDefault="006A2306" w:rsidP="006A2306">
      <w:pPr>
        <w:keepLines/>
        <w:numPr>
          <w:ilvl w:val="0"/>
          <w:numId w:val="19"/>
        </w:numPr>
        <w:jc w:val="both"/>
        <w:rPr>
          <w:rFonts w:ascii="Tahoma" w:hAnsi="Tahoma" w:cs="Tahoma"/>
          <w:sz w:val="21"/>
          <w:szCs w:val="21"/>
        </w:rPr>
      </w:pPr>
      <w:r w:rsidRPr="006111A2">
        <w:rPr>
          <w:rFonts w:ascii="Tahoma" w:hAnsi="Tahoma" w:cs="Tahoma"/>
          <w:sz w:val="21"/>
          <w:szCs w:val="21"/>
        </w:rPr>
        <w:t>číslo smlouvy a datum jejího uzavření, předmět plnění a jeho přesnou specifikaci ve slovním vyjádření (nestačí pouze odkaz na číslo uzavřené smlouvy),</w:t>
      </w:r>
    </w:p>
    <w:p w:rsidR="006A2306" w:rsidRPr="006111A2" w:rsidRDefault="006A2306" w:rsidP="006A2306">
      <w:pPr>
        <w:keepLines/>
        <w:numPr>
          <w:ilvl w:val="0"/>
          <w:numId w:val="19"/>
        </w:numPr>
        <w:jc w:val="both"/>
        <w:rPr>
          <w:rFonts w:ascii="Tahoma" w:hAnsi="Tahoma" w:cs="Tahoma"/>
          <w:sz w:val="21"/>
          <w:szCs w:val="21"/>
        </w:rPr>
      </w:pPr>
      <w:r w:rsidRPr="006111A2">
        <w:rPr>
          <w:rFonts w:ascii="Tahoma" w:hAnsi="Tahoma" w:cs="Tahoma"/>
          <w:sz w:val="21"/>
          <w:szCs w:val="21"/>
        </w:rPr>
        <w:t>označení banky a čísla účtu, na který musí být zaplaceno,</w:t>
      </w:r>
    </w:p>
    <w:p w:rsidR="006A2306" w:rsidRPr="006111A2" w:rsidRDefault="006A2306" w:rsidP="006A2306">
      <w:pPr>
        <w:keepLines/>
        <w:numPr>
          <w:ilvl w:val="0"/>
          <w:numId w:val="19"/>
        </w:numPr>
        <w:jc w:val="both"/>
        <w:rPr>
          <w:rFonts w:ascii="Tahoma" w:hAnsi="Tahoma" w:cs="Tahoma"/>
          <w:sz w:val="21"/>
          <w:szCs w:val="21"/>
        </w:rPr>
      </w:pPr>
      <w:r w:rsidRPr="006111A2">
        <w:rPr>
          <w:rFonts w:ascii="Tahoma" w:hAnsi="Tahoma" w:cs="Tahoma"/>
          <w:sz w:val="21"/>
          <w:szCs w:val="21"/>
        </w:rPr>
        <w:lastRenderedPageBreak/>
        <w:t>jméno a podpis osoby, která fakturu vystavila, včetně jejího podpisu a kontaktního telefonu,</w:t>
      </w:r>
    </w:p>
    <w:p w:rsidR="006A2306" w:rsidRPr="006111A2" w:rsidRDefault="006A2306" w:rsidP="006A2306">
      <w:pPr>
        <w:keepLines/>
        <w:numPr>
          <w:ilvl w:val="0"/>
          <w:numId w:val="19"/>
        </w:numPr>
        <w:jc w:val="both"/>
        <w:rPr>
          <w:rFonts w:ascii="Tahoma" w:hAnsi="Tahoma" w:cs="Tahoma"/>
          <w:sz w:val="21"/>
          <w:szCs w:val="21"/>
        </w:rPr>
      </w:pPr>
      <w:r w:rsidRPr="006111A2">
        <w:rPr>
          <w:rFonts w:ascii="Tahoma" w:hAnsi="Tahoma" w:cs="Tahoma"/>
          <w:sz w:val="21"/>
          <w:szCs w:val="21"/>
        </w:rPr>
        <w:t xml:space="preserve">IČ a DIČ </w:t>
      </w:r>
      <w:r w:rsidR="0035523E">
        <w:rPr>
          <w:rFonts w:ascii="Tahoma" w:hAnsi="Tahoma" w:cs="Tahoma"/>
          <w:sz w:val="21"/>
          <w:szCs w:val="21"/>
        </w:rPr>
        <w:t>stran,</w:t>
      </w:r>
    </w:p>
    <w:p w:rsidR="006A2306" w:rsidRDefault="006A2306" w:rsidP="006A2306">
      <w:pPr>
        <w:keepLines/>
        <w:numPr>
          <w:ilvl w:val="0"/>
          <w:numId w:val="19"/>
        </w:numPr>
        <w:jc w:val="both"/>
        <w:rPr>
          <w:rFonts w:ascii="Tahoma" w:hAnsi="Tahoma" w:cs="Tahoma"/>
          <w:sz w:val="21"/>
          <w:szCs w:val="21"/>
        </w:rPr>
      </w:pPr>
      <w:r w:rsidRPr="006111A2">
        <w:rPr>
          <w:rFonts w:ascii="Tahoma" w:hAnsi="Tahoma" w:cs="Tahoma"/>
          <w:sz w:val="21"/>
          <w:szCs w:val="21"/>
        </w:rPr>
        <w:t>k faktuře musí být přiložený zjišťovací protokol včetně odsouhlaseného soupisu počtu dnů, po které byl výkon technického dozoru stavebníka (</w:t>
      </w:r>
      <w:proofErr w:type="gramStart"/>
      <w:r w:rsidRPr="006111A2">
        <w:rPr>
          <w:rFonts w:ascii="Tahoma" w:hAnsi="Tahoma" w:cs="Tahoma"/>
          <w:sz w:val="21"/>
          <w:szCs w:val="21"/>
        </w:rPr>
        <w:t>TDS)  prováděn</w:t>
      </w:r>
      <w:proofErr w:type="gramEnd"/>
      <w:r w:rsidRPr="006111A2">
        <w:rPr>
          <w:rFonts w:ascii="Tahoma" w:hAnsi="Tahoma" w:cs="Tahoma"/>
          <w:sz w:val="21"/>
          <w:szCs w:val="21"/>
        </w:rPr>
        <w:t xml:space="preserve"> za dané fakturační období, potvrzený objednatelem, bez tohoto soupisu nemá faktura požadované náležitosti a bude vrácena zhotoviteli.</w:t>
      </w:r>
    </w:p>
    <w:p w:rsidR="0035523E" w:rsidRDefault="0035523E" w:rsidP="0035523E">
      <w:pPr>
        <w:keepLines/>
        <w:ind w:left="720"/>
        <w:jc w:val="both"/>
        <w:rPr>
          <w:rFonts w:ascii="Tahoma" w:hAnsi="Tahoma" w:cs="Tahoma"/>
          <w:sz w:val="21"/>
          <w:szCs w:val="21"/>
        </w:rPr>
      </w:pPr>
    </w:p>
    <w:p w:rsidR="0035523E" w:rsidRPr="00347A47" w:rsidRDefault="0035523E" w:rsidP="0035523E">
      <w:pPr>
        <w:numPr>
          <w:ilvl w:val="0"/>
          <w:numId w:val="13"/>
        </w:numPr>
        <w:autoSpaceDN w:val="0"/>
        <w:spacing w:after="120" w:line="276" w:lineRule="auto"/>
        <w:ind w:left="426" w:hanging="284"/>
        <w:jc w:val="both"/>
        <w:outlineLvl w:val="6"/>
        <w:rPr>
          <w:rFonts w:ascii="Tahoma" w:hAnsi="Tahoma" w:cs="Tahoma"/>
          <w:sz w:val="21"/>
          <w:szCs w:val="21"/>
        </w:rPr>
      </w:pPr>
      <w:r w:rsidRPr="00347A47">
        <w:rPr>
          <w:rFonts w:ascii="Tahoma" w:hAnsi="Tahoma" w:cs="Tahoma"/>
          <w:sz w:val="21"/>
          <w:szCs w:val="21"/>
        </w:rPr>
        <w:t>Faktura musí dále odpovídat požadavkům stanoveným podmínkami pro poskytnutí dotace ze SFŽP ČR – uvedení názvu a čísla projektu dle rozhodnutí ministra o podpoře (případně dle OPŽP) dle upřesnění objednatele;</w:t>
      </w:r>
      <w:r w:rsidRPr="00347A47">
        <w:t xml:space="preserve"> </w:t>
      </w:r>
      <w:r w:rsidRPr="00347A47">
        <w:rPr>
          <w:rFonts w:ascii="Tahoma" w:hAnsi="Tahoma" w:cs="Tahoma"/>
          <w:sz w:val="21"/>
          <w:szCs w:val="21"/>
        </w:rPr>
        <w:t>strany se dohodly, že v závislosti na aktuálních</w:t>
      </w:r>
      <w:r>
        <w:rPr>
          <w:rFonts w:ascii="Tahoma" w:hAnsi="Tahoma" w:cs="Tahoma"/>
          <w:sz w:val="21"/>
          <w:szCs w:val="21"/>
        </w:rPr>
        <w:t xml:space="preserve"> </w:t>
      </w:r>
      <w:r w:rsidRPr="00347A47">
        <w:rPr>
          <w:rFonts w:ascii="Tahoma" w:hAnsi="Tahoma" w:cs="Tahoma"/>
          <w:sz w:val="21"/>
          <w:szCs w:val="21"/>
        </w:rPr>
        <w:t xml:space="preserve">požadavcích poskytovatele dotace může být formální obsah daňových dokladů změněn. O těchto požadavcích bude objednatel zhotovitele bezodkladně informovat.  </w:t>
      </w:r>
    </w:p>
    <w:p w:rsidR="0035523E" w:rsidRPr="006111A2" w:rsidRDefault="0035523E" w:rsidP="0035523E">
      <w:pPr>
        <w:keepLines/>
        <w:jc w:val="both"/>
        <w:rPr>
          <w:rFonts w:ascii="Tahoma" w:hAnsi="Tahoma" w:cs="Tahoma"/>
          <w:sz w:val="21"/>
          <w:szCs w:val="21"/>
        </w:rPr>
      </w:pPr>
    </w:p>
    <w:p w:rsidR="00772584" w:rsidRPr="00772584" w:rsidRDefault="00772584" w:rsidP="0002736B">
      <w:pPr>
        <w:pStyle w:val="Odstavecseseznamem"/>
        <w:keepLines/>
        <w:numPr>
          <w:ilvl w:val="0"/>
          <w:numId w:val="13"/>
        </w:numPr>
        <w:suppressAutoHyphens/>
        <w:ind w:left="426" w:hanging="284"/>
        <w:jc w:val="both"/>
        <w:rPr>
          <w:rFonts w:ascii="Tahoma" w:hAnsi="Tahoma" w:cs="Tahoma"/>
          <w:b/>
          <w:sz w:val="21"/>
          <w:szCs w:val="21"/>
        </w:rPr>
      </w:pPr>
      <w:r w:rsidRPr="00772584">
        <w:rPr>
          <w:rFonts w:ascii="Tahoma" w:hAnsi="Tahoma" w:cs="Tahoma"/>
          <w:b/>
          <w:sz w:val="21"/>
          <w:szCs w:val="21"/>
        </w:rPr>
        <w:t>Každá vystavena faktura bude uhrazena do výše 90% fakturované částky bez DPH + 100% DPH, zbývajících 10% fakturované částky bez DPH bude držena objednatelem jako pozastávka do doby řádného ukončení kolaudace stavby, která bude uvolněna do 15 dnů ode dne vydání Kolaudačního souhlasu.</w:t>
      </w:r>
    </w:p>
    <w:p w:rsidR="00772584" w:rsidRDefault="00772584" w:rsidP="00772584">
      <w:pPr>
        <w:pStyle w:val="Odstavecseseznamem"/>
        <w:keepLines/>
        <w:suppressAutoHyphens/>
        <w:ind w:left="993"/>
        <w:jc w:val="both"/>
        <w:rPr>
          <w:rFonts w:ascii="Tahoma" w:hAnsi="Tahoma" w:cs="Tahoma"/>
          <w:sz w:val="21"/>
          <w:szCs w:val="21"/>
        </w:rPr>
      </w:pPr>
    </w:p>
    <w:p w:rsidR="006A2306" w:rsidRPr="006111A2" w:rsidRDefault="006A2306" w:rsidP="006A2306">
      <w:pPr>
        <w:numPr>
          <w:ilvl w:val="0"/>
          <w:numId w:val="13"/>
        </w:numPr>
        <w:tabs>
          <w:tab w:val="num" w:pos="426"/>
        </w:tabs>
        <w:autoSpaceDN w:val="0"/>
        <w:spacing w:after="120" w:line="276" w:lineRule="auto"/>
        <w:ind w:left="426"/>
        <w:jc w:val="both"/>
        <w:rPr>
          <w:rFonts w:ascii="Tahoma" w:hAnsi="Tahoma" w:cs="Tahoma"/>
          <w:sz w:val="21"/>
          <w:szCs w:val="21"/>
        </w:rPr>
      </w:pPr>
      <w:r w:rsidRPr="006111A2">
        <w:rPr>
          <w:rFonts w:ascii="Tahoma" w:hAnsi="Tahoma" w:cs="Tahoma"/>
          <w:sz w:val="21"/>
          <w:szCs w:val="21"/>
        </w:rPr>
        <w:t xml:space="preserve">Splatnost faktury se sjednává v délce 14 dnů od jejího doručení objednateli. Za den doručení se pokládá den uvedený na otisku doručovacího razítka podatelny objednatele. </w:t>
      </w:r>
    </w:p>
    <w:p w:rsidR="006A2306" w:rsidRPr="006111A2" w:rsidRDefault="006A2306" w:rsidP="006A2306">
      <w:pPr>
        <w:numPr>
          <w:ilvl w:val="0"/>
          <w:numId w:val="13"/>
        </w:numPr>
        <w:tabs>
          <w:tab w:val="num" w:pos="426"/>
        </w:tabs>
        <w:autoSpaceDN w:val="0"/>
        <w:spacing w:after="120" w:line="276" w:lineRule="auto"/>
        <w:ind w:left="426"/>
        <w:jc w:val="both"/>
        <w:rPr>
          <w:rFonts w:ascii="Tahoma" w:hAnsi="Tahoma" w:cs="Tahoma"/>
          <w:sz w:val="21"/>
          <w:szCs w:val="21"/>
        </w:rPr>
      </w:pPr>
      <w:r w:rsidRPr="006111A2">
        <w:rPr>
          <w:rFonts w:ascii="Tahoma" w:hAnsi="Tahoma" w:cs="Tahoma"/>
          <w:sz w:val="21"/>
          <w:szCs w:val="21"/>
        </w:rPr>
        <w:t xml:space="preserve">Objednatel je oprávněn před uplynutím lhůty splatnosti vrátit technickému dozoru stavebníka </w:t>
      </w:r>
      <w:r w:rsidR="00F82C46">
        <w:rPr>
          <w:rFonts w:ascii="Tahoma" w:hAnsi="Tahoma" w:cs="Tahoma"/>
          <w:sz w:val="21"/>
          <w:szCs w:val="21"/>
        </w:rPr>
        <w:t xml:space="preserve">a koordinátorovi BOZP </w:t>
      </w:r>
      <w:r w:rsidRPr="006111A2">
        <w:rPr>
          <w:rFonts w:ascii="Tahoma" w:hAnsi="Tahoma" w:cs="Tahoma"/>
          <w:sz w:val="21"/>
          <w:szCs w:val="21"/>
        </w:rPr>
        <w:t xml:space="preserve">fakturu, která neobsahuje požadované náležitosti, nebo obsahuje nesprávné údaje nebo nesprávný výpočet poměrné části ceny plnění, kterou má objednatel uhradit. Oprávněným vrácením faktury přestává běžet lhůta její splatnosti. Technický dozor stavebníka </w:t>
      </w:r>
      <w:r w:rsidR="00F82C46">
        <w:rPr>
          <w:rFonts w:ascii="Tahoma" w:hAnsi="Tahoma" w:cs="Tahoma"/>
          <w:sz w:val="21"/>
          <w:szCs w:val="21"/>
        </w:rPr>
        <w:t xml:space="preserve">a koordinátor BOZP </w:t>
      </w:r>
      <w:r w:rsidRPr="006111A2">
        <w:rPr>
          <w:rFonts w:ascii="Tahoma" w:hAnsi="Tahoma" w:cs="Tahoma"/>
          <w:sz w:val="21"/>
          <w:szCs w:val="21"/>
        </w:rPr>
        <w:t>vystaví novou fakturu se správnými údaji a dnem doručení objednateli začíná běžet nová 14denní lhůta splatnosti.</w:t>
      </w:r>
    </w:p>
    <w:p w:rsidR="006A2306" w:rsidRPr="006111A2" w:rsidRDefault="006A2306" w:rsidP="006A2306">
      <w:pPr>
        <w:numPr>
          <w:ilvl w:val="0"/>
          <w:numId w:val="13"/>
        </w:numPr>
        <w:tabs>
          <w:tab w:val="num" w:pos="426"/>
        </w:tabs>
        <w:autoSpaceDN w:val="0"/>
        <w:spacing w:after="120" w:line="276" w:lineRule="auto"/>
        <w:ind w:left="426"/>
        <w:jc w:val="both"/>
        <w:rPr>
          <w:rFonts w:ascii="Tahoma" w:hAnsi="Tahoma" w:cs="Tahoma"/>
          <w:sz w:val="21"/>
          <w:szCs w:val="21"/>
        </w:rPr>
      </w:pPr>
      <w:r w:rsidRPr="006111A2">
        <w:rPr>
          <w:rFonts w:ascii="Tahoma" w:hAnsi="Tahoma" w:cs="Tahoma"/>
          <w:sz w:val="21"/>
          <w:szCs w:val="21"/>
        </w:rPr>
        <w:t>Objednatel neposkytuje zálohy.</w:t>
      </w:r>
    </w:p>
    <w:p w:rsidR="006A2306" w:rsidRPr="006111A2" w:rsidRDefault="006A2306" w:rsidP="006A2306">
      <w:pPr>
        <w:numPr>
          <w:ilvl w:val="0"/>
          <w:numId w:val="13"/>
        </w:numPr>
        <w:tabs>
          <w:tab w:val="num" w:pos="426"/>
        </w:tabs>
        <w:autoSpaceDN w:val="0"/>
        <w:spacing w:after="120" w:line="276" w:lineRule="auto"/>
        <w:ind w:left="425" w:hanging="357"/>
        <w:jc w:val="both"/>
        <w:rPr>
          <w:rFonts w:ascii="Tahoma" w:hAnsi="Tahoma" w:cs="Tahoma"/>
          <w:sz w:val="21"/>
          <w:szCs w:val="21"/>
        </w:rPr>
      </w:pPr>
      <w:r w:rsidRPr="006111A2">
        <w:rPr>
          <w:rFonts w:ascii="Tahoma" w:hAnsi="Tahoma" w:cs="Tahoma"/>
          <w:sz w:val="21"/>
          <w:szCs w:val="21"/>
        </w:rPr>
        <w:t>Odměna dle této smlouvy bude hrazena v korunách českých, a to bezhotovostním převodem na účet technického dozoru stavebníka.</w:t>
      </w:r>
    </w:p>
    <w:p w:rsidR="006A2306" w:rsidRPr="006111A2" w:rsidRDefault="006A2306" w:rsidP="006A2306">
      <w:pPr>
        <w:spacing w:after="120" w:line="276" w:lineRule="auto"/>
        <w:jc w:val="both"/>
        <w:rPr>
          <w:rFonts w:ascii="Tahoma" w:hAnsi="Tahoma" w:cs="Tahoma"/>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Pojištění</w:t>
      </w:r>
    </w:p>
    <w:p w:rsidR="006A2306" w:rsidRPr="00913FC2" w:rsidRDefault="006A2306" w:rsidP="006A2306">
      <w:pPr>
        <w:pStyle w:val="Nadpis7"/>
        <w:keepNext w:val="0"/>
        <w:keepLines w:val="0"/>
        <w:numPr>
          <w:ilvl w:val="0"/>
          <w:numId w:val="14"/>
        </w:numPr>
        <w:tabs>
          <w:tab w:val="num" w:pos="426"/>
          <w:tab w:val="num" w:pos="1980"/>
        </w:tabs>
        <w:spacing w:before="0" w:after="120" w:line="276" w:lineRule="auto"/>
        <w:ind w:left="426"/>
        <w:jc w:val="both"/>
        <w:rPr>
          <w:rFonts w:ascii="Tahoma" w:hAnsi="Tahoma" w:cs="Tahoma"/>
          <w:i w:val="0"/>
          <w:color w:val="auto"/>
          <w:sz w:val="21"/>
          <w:szCs w:val="21"/>
          <w:lang w:val="cs-CZ"/>
        </w:rPr>
      </w:pPr>
      <w:r w:rsidRPr="006111A2">
        <w:rPr>
          <w:rFonts w:ascii="Tahoma" w:hAnsi="Tahoma" w:cs="Tahoma"/>
          <w:i w:val="0"/>
          <w:color w:val="auto"/>
          <w:sz w:val="21"/>
          <w:szCs w:val="21"/>
          <w:lang w:val="cs-CZ"/>
        </w:rPr>
        <w:t>Technický dozor stavebníka</w:t>
      </w:r>
      <w:r w:rsidR="003C449F">
        <w:rPr>
          <w:rFonts w:ascii="Tahoma" w:hAnsi="Tahoma" w:cs="Tahoma"/>
          <w:i w:val="0"/>
          <w:color w:val="auto"/>
          <w:sz w:val="21"/>
          <w:szCs w:val="21"/>
          <w:lang w:val="cs-CZ"/>
        </w:rPr>
        <w:t xml:space="preserve"> a koordinátor</w:t>
      </w:r>
      <w:r w:rsidR="00913FC2">
        <w:rPr>
          <w:rFonts w:ascii="Tahoma" w:hAnsi="Tahoma" w:cs="Tahoma"/>
          <w:i w:val="0"/>
          <w:color w:val="auto"/>
          <w:sz w:val="21"/>
          <w:szCs w:val="21"/>
          <w:lang w:val="cs-CZ"/>
        </w:rPr>
        <w:t xml:space="preserve"> BOZP</w:t>
      </w:r>
      <w:r w:rsidRPr="006111A2">
        <w:rPr>
          <w:rFonts w:ascii="Tahoma" w:hAnsi="Tahoma" w:cs="Tahoma"/>
          <w:i w:val="0"/>
          <w:color w:val="auto"/>
          <w:sz w:val="21"/>
          <w:szCs w:val="21"/>
          <w:lang w:val="cs-CZ"/>
        </w:rPr>
        <w:t xml:space="preserve"> se zavazuje mít po celou dobu trvání této smlouvy uzavřenu v postavení pojištěného pojistnou smlouvu s pojišťovnou, jejímž předmětem je pojištění odpovědnosti za škodu způsobenou při výkonu činností třetí osobě, přičemž limit pojistného plnění nesmí být nižší než </w:t>
      </w:r>
      <w:r w:rsidRPr="00913FC2">
        <w:rPr>
          <w:rFonts w:ascii="Tahoma" w:hAnsi="Tahoma" w:cs="Tahoma"/>
          <w:i w:val="0"/>
          <w:color w:val="auto"/>
          <w:sz w:val="21"/>
          <w:szCs w:val="21"/>
          <w:lang w:val="cs-CZ"/>
        </w:rPr>
        <w:t xml:space="preserve">250 000,- Kč za jednu škodnou událost. </w:t>
      </w:r>
    </w:p>
    <w:p w:rsidR="006A2306" w:rsidRDefault="006A2306" w:rsidP="006A2306">
      <w:pPr>
        <w:spacing w:after="120" w:line="276" w:lineRule="auto"/>
        <w:jc w:val="center"/>
        <w:rPr>
          <w:rFonts w:ascii="Tahoma" w:hAnsi="Tahoma" w:cs="Tahoma"/>
          <w:b/>
          <w:sz w:val="21"/>
          <w:szCs w:val="21"/>
        </w:rPr>
      </w:pPr>
    </w:p>
    <w:p w:rsidR="00294210" w:rsidRPr="006111A2" w:rsidRDefault="00294210" w:rsidP="006A2306">
      <w:pPr>
        <w:spacing w:after="120" w:line="276" w:lineRule="auto"/>
        <w:jc w:val="center"/>
        <w:rPr>
          <w:rFonts w:ascii="Tahoma" w:hAnsi="Tahoma" w:cs="Tahoma"/>
          <w:b/>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Sankce</w:t>
      </w:r>
    </w:p>
    <w:p w:rsidR="006A2306" w:rsidRPr="006111A2" w:rsidRDefault="006A2306" w:rsidP="006A2306">
      <w:pPr>
        <w:numPr>
          <w:ilvl w:val="0"/>
          <w:numId w:val="7"/>
        </w:numPr>
        <w:spacing w:after="120" w:line="276" w:lineRule="auto"/>
        <w:ind w:left="360" w:hanging="360"/>
        <w:jc w:val="both"/>
        <w:rPr>
          <w:rFonts w:ascii="Tahoma" w:hAnsi="Tahoma" w:cs="Tahoma"/>
          <w:snapToGrid w:val="0"/>
          <w:sz w:val="21"/>
          <w:szCs w:val="21"/>
        </w:rPr>
      </w:pPr>
      <w:r w:rsidRPr="006111A2">
        <w:rPr>
          <w:rFonts w:ascii="Tahoma" w:hAnsi="Tahoma" w:cs="Tahoma"/>
          <w:snapToGrid w:val="0"/>
          <w:sz w:val="21"/>
          <w:szCs w:val="21"/>
        </w:rPr>
        <w:lastRenderedPageBreak/>
        <w:t>Dojde-li na straně objednatele k prodlení s úhradou faktury, je technický dozor stavebníka</w:t>
      </w:r>
      <w:r w:rsidR="00913FC2">
        <w:rPr>
          <w:rFonts w:ascii="Tahoma" w:hAnsi="Tahoma" w:cs="Tahoma"/>
          <w:snapToGrid w:val="0"/>
          <w:sz w:val="21"/>
          <w:szCs w:val="21"/>
        </w:rPr>
        <w:t xml:space="preserve"> a koordinátor BOZP</w:t>
      </w:r>
      <w:r w:rsidRPr="006111A2">
        <w:rPr>
          <w:rFonts w:ascii="Tahoma" w:hAnsi="Tahoma" w:cs="Tahoma"/>
          <w:snapToGrid w:val="0"/>
          <w:sz w:val="21"/>
          <w:szCs w:val="21"/>
        </w:rPr>
        <w:t xml:space="preserve"> oprávněn účtovat objednateli </w:t>
      </w:r>
      <w:r w:rsidR="00E3189B">
        <w:rPr>
          <w:rFonts w:ascii="Tahoma" w:hAnsi="Tahoma" w:cs="Tahoma"/>
          <w:snapToGrid w:val="0"/>
          <w:sz w:val="21"/>
          <w:szCs w:val="21"/>
        </w:rPr>
        <w:t xml:space="preserve">zákonný </w:t>
      </w:r>
      <w:r w:rsidRPr="006111A2">
        <w:rPr>
          <w:rFonts w:ascii="Tahoma" w:hAnsi="Tahoma" w:cs="Tahoma"/>
          <w:snapToGrid w:val="0"/>
          <w:sz w:val="21"/>
          <w:szCs w:val="21"/>
        </w:rPr>
        <w:t xml:space="preserve">úrok z prodlení ve výši </w:t>
      </w:r>
      <w:r w:rsidR="00E3189B">
        <w:rPr>
          <w:rFonts w:ascii="Tahoma" w:hAnsi="Tahoma" w:cs="Tahoma"/>
          <w:snapToGrid w:val="0"/>
          <w:sz w:val="21"/>
          <w:szCs w:val="21"/>
        </w:rPr>
        <w:t>stanovené občanskoprávními předpisy</w:t>
      </w:r>
      <w:r w:rsidRPr="006111A2">
        <w:rPr>
          <w:rFonts w:ascii="Tahoma" w:hAnsi="Tahoma" w:cs="Tahoma"/>
          <w:snapToGrid w:val="0"/>
          <w:sz w:val="21"/>
          <w:szCs w:val="21"/>
        </w:rPr>
        <w:t xml:space="preserve"> z dlužné částky za každý jednotlivý den prodlení po termínu splatnosti faktury až do doby zaplacení dlužné částky. </w:t>
      </w:r>
    </w:p>
    <w:p w:rsidR="006A2306" w:rsidRPr="006111A2" w:rsidRDefault="006A2306" w:rsidP="006A2306">
      <w:pPr>
        <w:numPr>
          <w:ilvl w:val="0"/>
          <w:numId w:val="7"/>
        </w:numPr>
        <w:spacing w:after="120" w:line="276" w:lineRule="auto"/>
        <w:ind w:left="360" w:hanging="360"/>
        <w:jc w:val="both"/>
        <w:rPr>
          <w:rFonts w:ascii="Tahoma" w:hAnsi="Tahoma" w:cs="Tahoma"/>
          <w:snapToGrid w:val="0"/>
          <w:sz w:val="21"/>
          <w:szCs w:val="21"/>
        </w:rPr>
      </w:pPr>
      <w:r w:rsidRPr="006111A2">
        <w:rPr>
          <w:rFonts w:ascii="Tahoma" w:hAnsi="Tahoma" w:cs="Tahoma"/>
          <w:sz w:val="21"/>
          <w:szCs w:val="21"/>
        </w:rPr>
        <w:t xml:space="preserve">V případě porušení povinností technického dozoru stavebníka </w:t>
      </w:r>
      <w:r w:rsidR="00913FC2">
        <w:rPr>
          <w:rFonts w:ascii="Tahoma" w:hAnsi="Tahoma" w:cs="Tahoma"/>
          <w:sz w:val="21"/>
          <w:szCs w:val="21"/>
        </w:rPr>
        <w:t xml:space="preserve">a koordinátora BOZP </w:t>
      </w:r>
      <w:r w:rsidRPr="006111A2">
        <w:rPr>
          <w:rFonts w:ascii="Tahoma" w:hAnsi="Tahoma" w:cs="Tahoma"/>
          <w:sz w:val="21"/>
          <w:szCs w:val="21"/>
        </w:rPr>
        <w:t>při výkonu činností sjednaných touto smlouvou je objednatel oprávněn požadovat zaplacení smluvní pokuty ve výši 1.000,- Kč za každý zjištěný případ takového porušení povinnosti technického dozoru stavebníka</w:t>
      </w:r>
      <w:r w:rsidR="00913FC2">
        <w:rPr>
          <w:rFonts w:ascii="Tahoma" w:hAnsi="Tahoma" w:cs="Tahoma"/>
          <w:sz w:val="21"/>
          <w:szCs w:val="21"/>
        </w:rPr>
        <w:t xml:space="preserve"> a koordinátora BOZP</w:t>
      </w:r>
      <w:r w:rsidRPr="006111A2">
        <w:rPr>
          <w:rFonts w:ascii="Tahoma" w:hAnsi="Tahoma" w:cs="Tahoma"/>
          <w:sz w:val="21"/>
          <w:szCs w:val="21"/>
        </w:rPr>
        <w:t xml:space="preserve">. </w:t>
      </w:r>
    </w:p>
    <w:p w:rsidR="006A2306" w:rsidRPr="006111A2" w:rsidRDefault="006A2306" w:rsidP="006A2306">
      <w:pPr>
        <w:numPr>
          <w:ilvl w:val="0"/>
          <w:numId w:val="7"/>
        </w:numPr>
        <w:spacing w:after="120" w:line="276" w:lineRule="auto"/>
        <w:ind w:left="360" w:hanging="360"/>
        <w:jc w:val="both"/>
        <w:rPr>
          <w:rFonts w:ascii="Tahoma" w:hAnsi="Tahoma" w:cs="Tahoma"/>
          <w:snapToGrid w:val="0"/>
          <w:sz w:val="21"/>
          <w:szCs w:val="21"/>
        </w:rPr>
      </w:pPr>
      <w:r w:rsidRPr="006111A2">
        <w:rPr>
          <w:rFonts w:ascii="Tahoma" w:hAnsi="Tahoma" w:cs="Tahoma"/>
          <w:sz w:val="21"/>
          <w:szCs w:val="21"/>
        </w:rPr>
        <w:t xml:space="preserve">V případě porušení povinností technického dozoru stavebníka </w:t>
      </w:r>
      <w:r w:rsidR="00913FC2">
        <w:rPr>
          <w:rFonts w:ascii="Tahoma" w:hAnsi="Tahoma" w:cs="Tahoma"/>
          <w:sz w:val="21"/>
          <w:szCs w:val="21"/>
        </w:rPr>
        <w:t xml:space="preserve">a koordinátora BOZP </w:t>
      </w:r>
      <w:r w:rsidRPr="006111A2">
        <w:rPr>
          <w:rFonts w:ascii="Tahoma" w:hAnsi="Tahoma" w:cs="Tahoma"/>
          <w:sz w:val="21"/>
          <w:szCs w:val="21"/>
        </w:rPr>
        <w:t>vyplývajících z čl. XI. této smlouvy, je objednatel oprávněn požadovat na technickém dozoru stavebníka</w:t>
      </w:r>
      <w:r w:rsidR="00913FC2">
        <w:rPr>
          <w:rFonts w:ascii="Tahoma" w:hAnsi="Tahoma" w:cs="Tahoma"/>
          <w:sz w:val="21"/>
          <w:szCs w:val="21"/>
        </w:rPr>
        <w:t xml:space="preserve"> a koordinátorovi BOZP</w:t>
      </w:r>
      <w:r w:rsidRPr="006111A2">
        <w:rPr>
          <w:rFonts w:ascii="Tahoma" w:hAnsi="Tahoma" w:cs="Tahoma"/>
          <w:sz w:val="21"/>
          <w:szCs w:val="21"/>
        </w:rPr>
        <w:t xml:space="preserve"> zaplacení smluvní pokuty ve výši 2.000,- Kč za každý případ takového porušení povinnosti technického dozoru stavebníka</w:t>
      </w:r>
      <w:r w:rsidR="00913FC2">
        <w:rPr>
          <w:rFonts w:ascii="Tahoma" w:hAnsi="Tahoma" w:cs="Tahoma"/>
          <w:sz w:val="21"/>
          <w:szCs w:val="21"/>
        </w:rPr>
        <w:t xml:space="preserve"> a koordinátora BOZP</w:t>
      </w:r>
      <w:r w:rsidRPr="006111A2">
        <w:rPr>
          <w:rFonts w:ascii="Tahoma" w:hAnsi="Tahoma" w:cs="Tahoma"/>
          <w:sz w:val="21"/>
          <w:szCs w:val="21"/>
        </w:rPr>
        <w:t>.</w:t>
      </w:r>
    </w:p>
    <w:p w:rsidR="006A2306" w:rsidRPr="006111A2" w:rsidRDefault="006A2306" w:rsidP="006A2306">
      <w:pPr>
        <w:numPr>
          <w:ilvl w:val="0"/>
          <w:numId w:val="7"/>
        </w:numPr>
        <w:spacing w:after="120" w:line="276" w:lineRule="auto"/>
        <w:ind w:left="360" w:hanging="360"/>
        <w:jc w:val="both"/>
        <w:rPr>
          <w:rFonts w:ascii="Tahoma" w:hAnsi="Tahoma" w:cs="Tahoma"/>
          <w:snapToGrid w:val="0"/>
          <w:sz w:val="21"/>
          <w:szCs w:val="21"/>
        </w:rPr>
      </w:pPr>
      <w:r w:rsidRPr="006111A2">
        <w:rPr>
          <w:rFonts w:ascii="Tahoma" w:hAnsi="Tahoma" w:cs="Tahoma"/>
          <w:sz w:val="21"/>
          <w:szCs w:val="21"/>
        </w:rPr>
        <w:t>Zaplacením smluvní pokuty není dotčen nárok objednatele na náhradu škody vzniklou v příčinné souvislosti s jednáním či opomenutím technického dozoru stavebníka</w:t>
      </w:r>
      <w:r w:rsidR="00C523D3">
        <w:rPr>
          <w:rFonts w:ascii="Tahoma" w:hAnsi="Tahoma" w:cs="Tahoma"/>
          <w:sz w:val="21"/>
          <w:szCs w:val="21"/>
        </w:rPr>
        <w:t xml:space="preserve"> a koordinátora BOZP</w:t>
      </w:r>
      <w:r w:rsidRPr="006111A2">
        <w:rPr>
          <w:rFonts w:ascii="Tahoma" w:hAnsi="Tahoma" w:cs="Tahoma"/>
          <w:sz w:val="21"/>
          <w:szCs w:val="21"/>
        </w:rPr>
        <w:t>, které je sankcionováno sjednanou smluvní pokutou.</w:t>
      </w:r>
    </w:p>
    <w:p w:rsidR="006A2306" w:rsidRPr="006111A2" w:rsidRDefault="006A2306" w:rsidP="006A2306">
      <w:pPr>
        <w:numPr>
          <w:ilvl w:val="0"/>
          <w:numId w:val="7"/>
        </w:numPr>
        <w:spacing w:after="120" w:line="276" w:lineRule="auto"/>
        <w:ind w:left="357" w:hanging="357"/>
        <w:jc w:val="both"/>
        <w:rPr>
          <w:rFonts w:ascii="Tahoma" w:hAnsi="Tahoma" w:cs="Tahoma"/>
          <w:snapToGrid w:val="0"/>
          <w:sz w:val="21"/>
          <w:szCs w:val="21"/>
        </w:rPr>
      </w:pPr>
      <w:r w:rsidRPr="006111A2">
        <w:rPr>
          <w:rFonts w:ascii="Tahoma" w:hAnsi="Tahoma" w:cs="Tahoma"/>
          <w:sz w:val="21"/>
          <w:szCs w:val="21"/>
        </w:rPr>
        <w:t xml:space="preserve">V případě porušení povinností technickým dozorem stavebníka </w:t>
      </w:r>
      <w:r w:rsidR="00C523D3">
        <w:rPr>
          <w:rFonts w:ascii="Tahoma" w:hAnsi="Tahoma" w:cs="Tahoma"/>
          <w:sz w:val="21"/>
          <w:szCs w:val="21"/>
        </w:rPr>
        <w:t xml:space="preserve">a koordinátora BOZP </w:t>
      </w:r>
      <w:r w:rsidRPr="006111A2">
        <w:rPr>
          <w:rFonts w:ascii="Tahoma" w:hAnsi="Tahoma" w:cs="Tahoma"/>
          <w:sz w:val="21"/>
          <w:szCs w:val="21"/>
        </w:rPr>
        <w:t xml:space="preserve">je technický dozor stavebníka </w:t>
      </w:r>
      <w:r w:rsidR="00C523D3">
        <w:rPr>
          <w:rFonts w:ascii="Tahoma" w:hAnsi="Tahoma" w:cs="Tahoma"/>
          <w:sz w:val="21"/>
          <w:szCs w:val="21"/>
        </w:rPr>
        <w:t xml:space="preserve">a koordinátor BOZP </w:t>
      </w:r>
      <w:r w:rsidRPr="006111A2">
        <w:rPr>
          <w:rFonts w:ascii="Tahoma" w:hAnsi="Tahoma" w:cs="Tahoma"/>
          <w:sz w:val="21"/>
          <w:szCs w:val="21"/>
        </w:rPr>
        <w:t>povinen na své náklady zajistit provedení nápravných opatření, pokud je jejich provedení možné a povede ke splnění předmětu této smlouvy.</w:t>
      </w:r>
    </w:p>
    <w:p w:rsidR="006A2306" w:rsidRPr="006111A2" w:rsidRDefault="006A2306" w:rsidP="006A2306">
      <w:pPr>
        <w:spacing w:after="120" w:line="276" w:lineRule="auto"/>
        <w:jc w:val="both"/>
        <w:rPr>
          <w:rFonts w:ascii="Tahoma" w:hAnsi="Tahoma" w:cs="Tahoma"/>
          <w:snapToGrid w:val="0"/>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Ukončení smluvního vztahu</w:t>
      </w:r>
    </w:p>
    <w:p w:rsidR="006A2306" w:rsidRPr="006111A2" w:rsidRDefault="006A2306" w:rsidP="006A2306">
      <w:pPr>
        <w:numPr>
          <w:ilvl w:val="0"/>
          <w:numId w:val="11"/>
        </w:numPr>
        <w:tabs>
          <w:tab w:val="clear" w:pos="108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Tuto smlouvu je možné předčasně ukončit, a to buď dohodou smluvních stran, písemnou výpovědí objednatele nebo </w:t>
      </w:r>
      <w:r w:rsidR="00E560C9">
        <w:rPr>
          <w:rFonts w:ascii="Tahoma" w:hAnsi="Tahoma" w:cs="Tahoma"/>
          <w:sz w:val="21"/>
          <w:szCs w:val="21"/>
        </w:rPr>
        <w:t xml:space="preserve">z dalších </w:t>
      </w:r>
      <w:r w:rsidRPr="006111A2">
        <w:rPr>
          <w:rFonts w:ascii="Tahoma" w:hAnsi="Tahoma" w:cs="Tahoma"/>
          <w:sz w:val="21"/>
          <w:szCs w:val="21"/>
        </w:rPr>
        <w:t xml:space="preserve">důvodů </w:t>
      </w:r>
      <w:r w:rsidR="00E560C9">
        <w:rPr>
          <w:rFonts w:ascii="Tahoma" w:hAnsi="Tahoma" w:cs="Tahoma"/>
          <w:sz w:val="21"/>
          <w:szCs w:val="21"/>
        </w:rPr>
        <w:t>stanovených právními předpisy</w:t>
      </w:r>
      <w:r w:rsidRPr="006111A2">
        <w:rPr>
          <w:rFonts w:ascii="Tahoma" w:hAnsi="Tahoma" w:cs="Tahoma"/>
          <w:sz w:val="21"/>
          <w:szCs w:val="21"/>
        </w:rPr>
        <w:t>.</w:t>
      </w:r>
    </w:p>
    <w:p w:rsidR="006A2306" w:rsidRPr="006111A2" w:rsidRDefault="006A2306" w:rsidP="006A2306">
      <w:pPr>
        <w:numPr>
          <w:ilvl w:val="0"/>
          <w:numId w:val="11"/>
        </w:numPr>
        <w:tabs>
          <w:tab w:val="clear" w:pos="1080"/>
          <w:tab w:val="num" w:pos="360"/>
        </w:tabs>
        <w:spacing w:after="120" w:line="276" w:lineRule="auto"/>
        <w:ind w:left="357" w:hanging="357"/>
        <w:jc w:val="both"/>
        <w:rPr>
          <w:rFonts w:ascii="Tahoma" w:hAnsi="Tahoma" w:cs="Tahoma"/>
          <w:sz w:val="21"/>
          <w:szCs w:val="21"/>
        </w:rPr>
      </w:pPr>
      <w:r w:rsidRPr="006111A2">
        <w:rPr>
          <w:rFonts w:ascii="Tahoma" w:hAnsi="Tahoma" w:cs="Tahoma"/>
          <w:sz w:val="21"/>
          <w:szCs w:val="21"/>
        </w:rPr>
        <w:t>Objednatel je oprávněn smlouvu kdykoliv vypovědě</w:t>
      </w:r>
      <w:r w:rsidR="007E0107">
        <w:rPr>
          <w:rFonts w:ascii="Tahoma" w:hAnsi="Tahoma" w:cs="Tahoma"/>
          <w:sz w:val="21"/>
          <w:szCs w:val="21"/>
        </w:rPr>
        <w:t>t bez uvedení důvodů</w:t>
      </w:r>
      <w:r w:rsidRPr="006111A2">
        <w:rPr>
          <w:rFonts w:ascii="Tahoma" w:hAnsi="Tahoma" w:cs="Tahoma"/>
          <w:sz w:val="21"/>
          <w:szCs w:val="21"/>
        </w:rPr>
        <w:t>. Nestanoví-li výpověď pozdější účinnost, nabývá účinnosti dnem</w:t>
      </w:r>
      <w:r w:rsidR="007E0107">
        <w:rPr>
          <w:rFonts w:ascii="Tahoma" w:hAnsi="Tahoma" w:cs="Tahoma"/>
          <w:sz w:val="21"/>
          <w:szCs w:val="21"/>
        </w:rPr>
        <w:t xml:space="preserve"> následujícím po doručení výpovědi. </w:t>
      </w:r>
    </w:p>
    <w:p w:rsidR="007E0107" w:rsidRPr="00E560C9" w:rsidRDefault="00E560C9" w:rsidP="00E560C9">
      <w:pPr>
        <w:numPr>
          <w:ilvl w:val="0"/>
          <w:numId w:val="11"/>
        </w:numPr>
        <w:tabs>
          <w:tab w:val="clear" w:pos="1080"/>
          <w:tab w:val="num" w:pos="360"/>
        </w:tabs>
        <w:spacing w:after="120" w:line="276" w:lineRule="auto"/>
        <w:ind w:left="357" w:hanging="357"/>
        <w:jc w:val="both"/>
        <w:rPr>
          <w:rFonts w:ascii="Tahoma" w:hAnsi="Tahoma" w:cs="Tahoma"/>
          <w:bCs/>
          <w:sz w:val="21"/>
          <w:szCs w:val="21"/>
        </w:rPr>
      </w:pPr>
      <w:r w:rsidRPr="00E560C9">
        <w:rPr>
          <w:rFonts w:ascii="Tahoma" w:hAnsi="Tahoma" w:cs="Tahoma"/>
          <w:bCs/>
          <w:sz w:val="21"/>
          <w:szCs w:val="21"/>
        </w:rPr>
        <w:t>Objednatel</w:t>
      </w:r>
      <w:r w:rsidR="007E0107" w:rsidRPr="00E560C9">
        <w:rPr>
          <w:rFonts w:ascii="Tahoma" w:hAnsi="Tahoma" w:cs="Tahoma"/>
          <w:bCs/>
          <w:sz w:val="21"/>
          <w:szCs w:val="21"/>
        </w:rPr>
        <w:t xml:space="preserve"> je oprávněn vypovědět tuto smlouvu bez výpovědní doby, a to zejména v případě:</w:t>
      </w:r>
    </w:p>
    <w:p w:rsidR="007E0107" w:rsidRPr="00E560C9" w:rsidRDefault="007E0107" w:rsidP="007E0107">
      <w:pPr>
        <w:numPr>
          <w:ilvl w:val="0"/>
          <w:numId w:val="25"/>
        </w:numPr>
        <w:tabs>
          <w:tab w:val="num" w:pos="714"/>
        </w:tabs>
        <w:spacing w:before="60"/>
        <w:ind w:left="714" w:hanging="357"/>
        <w:jc w:val="both"/>
        <w:rPr>
          <w:rFonts w:ascii="Tahoma" w:hAnsi="Tahoma" w:cs="Tahoma"/>
          <w:color w:val="000000"/>
          <w:sz w:val="21"/>
          <w:szCs w:val="21"/>
        </w:rPr>
      </w:pPr>
      <w:r w:rsidRPr="00E560C9">
        <w:rPr>
          <w:rFonts w:ascii="Tahoma" w:hAnsi="Tahoma" w:cs="Tahoma"/>
          <w:color w:val="000000"/>
          <w:sz w:val="21"/>
          <w:szCs w:val="21"/>
        </w:rPr>
        <w:t>bylo</w:t>
      </w:r>
      <w:r w:rsidRPr="00E560C9">
        <w:rPr>
          <w:rFonts w:ascii="Tahoma" w:hAnsi="Tahoma" w:cs="Tahoma"/>
          <w:color w:val="000000"/>
          <w:sz w:val="21"/>
          <w:szCs w:val="21"/>
        </w:rPr>
        <w:noBreakHyphen/>
        <w:t xml:space="preserve">li příslušným soudem rozhodnuto o tom, že </w:t>
      </w:r>
      <w:r w:rsidR="00F71DDC">
        <w:rPr>
          <w:rFonts w:ascii="Tahoma" w:hAnsi="Tahoma" w:cs="Tahoma"/>
          <w:color w:val="000000"/>
          <w:sz w:val="21"/>
          <w:szCs w:val="21"/>
        </w:rPr>
        <w:t>technický dozor stavebníka</w:t>
      </w:r>
      <w:r w:rsidRPr="00E560C9">
        <w:rPr>
          <w:rFonts w:ascii="Tahoma" w:hAnsi="Tahoma" w:cs="Tahoma"/>
          <w:color w:val="000000"/>
          <w:sz w:val="21"/>
          <w:szCs w:val="21"/>
        </w:rPr>
        <w:t xml:space="preserve"> </w:t>
      </w:r>
      <w:r w:rsidR="007B10D0">
        <w:rPr>
          <w:rFonts w:ascii="Tahoma" w:hAnsi="Tahoma" w:cs="Tahoma"/>
          <w:color w:val="000000"/>
          <w:sz w:val="21"/>
          <w:szCs w:val="21"/>
        </w:rPr>
        <w:t xml:space="preserve">a koordinátor BOZP </w:t>
      </w:r>
      <w:r w:rsidRPr="00E560C9">
        <w:rPr>
          <w:rFonts w:ascii="Tahoma" w:hAnsi="Tahoma" w:cs="Tahoma"/>
          <w:color w:val="000000"/>
          <w:sz w:val="21"/>
          <w:szCs w:val="21"/>
        </w:rPr>
        <w:t>je v úpadku ve smyslu zákona č. 182/2006 Sb., o úpadku a způsobech jeho řešení (insolvenční zákon), ve znění pozdějších předpisů (a to bez ohledu na právní moc tohoto rozhodnutí);</w:t>
      </w:r>
    </w:p>
    <w:p w:rsidR="007E0107" w:rsidRDefault="007E0107" w:rsidP="007E0107">
      <w:pPr>
        <w:numPr>
          <w:ilvl w:val="0"/>
          <w:numId w:val="25"/>
        </w:numPr>
        <w:tabs>
          <w:tab w:val="num" w:pos="720"/>
        </w:tabs>
        <w:spacing w:before="60"/>
        <w:ind w:left="714" w:hanging="357"/>
        <w:jc w:val="both"/>
        <w:rPr>
          <w:rFonts w:ascii="Tahoma" w:hAnsi="Tahoma" w:cs="Tahoma"/>
          <w:color w:val="000000"/>
          <w:sz w:val="21"/>
          <w:szCs w:val="21"/>
        </w:rPr>
      </w:pPr>
      <w:r w:rsidRPr="00E560C9">
        <w:rPr>
          <w:rFonts w:ascii="Tahoma" w:hAnsi="Tahoma" w:cs="Tahoma"/>
          <w:color w:val="000000"/>
          <w:sz w:val="21"/>
          <w:szCs w:val="21"/>
        </w:rPr>
        <w:t>podá</w:t>
      </w:r>
      <w:r w:rsidRPr="00E560C9">
        <w:rPr>
          <w:rFonts w:ascii="Tahoma" w:hAnsi="Tahoma" w:cs="Tahoma"/>
          <w:color w:val="000000"/>
          <w:sz w:val="21"/>
          <w:szCs w:val="21"/>
        </w:rPr>
        <w:noBreakHyphen/>
        <w:t xml:space="preserve">li </w:t>
      </w:r>
      <w:r w:rsidR="00F71DDC">
        <w:rPr>
          <w:rFonts w:ascii="Tahoma" w:hAnsi="Tahoma" w:cs="Tahoma"/>
          <w:color w:val="000000"/>
          <w:sz w:val="21"/>
          <w:szCs w:val="21"/>
        </w:rPr>
        <w:t>technický dozor stavebníka</w:t>
      </w:r>
      <w:r w:rsidRPr="00E560C9">
        <w:rPr>
          <w:rFonts w:ascii="Tahoma" w:hAnsi="Tahoma" w:cs="Tahoma"/>
          <w:color w:val="000000"/>
          <w:sz w:val="21"/>
          <w:szCs w:val="21"/>
        </w:rPr>
        <w:t xml:space="preserve"> </w:t>
      </w:r>
      <w:r w:rsidR="007B10D0">
        <w:rPr>
          <w:rFonts w:ascii="Tahoma" w:hAnsi="Tahoma" w:cs="Tahoma"/>
          <w:color w:val="000000"/>
          <w:sz w:val="21"/>
          <w:szCs w:val="21"/>
        </w:rPr>
        <w:t xml:space="preserve">a koordinátor BOZP </w:t>
      </w:r>
      <w:r w:rsidRPr="00E560C9">
        <w:rPr>
          <w:rFonts w:ascii="Tahoma" w:hAnsi="Tahoma" w:cs="Tahoma"/>
          <w:color w:val="000000"/>
          <w:sz w:val="21"/>
          <w:szCs w:val="21"/>
        </w:rPr>
        <w:t>sám na sebe insolvenční návrh.</w:t>
      </w:r>
    </w:p>
    <w:p w:rsidR="00E3189B" w:rsidRDefault="00E3189B" w:rsidP="00E3189B">
      <w:pPr>
        <w:spacing w:after="120" w:line="276" w:lineRule="auto"/>
        <w:jc w:val="both"/>
        <w:rPr>
          <w:rFonts w:ascii="Tahoma" w:hAnsi="Tahoma" w:cs="Tahoma"/>
          <w:sz w:val="21"/>
          <w:szCs w:val="21"/>
        </w:rPr>
      </w:pPr>
    </w:p>
    <w:p w:rsidR="00E3189B" w:rsidRPr="00E3189B" w:rsidRDefault="00E3189B" w:rsidP="00E3189B">
      <w:pPr>
        <w:numPr>
          <w:ilvl w:val="0"/>
          <w:numId w:val="11"/>
        </w:numPr>
        <w:tabs>
          <w:tab w:val="clear" w:pos="1080"/>
          <w:tab w:val="num" w:pos="360"/>
        </w:tabs>
        <w:spacing w:after="120" w:line="276" w:lineRule="auto"/>
        <w:ind w:left="357" w:hanging="357"/>
        <w:jc w:val="both"/>
        <w:rPr>
          <w:rFonts w:ascii="Tahoma" w:hAnsi="Tahoma" w:cs="Tahoma"/>
          <w:sz w:val="21"/>
          <w:szCs w:val="21"/>
        </w:rPr>
      </w:pPr>
      <w:r w:rsidRPr="00E3189B">
        <w:rPr>
          <w:rFonts w:ascii="Tahoma" w:hAnsi="Tahoma" w:cs="Tahoma"/>
          <w:sz w:val="21"/>
          <w:szCs w:val="21"/>
        </w:rPr>
        <w:t>Od účinnosti výpovědi je technický dozor stavebníka</w:t>
      </w:r>
      <w:r w:rsidR="007B10D0">
        <w:rPr>
          <w:rFonts w:ascii="Tahoma" w:hAnsi="Tahoma" w:cs="Tahoma"/>
          <w:sz w:val="21"/>
          <w:szCs w:val="21"/>
        </w:rPr>
        <w:t xml:space="preserve"> a koordinátor BOZP</w:t>
      </w:r>
      <w:r w:rsidRPr="00E3189B">
        <w:rPr>
          <w:rFonts w:ascii="Tahoma" w:hAnsi="Tahoma" w:cs="Tahoma"/>
          <w:sz w:val="21"/>
          <w:szCs w:val="21"/>
        </w:rPr>
        <w:t xml:space="preserve"> povinen nepokračovat ve výkonu činností dle této smlouvy. Technický dozor stavebníka </w:t>
      </w:r>
      <w:r w:rsidR="007B10D0">
        <w:rPr>
          <w:rFonts w:ascii="Tahoma" w:hAnsi="Tahoma" w:cs="Tahoma"/>
          <w:sz w:val="21"/>
          <w:szCs w:val="21"/>
        </w:rPr>
        <w:t xml:space="preserve">a koordinátor BOZP </w:t>
      </w:r>
      <w:r w:rsidRPr="00E3189B">
        <w:rPr>
          <w:rFonts w:ascii="Tahoma" w:hAnsi="Tahoma" w:cs="Tahoma"/>
          <w:sz w:val="21"/>
          <w:szCs w:val="21"/>
        </w:rPr>
        <w:t xml:space="preserve">je však povinen upozornit objednatele na </w:t>
      </w:r>
      <w:r w:rsidRPr="00E3189B">
        <w:rPr>
          <w:rFonts w:ascii="Tahoma" w:hAnsi="Tahoma" w:cs="Tahoma"/>
          <w:bCs/>
          <w:sz w:val="21"/>
          <w:szCs w:val="21"/>
        </w:rPr>
        <w:t>opatření</w:t>
      </w:r>
      <w:r w:rsidRPr="00E3189B">
        <w:rPr>
          <w:rFonts w:ascii="Tahoma" w:hAnsi="Tahoma" w:cs="Tahoma"/>
          <w:sz w:val="21"/>
          <w:szCs w:val="21"/>
        </w:rPr>
        <w:t xml:space="preserve"> potřebná k tomu, aby se zabránilo vzniku škody bezprostředně hrozící objednateli nedokončením plnění dle této smlouvy. Za plnění dle této smlouvy řádně vykonané má technický dozor stavebníka nárok na zaplacení odměny dle této smlouvy.</w:t>
      </w:r>
    </w:p>
    <w:p w:rsidR="006A2306" w:rsidRPr="006111A2" w:rsidRDefault="006A2306" w:rsidP="007E0107">
      <w:pPr>
        <w:spacing w:after="120" w:line="276" w:lineRule="auto"/>
        <w:jc w:val="both"/>
        <w:rPr>
          <w:rFonts w:ascii="Tahoma" w:hAnsi="Tahoma" w:cs="Tahoma"/>
          <w:sz w:val="21"/>
          <w:szCs w:val="21"/>
        </w:rPr>
      </w:pPr>
    </w:p>
    <w:p w:rsidR="006A2306" w:rsidRPr="006111A2"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Zvláštní ujednání</w:t>
      </w:r>
    </w:p>
    <w:p w:rsidR="006415CE" w:rsidRDefault="006415CE" w:rsidP="006415CE">
      <w:pPr>
        <w:widowControl w:val="0"/>
        <w:numPr>
          <w:ilvl w:val="8"/>
          <w:numId w:val="27"/>
        </w:numPr>
        <w:spacing w:after="120" w:line="276" w:lineRule="auto"/>
        <w:ind w:left="426"/>
        <w:jc w:val="both"/>
        <w:rPr>
          <w:rFonts w:ascii="Tahoma" w:hAnsi="Tahoma" w:cs="Tahoma"/>
          <w:iCs/>
          <w:sz w:val="21"/>
          <w:szCs w:val="21"/>
        </w:rPr>
      </w:pPr>
      <w:r>
        <w:rPr>
          <w:rFonts w:ascii="Tahoma" w:hAnsi="Tahoma" w:cs="Tahoma"/>
          <w:iCs/>
          <w:sz w:val="21"/>
          <w:szCs w:val="21"/>
        </w:rPr>
        <w:t>Technický dozor stavebníka</w:t>
      </w:r>
      <w:r w:rsidR="00405819">
        <w:rPr>
          <w:rFonts w:ascii="Tahoma" w:hAnsi="Tahoma" w:cs="Tahoma"/>
          <w:iCs/>
          <w:sz w:val="21"/>
          <w:szCs w:val="21"/>
        </w:rPr>
        <w:t xml:space="preserve"> a koordinátor BOZP </w:t>
      </w:r>
      <w:r w:rsidRPr="006415CE">
        <w:rPr>
          <w:rFonts w:ascii="Tahoma" w:hAnsi="Tahoma" w:cs="Tahoma"/>
          <w:iCs/>
          <w:sz w:val="21"/>
          <w:szCs w:val="21"/>
        </w:rPr>
        <w:t xml:space="preserve">bere na vědomí a byl objednatelem seznámen, že financování předmětu </w:t>
      </w:r>
      <w:r>
        <w:rPr>
          <w:rFonts w:ascii="Tahoma" w:hAnsi="Tahoma" w:cs="Tahoma"/>
          <w:iCs/>
          <w:sz w:val="21"/>
          <w:szCs w:val="21"/>
        </w:rPr>
        <w:t>činnosti</w:t>
      </w:r>
      <w:r w:rsidRPr="006415CE">
        <w:rPr>
          <w:rFonts w:ascii="Tahoma" w:hAnsi="Tahoma" w:cs="Tahoma"/>
          <w:iCs/>
          <w:sz w:val="21"/>
          <w:szCs w:val="21"/>
        </w:rPr>
        <w:t xml:space="preserve"> je </w:t>
      </w:r>
      <w:r w:rsidRPr="006415CE">
        <w:rPr>
          <w:rFonts w:ascii="Tahoma" w:hAnsi="Tahoma" w:cs="Tahoma"/>
          <w:sz w:val="21"/>
          <w:szCs w:val="21"/>
        </w:rPr>
        <w:t>zajištěno</w:t>
      </w:r>
      <w:r w:rsidRPr="006415CE">
        <w:rPr>
          <w:rFonts w:ascii="Tahoma" w:hAnsi="Tahoma" w:cs="Tahoma"/>
          <w:iCs/>
          <w:sz w:val="21"/>
          <w:szCs w:val="21"/>
        </w:rPr>
        <w:t xml:space="preserve"> z dotačního programu NPŽP s možností převodu do Operačního programu životní prostředí (OPŽP) a zhotovitel se zavazuje k následujícím povinnostem:</w:t>
      </w:r>
    </w:p>
    <w:p w:rsidR="006415CE" w:rsidRDefault="006415CE" w:rsidP="006415CE">
      <w:pPr>
        <w:pStyle w:val="Odstavecseseznamem"/>
        <w:widowControl w:val="0"/>
        <w:numPr>
          <w:ilvl w:val="1"/>
          <w:numId w:val="11"/>
        </w:numPr>
        <w:spacing w:after="120" w:line="276" w:lineRule="auto"/>
        <w:ind w:left="1134" w:hanging="283"/>
        <w:jc w:val="both"/>
        <w:rPr>
          <w:rFonts w:ascii="Tahoma" w:hAnsi="Tahoma" w:cs="Tahoma"/>
          <w:iCs/>
          <w:sz w:val="21"/>
          <w:szCs w:val="21"/>
        </w:rPr>
      </w:pPr>
      <w:r>
        <w:rPr>
          <w:rFonts w:ascii="Tahoma" w:hAnsi="Tahoma" w:cs="Tahoma"/>
          <w:iCs/>
          <w:sz w:val="21"/>
          <w:szCs w:val="21"/>
        </w:rPr>
        <w:t xml:space="preserve">v </w:t>
      </w:r>
      <w:r w:rsidRPr="006415CE">
        <w:rPr>
          <w:rFonts w:ascii="Tahoma" w:hAnsi="Tahoma" w:cs="Tahoma"/>
          <w:iCs/>
          <w:sz w:val="21"/>
          <w:szCs w:val="21"/>
        </w:rPr>
        <w:t>souladu se zákonem č. 320/2001 Sb., o finanční kontrole ve veřejné správě a o změně některých zákonů (zákon o finanční kontrole), strpět kontrolu od kontrolních orgánů, které jsou oprávněny si vyžádat ke kontrole kompletní dokumentaci o zadání, realiz</w:t>
      </w:r>
      <w:r>
        <w:rPr>
          <w:rFonts w:ascii="Tahoma" w:hAnsi="Tahoma" w:cs="Tahoma"/>
          <w:iCs/>
          <w:sz w:val="21"/>
          <w:szCs w:val="21"/>
        </w:rPr>
        <w:t>aci a fakturaci veřejné zakázky;</w:t>
      </w:r>
      <w:r w:rsidRPr="006415CE">
        <w:rPr>
          <w:rFonts w:ascii="Tahoma" w:hAnsi="Tahoma" w:cs="Tahoma"/>
          <w:iCs/>
          <w:sz w:val="21"/>
          <w:szCs w:val="21"/>
        </w:rPr>
        <w:t xml:space="preserve"> </w:t>
      </w:r>
    </w:p>
    <w:p w:rsidR="006415CE" w:rsidRDefault="006415CE" w:rsidP="006415CE">
      <w:pPr>
        <w:pStyle w:val="Odstavecseseznamem"/>
        <w:widowControl w:val="0"/>
        <w:numPr>
          <w:ilvl w:val="1"/>
          <w:numId w:val="11"/>
        </w:numPr>
        <w:spacing w:after="120" w:line="276" w:lineRule="auto"/>
        <w:ind w:left="1134" w:hanging="283"/>
        <w:jc w:val="both"/>
        <w:rPr>
          <w:rFonts w:ascii="Tahoma" w:hAnsi="Tahoma" w:cs="Tahoma"/>
          <w:iCs/>
          <w:sz w:val="21"/>
          <w:szCs w:val="21"/>
        </w:rPr>
      </w:pPr>
      <w:r w:rsidRPr="006415CE">
        <w:rPr>
          <w:rFonts w:ascii="Tahoma" w:hAnsi="Tahoma" w:cs="Tahoma"/>
          <w:iCs/>
          <w:sz w:val="21"/>
          <w:szCs w:val="21"/>
        </w:rPr>
        <w:t>na základě požadavku objednatele pro umožnění kontroly předložit kopie daňových dokladů - faktur, o provedených úhradách výrobků a subdodávek.</w:t>
      </w:r>
    </w:p>
    <w:p w:rsidR="006415CE" w:rsidRPr="006415CE" w:rsidRDefault="006415CE" w:rsidP="006415CE">
      <w:pPr>
        <w:pStyle w:val="Odstavecseseznamem"/>
        <w:widowControl w:val="0"/>
        <w:numPr>
          <w:ilvl w:val="1"/>
          <w:numId w:val="11"/>
        </w:numPr>
        <w:spacing w:after="120" w:line="276" w:lineRule="auto"/>
        <w:ind w:left="1134" w:hanging="283"/>
        <w:jc w:val="both"/>
        <w:rPr>
          <w:rFonts w:ascii="Tahoma" w:hAnsi="Tahoma" w:cs="Tahoma"/>
          <w:iCs/>
          <w:sz w:val="21"/>
          <w:szCs w:val="21"/>
        </w:rPr>
      </w:pPr>
      <w:r w:rsidRPr="006415CE">
        <w:rPr>
          <w:rFonts w:ascii="Tahoma" w:hAnsi="Tahoma" w:cs="Tahoma"/>
          <w:iCs/>
          <w:sz w:val="21"/>
          <w:szCs w:val="21"/>
        </w:rPr>
        <w:t xml:space="preserve">umožnit výkon práva kontroly SFŽP ve vztahu k prostředkům poskytnutým ze NPŽP nebo OPŽP a vytvořit podmínky k provedení kontroly vztahující se k realizaci projektu a poskytnout jim při provádění kontroly součinnost. </w:t>
      </w:r>
    </w:p>
    <w:p w:rsidR="006415CE" w:rsidRPr="006415CE" w:rsidRDefault="006415CE" w:rsidP="00B10E12">
      <w:pPr>
        <w:spacing w:after="120" w:line="276" w:lineRule="auto"/>
        <w:ind w:left="426"/>
        <w:jc w:val="both"/>
        <w:rPr>
          <w:rFonts w:ascii="Tahoma" w:hAnsi="Tahoma" w:cs="Tahoma"/>
          <w:iCs/>
          <w:sz w:val="21"/>
          <w:szCs w:val="21"/>
        </w:rPr>
      </w:pPr>
      <w:r>
        <w:rPr>
          <w:rFonts w:ascii="Tahoma" w:hAnsi="Tahoma" w:cs="Tahoma"/>
          <w:iCs/>
          <w:sz w:val="21"/>
          <w:szCs w:val="21"/>
        </w:rPr>
        <w:t>Technický dozor stavebníka</w:t>
      </w:r>
      <w:r w:rsidRPr="006415CE">
        <w:rPr>
          <w:rFonts w:ascii="Tahoma" w:hAnsi="Tahoma" w:cs="Tahoma"/>
          <w:iCs/>
          <w:sz w:val="21"/>
          <w:szCs w:val="21"/>
        </w:rPr>
        <w:t xml:space="preserve"> </w:t>
      </w:r>
      <w:r w:rsidR="00405819">
        <w:rPr>
          <w:rFonts w:ascii="Tahoma" w:hAnsi="Tahoma" w:cs="Tahoma"/>
          <w:iCs/>
          <w:sz w:val="21"/>
          <w:szCs w:val="21"/>
        </w:rPr>
        <w:t xml:space="preserve">a koordinátor BOZP </w:t>
      </w:r>
      <w:r w:rsidRPr="006415CE">
        <w:rPr>
          <w:rFonts w:ascii="Tahoma" w:hAnsi="Tahoma" w:cs="Tahoma"/>
          <w:iCs/>
          <w:sz w:val="21"/>
          <w:szCs w:val="21"/>
        </w:rPr>
        <w:t>prohlašuje, že je ke dni nabytí účinnosti této smlouvy seznámen s pravidly projektu, která jsou zveřejněná na https://www.opzp.cz.</w:t>
      </w:r>
    </w:p>
    <w:p w:rsidR="006A2306" w:rsidRPr="006111A2" w:rsidRDefault="006A2306" w:rsidP="006415CE">
      <w:pPr>
        <w:widowControl w:val="0"/>
        <w:numPr>
          <w:ilvl w:val="8"/>
          <w:numId w:val="27"/>
        </w:numPr>
        <w:tabs>
          <w:tab w:val="clear" w:pos="851"/>
          <w:tab w:val="num" w:pos="426"/>
        </w:tabs>
        <w:spacing w:after="120" w:line="276" w:lineRule="auto"/>
        <w:ind w:left="426"/>
        <w:jc w:val="both"/>
        <w:rPr>
          <w:rFonts w:ascii="Tahoma" w:hAnsi="Tahoma" w:cs="Tahoma"/>
          <w:sz w:val="21"/>
          <w:szCs w:val="21"/>
        </w:rPr>
      </w:pPr>
      <w:r w:rsidRPr="006415CE">
        <w:rPr>
          <w:rFonts w:ascii="Tahoma" w:hAnsi="Tahoma" w:cs="Tahoma"/>
          <w:iCs/>
          <w:sz w:val="21"/>
          <w:szCs w:val="21"/>
        </w:rPr>
        <w:t>Technický</w:t>
      </w:r>
      <w:r w:rsidRPr="006111A2">
        <w:rPr>
          <w:rFonts w:ascii="Tahoma" w:hAnsi="Tahoma" w:cs="Tahoma"/>
          <w:sz w:val="21"/>
          <w:szCs w:val="21"/>
        </w:rPr>
        <w:t xml:space="preserve"> dozor stavebníka </w:t>
      </w:r>
      <w:r w:rsidR="00405819">
        <w:rPr>
          <w:rFonts w:ascii="Tahoma" w:hAnsi="Tahoma" w:cs="Tahoma"/>
          <w:sz w:val="21"/>
          <w:szCs w:val="21"/>
        </w:rPr>
        <w:t xml:space="preserve">a koordinátor BOZP </w:t>
      </w:r>
      <w:r w:rsidRPr="006111A2">
        <w:rPr>
          <w:rFonts w:ascii="Tahoma" w:hAnsi="Tahoma" w:cs="Tahoma"/>
          <w:sz w:val="21"/>
          <w:szCs w:val="21"/>
        </w:rPr>
        <w:t>je povinen po celou dobu trvání smlouvy disponovat kvalifikací, kterou prokázal v rámci výběrového řízení před uzavřením této smlouvy.</w:t>
      </w:r>
    </w:p>
    <w:p w:rsidR="006A2306" w:rsidRPr="006111A2" w:rsidRDefault="006A2306" w:rsidP="006415CE">
      <w:pPr>
        <w:widowControl w:val="0"/>
        <w:numPr>
          <w:ilvl w:val="8"/>
          <w:numId w:val="27"/>
        </w:numPr>
        <w:tabs>
          <w:tab w:val="clear" w:pos="851"/>
          <w:tab w:val="num" w:pos="426"/>
        </w:tabs>
        <w:spacing w:after="120" w:line="276" w:lineRule="auto"/>
        <w:ind w:left="426"/>
        <w:jc w:val="both"/>
        <w:rPr>
          <w:rFonts w:ascii="Tahoma" w:hAnsi="Tahoma" w:cs="Tahoma"/>
          <w:sz w:val="21"/>
          <w:szCs w:val="21"/>
        </w:rPr>
      </w:pPr>
      <w:r w:rsidRPr="006111A2">
        <w:rPr>
          <w:rFonts w:ascii="Tahoma" w:hAnsi="Tahoma" w:cs="Tahoma"/>
          <w:sz w:val="21"/>
          <w:szCs w:val="21"/>
        </w:rPr>
        <w:t xml:space="preserve">Technický dozor stavebníka </w:t>
      </w:r>
      <w:r w:rsidR="00405819">
        <w:rPr>
          <w:rFonts w:ascii="Tahoma" w:hAnsi="Tahoma" w:cs="Tahoma"/>
          <w:sz w:val="21"/>
          <w:szCs w:val="21"/>
        </w:rPr>
        <w:t xml:space="preserve">a koordinátor BOZP </w:t>
      </w:r>
      <w:r w:rsidRPr="006111A2">
        <w:rPr>
          <w:rFonts w:ascii="Tahoma" w:hAnsi="Tahoma" w:cs="Tahoma"/>
          <w:sz w:val="21"/>
          <w:szCs w:val="21"/>
        </w:rPr>
        <w:t xml:space="preserve">se uzavřením této smlouvy zavazuje, že ani on, ani osoba s ním </w:t>
      </w:r>
      <w:r w:rsidRPr="006415CE">
        <w:rPr>
          <w:rFonts w:ascii="Tahoma" w:hAnsi="Tahoma" w:cs="Tahoma"/>
          <w:iCs/>
          <w:sz w:val="21"/>
          <w:szCs w:val="21"/>
        </w:rPr>
        <w:t>propojená</w:t>
      </w:r>
      <w:r w:rsidRPr="006111A2">
        <w:rPr>
          <w:rFonts w:ascii="Tahoma" w:hAnsi="Tahoma" w:cs="Tahoma"/>
          <w:sz w:val="21"/>
          <w:szCs w:val="21"/>
        </w:rPr>
        <w:t xml:space="preserve"> ve smyslu § 74 a násl. zákona č. 90/2012 Sb., o obchodních společnostech a družstvech (zákon o obchodních korporacích), nebude vykonávat činnost zhotovitele Stavby. </w:t>
      </w:r>
    </w:p>
    <w:p w:rsidR="006A2306" w:rsidRDefault="006A2306" w:rsidP="0008268E">
      <w:pPr>
        <w:pStyle w:val="Odstavecseseznamem"/>
        <w:numPr>
          <w:ilvl w:val="0"/>
          <w:numId w:val="35"/>
        </w:numPr>
        <w:spacing w:after="120" w:line="276" w:lineRule="auto"/>
        <w:jc w:val="center"/>
        <w:rPr>
          <w:rFonts w:ascii="Tahoma" w:hAnsi="Tahoma" w:cs="Tahoma"/>
          <w:b/>
          <w:sz w:val="21"/>
          <w:szCs w:val="21"/>
        </w:rPr>
      </w:pPr>
      <w:r w:rsidRPr="006111A2">
        <w:rPr>
          <w:rFonts w:ascii="Tahoma" w:hAnsi="Tahoma" w:cs="Tahoma"/>
          <w:b/>
          <w:sz w:val="21"/>
          <w:szCs w:val="21"/>
        </w:rPr>
        <w:t>Závěrečná ujednání</w:t>
      </w:r>
    </w:p>
    <w:p w:rsidR="007E0107" w:rsidRPr="008A45E4" w:rsidRDefault="008A45E4" w:rsidP="008A45E4">
      <w:pPr>
        <w:widowControl w:val="0"/>
        <w:spacing w:after="120" w:line="276" w:lineRule="auto"/>
        <w:ind w:left="426" w:hanging="426"/>
        <w:jc w:val="both"/>
        <w:rPr>
          <w:rFonts w:ascii="Tahoma" w:hAnsi="Tahoma" w:cs="Tahoma"/>
          <w:iCs/>
          <w:sz w:val="21"/>
          <w:szCs w:val="21"/>
        </w:rPr>
      </w:pPr>
      <w:proofErr w:type="gramStart"/>
      <w:r>
        <w:rPr>
          <w:rFonts w:ascii="Tahoma" w:hAnsi="Tahoma" w:cs="Tahoma"/>
          <w:iCs/>
          <w:sz w:val="21"/>
          <w:szCs w:val="21"/>
        </w:rPr>
        <w:t>1.</w:t>
      </w:r>
      <w:r w:rsidR="007E0107" w:rsidRPr="008A45E4">
        <w:rPr>
          <w:rFonts w:ascii="Tahoma" w:hAnsi="Tahoma" w:cs="Tahoma"/>
          <w:iCs/>
          <w:sz w:val="21"/>
          <w:szCs w:val="21"/>
        </w:rPr>
        <w:t>Objednatel</w:t>
      </w:r>
      <w:proofErr w:type="gramEnd"/>
      <w:r w:rsidR="007E0107" w:rsidRPr="008A45E4">
        <w:rPr>
          <w:rFonts w:ascii="Tahoma" w:hAnsi="Tahoma" w:cs="Tahoma"/>
          <w:iCs/>
          <w:sz w:val="21"/>
          <w:szCs w:val="21"/>
        </w:rPr>
        <w:t xml:space="preserve">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C771E4" w:rsidRPr="00C771E4" w:rsidRDefault="00C771E4" w:rsidP="008A45E4">
      <w:pPr>
        <w:pStyle w:val="Odstavecseseznamem"/>
        <w:widowControl w:val="0"/>
        <w:numPr>
          <w:ilvl w:val="2"/>
          <w:numId w:val="27"/>
        </w:numPr>
        <w:tabs>
          <w:tab w:val="clear" w:pos="850"/>
          <w:tab w:val="num" w:pos="426"/>
        </w:tabs>
        <w:spacing w:after="120" w:line="276" w:lineRule="auto"/>
        <w:ind w:left="426" w:hanging="426"/>
        <w:jc w:val="both"/>
        <w:rPr>
          <w:rFonts w:ascii="Tahoma" w:hAnsi="Tahoma" w:cs="Tahoma"/>
          <w:iCs/>
          <w:sz w:val="21"/>
          <w:szCs w:val="21"/>
        </w:rPr>
      </w:pPr>
      <w:r w:rsidRPr="001001BD">
        <w:rPr>
          <w:rFonts w:ascii="Tahoma" w:hAnsi="Tahoma" w:cs="Tahoma"/>
          <w:b/>
          <w:sz w:val="21"/>
          <w:szCs w:val="21"/>
        </w:rPr>
        <w:t>Rozvazující podmínka:</w:t>
      </w:r>
      <w:r>
        <w:rPr>
          <w:rFonts w:ascii="Tahoma" w:hAnsi="Tahoma" w:cs="Tahoma"/>
          <w:sz w:val="21"/>
          <w:szCs w:val="21"/>
        </w:rPr>
        <w:t xml:space="preserve"> objednatel má </w:t>
      </w:r>
      <w:r>
        <w:rPr>
          <w:rFonts w:ascii="Tahoma" w:hAnsi="Tahoma" w:cs="Tahoma"/>
          <w:bCs/>
          <w:sz w:val="21"/>
          <w:szCs w:val="21"/>
        </w:rPr>
        <w:t>možnost zrušit realizaci 2. části stavby z důvodu neumožnění vstupu na soukromý pozemek – rozhodnutí objednatele musí být učiněno nejpozději do konce realizace přípravných prací.</w:t>
      </w:r>
    </w:p>
    <w:p w:rsidR="00C771E4" w:rsidRPr="00C771E4" w:rsidRDefault="00C771E4" w:rsidP="00C771E4">
      <w:pPr>
        <w:pStyle w:val="Odstavecseseznamem"/>
        <w:widowControl w:val="0"/>
        <w:spacing w:after="120" w:line="276" w:lineRule="auto"/>
        <w:ind w:left="426"/>
        <w:jc w:val="both"/>
        <w:rPr>
          <w:rFonts w:ascii="Tahoma" w:hAnsi="Tahoma" w:cs="Tahoma"/>
          <w:iCs/>
          <w:sz w:val="21"/>
          <w:szCs w:val="21"/>
        </w:rPr>
      </w:pPr>
    </w:p>
    <w:p w:rsidR="007E0107" w:rsidRDefault="007E0107" w:rsidP="008A45E4">
      <w:pPr>
        <w:pStyle w:val="Odstavecseseznamem"/>
        <w:widowControl w:val="0"/>
        <w:numPr>
          <w:ilvl w:val="2"/>
          <w:numId w:val="27"/>
        </w:numPr>
        <w:tabs>
          <w:tab w:val="clear" w:pos="850"/>
          <w:tab w:val="num" w:pos="426"/>
        </w:tabs>
        <w:spacing w:after="120" w:line="276" w:lineRule="auto"/>
        <w:ind w:left="426" w:hanging="426"/>
        <w:jc w:val="both"/>
        <w:rPr>
          <w:rFonts w:ascii="Tahoma" w:hAnsi="Tahoma" w:cs="Tahoma"/>
          <w:iCs/>
          <w:sz w:val="21"/>
          <w:szCs w:val="21"/>
        </w:rPr>
      </w:pPr>
      <w:r w:rsidRPr="008A45E4">
        <w:rPr>
          <w:rFonts w:ascii="Tahoma" w:hAnsi="Tahoma" w:cs="Tahoma"/>
          <w:iCs/>
          <w:sz w:val="21"/>
          <w:szCs w:val="21"/>
        </w:rPr>
        <w:t xml:space="preserve">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t>
      </w:r>
      <w:hyperlink r:id="rId15" w:history="1">
        <w:r w:rsidR="008A45E4" w:rsidRPr="00EC774C">
          <w:rPr>
            <w:rStyle w:val="Hypertextovodkaz"/>
            <w:rFonts w:ascii="Tahoma" w:hAnsi="Tahoma" w:cs="Tahoma"/>
            <w:iCs/>
            <w:sz w:val="21"/>
            <w:szCs w:val="21"/>
          </w:rPr>
          <w:t>www.frydekmistek.cz</w:t>
        </w:r>
      </w:hyperlink>
      <w:r w:rsidRPr="008A45E4">
        <w:rPr>
          <w:rFonts w:ascii="Tahoma" w:hAnsi="Tahoma" w:cs="Tahoma"/>
          <w:iCs/>
          <w:sz w:val="21"/>
          <w:szCs w:val="21"/>
        </w:rPr>
        <w:t>.</w:t>
      </w:r>
    </w:p>
    <w:p w:rsidR="008A45E4" w:rsidRPr="008A45E4" w:rsidRDefault="008A45E4" w:rsidP="008A45E4">
      <w:pPr>
        <w:pStyle w:val="Odstavecseseznamem"/>
        <w:widowControl w:val="0"/>
        <w:spacing w:after="120" w:line="276" w:lineRule="auto"/>
        <w:ind w:left="426"/>
        <w:jc w:val="both"/>
        <w:rPr>
          <w:rFonts w:ascii="Tahoma" w:hAnsi="Tahoma" w:cs="Tahoma"/>
          <w:iCs/>
          <w:sz w:val="21"/>
          <w:szCs w:val="21"/>
        </w:rPr>
      </w:pPr>
    </w:p>
    <w:p w:rsidR="008A45E4" w:rsidRDefault="006A2306" w:rsidP="008A45E4">
      <w:pPr>
        <w:pStyle w:val="Odstavecseseznamem"/>
        <w:widowControl w:val="0"/>
        <w:numPr>
          <w:ilvl w:val="2"/>
          <w:numId w:val="27"/>
        </w:numPr>
        <w:tabs>
          <w:tab w:val="clear" w:pos="850"/>
        </w:tabs>
        <w:spacing w:after="120" w:line="276" w:lineRule="auto"/>
        <w:ind w:left="426" w:hanging="426"/>
        <w:jc w:val="both"/>
        <w:rPr>
          <w:rFonts w:ascii="Tahoma" w:hAnsi="Tahoma" w:cs="Tahoma"/>
          <w:sz w:val="21"/>
          <w:szCs w:val="21"/>
        </w:rPr>
      </w:pPr>
      <w:r w:rsidRPr="008A45E4">
        <w:rPr>
          <w:rFonts w:ascii="Tahoma" w:hAnsi="Tahoma" w:cs="Tahoma"/>
          <w:sz w:val="21"/>
          <w:szCs w:val="21"/>
        </w:rPr>
        <w:t xml:space="preserve">Měnit nebo doplnit smlouvu mohou smluvní strany pouze formou písemných dodatků, které budou vzestupně číslovány, výslovně prohlášeny za dodatek této smlouvy a podepsány </w:t>
      </w:r>
      <w:r w:rsidRPr="008A45E4">
        <w:rPr>
          <w:rFonts w:ascii="Tahoma" w:hAnsi="Tahoma" w:cs="Tahoma"/>
          <w:iCs/>
          <w:sz w:val="21"/>
          <w:szCs w:val="21"/>
        </w:rPr>
        <w:t>oprávněnými</w:t>
      </w:r>
      <w:r w:rsidRPr="008A45E4">
        <w:rPr>
          <w:rFonts w:ascii="Tahoma" w:hAnsi="Tahoma" w:cs="Tahoma"/>
          <w:sz w:val="21"/>
          <w:szCs w:val="21"/>
        </w:rPr>
        <w:t xml:space="preserve"> zástupci smluvních stran.</w:t>
      </w:r>
    </w:p>
    <w:p w:rsidR="008A45E4" w:rsidRPr="008A45E4" w:rsidRDefault="008A45E4" w:rsidP="008A45E4">
      <w:pPr>
        <w:pStyle w:val="Odstavecseseznamem"/>
        <w:rPr>
          <w:rFonts w:ascii="Tahoma" w:hAnsi="Tahoma" w:cs="Tahoma"/>
          <w:sz w:val="21"/>
          <w:szCs w:val="21"/>
        </w:rPr>
      </w:pPr>
    </w:p>
    <w:p w:rsidR="006A2306" w:rsidRDefault="006A2306" w:rsidP="008A45E4">
      <w:pPr>
        <w:pStyle w:val="Odstavecseseznamem"/>
        <w:widowControl w:val="0"/>
        <w:numPr>
          <w:ilvl w:val="2"/>
          <w:numId w:val="27"/>
        </w:numPr>
        <w:tabs>
          <w:tab w:val="clear" w:pos="850"/>
          <w:tab w:val="num" w:pos="426"/>
        </w:tabs>
        <w:spacing w:after="120" w:line="276" w:lineRule="auto"/>
        <w:ind w:left="426" w:hanging="426"/>
        <w:jc w:val="both"/>
        <w:rPr>
          <w:rFonts w:ascii="Tahoma" w:hAnsi="Tahoma" w:cs="Tahoma"/>
          <w:sz w:val="21"/>
          <w:szCs w:val="21"/>
        </w:rPr>
      </w:pPr>
      <w:r w:rsidRPr="008A45E4">
        <w:rPr>
          <w:rFonts w:ascii="Tahoma" w:hAnsi="Tahoma" w:cs="Tahoma"/>
          <w:sz w:val="21"/>
          <w:szCs w:val="21"/>
        </w:rPr>
        <w:t xml:space="preserve">Tato </w:t>
      </w:r>
      <w:r w:rsidRPr="008A45E4">
        <w:rPr>
          <w:rFonts w:ascii="Tahoma" w:hAnsi="Tahoma" w:cs="Tahoma"/>
          <w:iCs/>
          <w:sz w:val="21"/>
          <w:szCs w:val="21"/>
        </w:rPr>
        <w:t>smlouva</w:t>
      </w:r>
      <w:r w:rsidRPr="008A45E4">
        <w:rPr>
          <w:rFonts w:ascii="Tahoma" w:hAnsi="Tahoma" w:cs="Tahoma"/>
          <w:sz w:val="21"/>
          <w:szCs w:val="21"/>
        </w:rPr>
        <w:t xml:space="preserve"> je vyhotovena ve dvou výtiscích, přičemž každý je originál. Každá ze stran obdrží po jednom výtisku.</w:t>
      </w:r>
    </w:p>
    <w:p w:rsidR="008A45E4" w:rsidRPr="008A45E4" w:rsidRDefault="008A45E4" w:rsidP="008A45E4">
      <w:pPr>
        <w:pStyle w:val="Odstavecseseznamem"/>
        <w:rPr>
          <w:rFonts w:ascii="Tahoma" w:hAnsi="Tahoma" w:cs="Tahoma"/>
          <w:sz w:val="21"/>
          <w:szCs w:val="21"/>
        </w:rPr>
      </w:pPr>
    </w:p>
    <w:p w:rsidR="006A2306" w:rsidRPr="008A45E4" w:rsidRDefault="006A2306" w:rsidP="008A45E4">
      <w:pPr>
        <w:pStyle w:val="Odstavecseseznamem"/>
        <w:widowControl w:val="0"/>
        <w:numPr>
          <w:ilvl w:val="2"/>
          <w:numId w:val="27"/>
        </w:numPr>
        <w:tabs>
          <w:tab w:val="clear" w:pos="850"/>
          <w:tab w:val="num" w:pos="426"/>
        </w:tabs>
        <w:spacing w:after="120" w:line="276" w:lineRule="auto"/>
        <w:ind w:left="426" w:hanging="426"/>
        <w:jc w:val="both"/>
        <w:rPr>
          <w:rFonts w:ascii="Tahoma" w:hAnsi="Tahoma" w:cs="Tahoma"/>
          <w:sz w:val="21"/>
          <w:szCs w:val="21"/>
          <w:lang w:val="x-none"/>
        </w:rPr>
      </w:pPr>
      <w:r w:rsidRPr="008A45E4">
        <w:rPr>
          <w:rFonts w:ascii="Tahoma" w:hAnsi="Tahoma" w:cs="Tahoma"/>
          <w:iCs/>
          <w:sz w:val="21"/>
          <w:szCs w:val="21"/>
        </w:rPr>
        <w:t>Tato</w:t>
      </w:r>
      <w:r w:rsidRPr="008A45E4">
        <w:rPr>
          <w:rFonts w:ascii="Tahoma" w:hAnsi="Tahoma" w:cs="Tahoma"/>
          <w:sz w:val="21"/>
          <w:szCs w:val="21"/>
        </w:rPr>
        <w:t xml:space="preserve"> smlouva je uzavřena na základě rozhodnutí </w:t>
      </w:r>
      <w:r w:rsidR="00294210">
        <w:rPr>
          <w:rFonts w:ascii="Tahoma" w:hAnsi="Tahoma" w:cs="Tahoma"/>
          <w:sz w:val="21"/>
          <w:szCs w:val="21"/>
        </w:rPr>
        <w:t>84.</w:t>
      </w:r>
      <w:r w:rsidRPr="008A45E4">
        <w:rPr>
          <w:rFonts w:ascii="Tahoma" w:hAnsi="Tahoma" w:cs="Tahoma"/>
          <w:sz w:val="21"/>
          <w:szCs w:val="21"/>
        </w:rPr>
        <w:t xml:space="preserve"> schůze Rady statutárního města                        Frýdku - Místku konané dne  </w:t>
      </w:r>
      <w:proofErr w:type="gramStart"/>
      <w:r w:rsidR="00294210">
        <w:rPr>
          <w:rFonts w:ascii="Tahoma" w:hAnsi="Tahoma" w:cs="Tahoma"/>
          <w:sz w:val="21"/>
          <w:szCs w:val="21"/>
        </w:rPr>
        <w:t>20.7.2021</w:t>
      </w:r>
      <w:proofErr w:type="gramEnd"/>
      <w:r w:rsidRPr="008A45E4">
        <w:rPr>
          <w:rFonts w:ascii="Tahoma" w:hAnsi="Tahoma" w:cs="Tahoma"/>
          <w:sz w:val="21"/>
          <w:szCs w:val="21"/>
        </w:rPr>
        <w:t>.</w:t>
      </w:r>
    </w:p>
    <w:p w:rsidR="006A2306" w:rsidRPr="006111A2" w:rsidRDefault="006A2306" w:rsidP="006415CE">
      <w:pPr>
        <w:widowControl w:val="0"/>
        <w:spacing w:after="120" w:line="276" w:lineRule="auto"/>
        <w:ind w:left="426"/>
        <w:jc w:val="both"/>
        <w:rPr>
          <w:rFonts w:ascii="Tahoma" w:hAnsi="Tahoma" w:cs="Tahoma"/>
          <w:sz w:val="21"/>
          <w:szCs w:val="21"/>
          <w:lang w:val="x-none"/>
        </w:rPr>
      </w:pPr>
      <w:r w:rsidRPr="006111A2">
        <w:rPr>
          <w:rFonts w:ascii="Tahoma" w:hAnsi="Tahoma" w:cs="Tahoma"/>
          <w:sz w:val="21"/>
          <w:szCs w:val="21"/>
        </w:rPr>
        <w:t xml:space="preserve"> </w:t>
      </w:r>
    </w:p>
    <w:p w:rsidR="006A2306" w:rsidRDefault="00522F8F" w:rsidP="006A2306">
      <w:pPr>
        <w:spacing w:after="120" w:line="276" w:lineRule="auto"/>
        <w:jc w:val="both"/>
        <w:rPr>
          <w:rFonts w:ascii="Tahoma" w:hAnsi="Tahoma" w:cs="Tahoma"/>
          <w:sz w:val="21"/>
          <w:szCs w:val="21"/>
        </w:rPr>
      </w:pPr>
      <w:r>
        <w:rPr>
          <w:rFonts w:ascii="Tahoma" w:hAnsi="Tahoma" w:cs="Tahoma"/>
          <w:sz w:val="21"/>
          <w:szCs w:val="21"/>
        </w:rPr>
        <w:t>Ve Frýdku-Místku dne</w:t>
      </w:r>
      <w:r w:rsidR="00405819">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t>V</w:t>
      </w:r>
      <w:r w:rsidR="00294210">
        <w:rPr>
          <w:rFonts w:ascii="Tahoma" w:hAnsi="Tahoma" w:cs="Tahoma"/>
          <w:sz w:val="21"/>
          <w:szCs w:val="21"/>
        </w:rPr>
        <w:t> Českém Těšíně</w:t>
      </w:r>
      <w:r>
        <w:rPr>
          <w:rFonts w:ascii="Tahoma" w:hAnsi="Tahoma" w:cs="Tahoma"/>
          <w:sz w:val="21"/>
          <w:szCs w:val="21"/>
        </w:rPr>
        <w:t xml:space="preserve"> dne</w:t>
      </w:r>
    </w:p>
    <w:p w:rsidR="007C5F85" w:rsidRDefault="007C5F85" w:rsidP="006A2306">
      <w:pPr>
        <w:spacing w:after="120" w:line="276" w:lineRule="auto"/>
        <w:jc w:val="both"/>
        <w:rPr>
          <w:rFonts w:ascii="Tahoma" w:hAnsi="Tahoma" w:cs="Tahoma"/>
          <w:sz w:val="21"/>
          <w:szCs w:val="21"/>
        </w:rPr>
      </w:pPr>
    </w:p>
    <w:p w:rsidR="00522F8F" w:rsidRDefault="00522F8F" w:rsidP="00DE47A8">
      <w:pPr>
        <w:jc w:val="both"/>
        <w:rPr>
          <w:rFonts w:ascii="Tahoma" w:hAnsi="Tahoma" w:cs="Tahoma"/>
          <w:sz w:val="21"/>
          <w:szCs w:val="21"/>
        </w:rPr>
      </w:pPr>
      <w:r>
        <w:rPr>
          <w:rFonts w:ascii="Tahoma" w:hAnsi="Tahoma" w:cs="Tahoma"/>
          <w:sz w:val="21"/>
          <w:szCs w:val="21"/>
        </w:rPr>
        <w:t>za objednatele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294210">
        <w:rPr>
          <w:rFonts w:ascii="Tahoma" w:hAnsi="Tahoma" w:cs="Tahoma"/>
          <w:sz w:val="21"/>
          <w:szCs w:val="21"/>
        </w:rPr>
        <w:t xml:space="preserve">za technický dozor stavebníka </w:t>
      </w:r>
    </w:p>
    <w:p w:rsidR="00522F8F" w:rsidRPr="006111A2" w:rsidRDefault="00DE47A8" w:rsidP="00DE47A8">
      <w:pPr>
        <w:jc w:val="both"/>
        <w:rPr>
          <w:rFonts w:ascii="Tahoma" w:hAnsi="Tahoma" w:cs="Tahoma"/>
          <w:sz w:val="21"/>
          <w:szCs w:val="21"/>
        </w:rPr>
      </w:pPr>
      <w:r>
        <w:rPr>
          <w:rFonts w:ascii="Tahoma" w:hAnsi="Tahoma" w:cs="Tahoma"/>
          <w:sz w:val="21"/>
          <w:szCs w:val="21"/>
        </w:rPr>
        <w:t xml:space="preserve">                                                                            a koordinátora BOZP </w:t>
      </w:r>
    </w:p>
    <w:p w:rsidR="00522F8F" w:rsidRDefault="00522F8F" w:rsidP="006A2306">
      <w:pPr>
        <w:pStyle w:val="Zhlav"/>
        <w:tabs>
          <w:tab w:val="clear" w:pos="4536"/>
          <w:tab w:val="center" w:pos="1418"/>
          <w:tab w:val="center" w:pos="6521"/>
        </w:tabs>
        <w:rPr>
          <w:rFonts w:ascii="Tahoma" w:hAnsi="Tahoma" w:cs="Tahoma"/>
          <w:sz w:val="21"/>
          <w:szCs w:val="21"/>
          <w:lang w:val="cs-CZ"/>
        </w:rPr>
      </w:pPr>
    </w:p>
    <w:p w:rsidR="00522F8F" w:rsidRDefault="00522F8F" w:rsidP="006A2306">
      <w:pPr>
        <w:pStyle w:val="Zhlav"/>
        <w:tabs>
          <w:tab w:val="clear" w:pos="4536"/>
          <w:tab w:val="center" w:pos="1418"/>
          <w:tab w:val="center" w:pos="6521"/>
        </w:tabs>
        <w:rPr>
          <w:rFonts w:ascii="Tahoma" w:hAnsi="Tahoma" w:cs="Tahoma"/>
          <w:sz w:val="21"/>
          <w:szCs w:val="21"/>
          <w:lang w:val="cs-CZ"/>
        </w:rPr>
      </w:pPr>
    </w:p>
    <w:p w:rsidR="00DE47A8" w:rsidRDefault="00DE47A8" w:rsidP="006A2306">
      <w:pPr>
        <w:pStyle w:val="Zhlav"/>
        <w:tabs>
          <w:tab w:val="clear" w:pos="4536"/>
          <w:tab w:val="center" w:pos="1418"/>
          <w:tab w:val="center" w:pos="6521"/>
        </w:tabs>
        <w:rPr>
          <w:rFonts w:ascii="Tahoma" w:hAnsi="Tahoma" w:cs="Tahoma"/>
          <w:sz w:val="21"/>
          <w:szCs w:val="21"/>
          <w:lang w:val="cs-CZ"/>
        </w:rPr>
      </w:pPr>
    </w:p>
    <w:p w:rsidR="00B55C63" w:rsidRDefault="00B55C63" w:rsidP="006A2306">
      <w:pPr>
        <w:pStyle w:val="Zhlav"/>
        <w:tabs>
          <w:tab w:val="clear" w:pos="4536"/>
          <w:tab w:val="center" w:pos="1418"/>
          <w:tab w:val="center" w:pos="6521"/>
        </w:tabs>
        <w:rPr>
          <w:rFonts w:ascii="Tahoma" w:hAnsi="Tahoma" w:cs="Tahoma"/>
          <w:sz w:val="21"/>
          <w:szCs w:val="21"/>
          <w:lang w:val="cs-CZ"/>
        </w:rPr>
      </w:pPr>
    </w:p>
    <w:p w:rsidR="00DE47A8" w:rsidRDefault="00DE47A8" w:rsidP="006A2306">
      <w:pPr>
        <w:pStyle w:val="Zhlav"/>
        <w:tabs>
          <w:tab w:val="clear" w:pos="4536"/>
          <w:tab w:val="center" w:pos="1418"/>
          <w:tab w:val="center" w:pos="6521"/>
        </w:tabs>
        <w:rPr>
          <w:rFonts w:ascii="Tahoma" w:hAnsi="Tahoma" w:cs="Tahoma"/>
          <w:sz w:val="21"/>
          <w:szCs w:val="21"/>
          <w:lang w:val="cs-CZ"/>
        </w:rPr>
      </w:pPr>
    </w:p>
    <w:p w:rsidR="00DE47A8" w:rsidRDefault="00DE47A8" w:rsidP="006A2306">
      <w:pPr>
        <w:pStyle w:val="Zhlav"/>
        <w:tabs>
          <w:tab w:val="clear" w:pos="4536"/>
          <w:tab w:val="center" w:pos="1418"/>
          <w:tab w:val="center" w:pos="6521"/>
        </w:tabs>
        <w:rPr>
          <w:rFonts w:ascii="Tahoma" w:hAnsi="Tahoma" w:cs="Tahoma"/>
          <w:sz w:val="21"/>
          <w:szCs w:val="21"/>
          <w:lang w:val="cs-CZ"/>
        </w:rPr>
      </w:pPr>
    </w:p>
    <w:p w:rsidR="006A2306" w:rsidRPr="006111A2" w:rsidRDefault="00522F8F" w:rsidP="006A2306">
      <w:pPr>
        <w:pStyle w:val="Zhlav"/>
        <w:tabs>
          <w:tab w:val="clear" w:pos="4536"/>
          <w:tab w:val="center" w:pos="1418"/>
          <w:tab w:val="center" w:pos="6521"/>
        </w:tabs>
        <w:rPr>
          <w:rFonts w:ascii="Tahoma" w:hAnsi="Tahoma" w:cs="Tahoma"/>
          <w:sz w:val="21"/>
          <w:szCs w:val="21"/>
          <w:lang w:val="cs-CZ"/>
        </w:rPr>
      </w:pPr>
      <w:r>
        <w:rPr>
          <w:rFonts w:ascii="Tahoma" w:hAnsi="Tahoma" w:cs="Tahoma"/>
          <w:sz w:val="21"/>
          <w:szCs w:val="21"/>
          <w:lang w:val="cs-CZ"/>
        </w:rPr>
        <w:t>_________________________</w:t>
      </w:r>
      <w:r>
        <w:rPr>
          <w:rFonts w:ascii="Tahoma" w:hAnsi="Tahoma" w:cs="Tahoma"/>
          <w:sz w:val="21"/>
          <w:szCs w:val="21"/>
          <w:lang w:val="cs-CZ"/>
        </w:rPr>
        <w:tab/>
        <w:t>____________________________</w:t>
      </w:r>
      <w:r>
        <w:rPr>
          <w:rFonts w:ascii="Tahoma" w:hAnsi="Tahoma" w:cs="Tahoma"/>
          <w:sz w:val="21"/>
          <w:szCs w:val="21"/>
          <w:lang w:val="cs-CZ"/>
        </w:rPr>
        <w:tab/>
      </w:r>
      <w:r w:rsidR="007C5F85">
        <w:rPr>
          <w:rFonts w:ascii="Tahoma" w:hAnsi="Tahoma" w:cs="Tahoma"/>
          <w:sz w:val="21"/>
          <w:szCs w:val="21"/>
          <w:lang w:val="cs-CZ"/>
        </w:rPr>
        <w:tab/>
      </w:r>
    </w:p>
    <w:p w:rsidR="006A2306" w:rsidRPr="006111A2" w:rsidRDefault="006A2306" w:rsidP="006A2306">
      <w:pPr>
        <w:rPr>
          <w:rFonts w:ascii="Tahoma" w:hAnsi="Tahoma" w:cs="Tahoma"/>
          <w:sz w:val="21"/>
          <w:szCs w:val="21"/>
        </w:rPr>
      </w:pPr>
      <w:r w:rsidRPr="006111A2">
        <w:rPr>
          <w:rFonts w:ascii="Tahoma" w:hAnsi="Tahoma" w:cs="Tahoma"/>
          <w:sz w:val="21"/>
          <w:szCs w:val="21"/>
        </w:rPr>
        <w:t xml:space="preserve">    </w:t>
      </w:r>
      <w:r w:rsidR="00855F2F">
        <w:rPr>
          <w:rFonts w:ascii="Tahoma" w:hAnsi="Tahoma" w:cs="Tahoma"/>
          <w:sz w:val="21"/>
          <w:szCs w:val="21"/>
        </w:rPr>
        <w:t xml:space="preserve">Petr </w:t>
      </w:r>
      <w:proofErr w:type="spellStart"/>
      <w:r w:rsidR="00855F2F">
        <w:rPr>
          <w:rFonts w:ascii="Tahoma" w:hAnsi="Tahoma" w:cs="Tahoma"/>
          <w:sz w:val="21"/>
          <w:szCs w:val="21"/>
        </w:rPr>
        <w:t>Korč</w:t>
      </w:r>
      <w:proofErr w:type="spellEnd"/>
      <w:r w:rsidRPr="006111A2">
        <w:rPr>
          <w:rFonts w:ascii="Tahoma" w:hAnsi="Tahoma" w:cs="Tahoma"/>
          <w:sz w:val="21"/>
          <w:szCs w:val="21"/>
        </w:rPr>
        <w:tab/>
      </w:r>
      <w:r w:rsidRPr="006111A2">
        <w:rPr>
          <w:rFonts w:ascii="Tahoma" w:hAnsi="Tahoma" w:cs="Tahoma"/>
          <w:sz w:val="21"/>
          <w:szCs w:val="21"/>
        </w:rPr>
        <w:tab/>
        <w:t xml:space="preserve">                    </w:t>
      </w:r>
      <w:r w:rsidRPr="006111A2">
        <w:rPr>
          <w:rFonts w:ascii="Tahoma" w:hAnsi="Tahoma" w:cs="Tahoma"/>
          <w:sz w:val="21"/>
          <w:szCs w:val="21"/>
        </w:rPr>
        <w:tab/>
        <w:t xml:space="preserve">          </w:t>
      </w:r>
      <w:r w:rsidR="00DE47A8">
        <w:rPr>
          <w:rFonts w:ascii="Tahoma" w:hAnsi="Tahoma" w:cs="Tahoma"/>
          <w:sz w:val="21"/>
          <w:szCs w:val="21"/>
        </w:rPr>
        <w:t xml:space="preserve">           Ing. Roman </w:t>
      </w:r>
      <w:proofErr w:type="spellStart"/>
      <w:r w:rsidR="00DE47A8">
        <w:rPr>
          <w:rFonts w:ascii="Tahoma" w:hAnsi="Tahoma" w:cs="Tahoma"/>
          <w:sz w:val="21"/>
          <w:szCs w:val="21"/>
        </w:rPr>
        <w:t>Hlaušek</w:t>
      </w:r>
      <w:proofErr w:type="spellEnd"/>
    </w:p>
    <w:p w:rsidR="001C53BC" w:rsidRPr="006111A2" w:rsidRDefault="006A2306" w:rsidP="006A2306">
      <w:pPr>
        <w:rPr>
          <w:rFonts w:ascii="Tahoma" w:hAnsi="Tahoma" w:cs="Tahoma"/>
          <w:sz w:val="21"/>
          <w:szCs w:val="21"/>
        </w:rPr>
      </w:pPr>
      <w:r w:rsidRPr="006111A2">
        <w:rPr>
          <w:rFonts w:ascii="Tahoma" w:hAnsi="Tahoma" w:cs="Tahoma"/>
          <w:sz w:val="21"/>
          <w:szCs w:val="21"/>
        </w:rPr>
        <w:t xml:space="preserve">    primátor</w:t>
      </w:r>
      <w:r w:rsidRPr="006111A2">
        <w:rPr>
          <w:rFonts w:ascii="Tahoma" w:hAnsi="Tahoma" w:cs="Tahoma"/>
          <w:sz w:val="21"/>
          <w:szCs w:val="21"/>
        </w:rPr>
        <w:tab/>
      </w:r>
      <w:r w:rsidRPr="006111A2">
        <w:rPr>
          <w:rFonts w:ascii="Tahoma" w:hAnsi="Tahoma" w:cs="Tahoma"/>
          <w:sz w:val="21"/>
          <w:szCs w:val="21"/>
        </w:rPr>
        <w:tab/>
        <w:t xml:space="preserve">                         </w:t>
      </w:r>
      <w:r w:rsidR="003B0FD0">
        <w:rPr>
          <w:rFonts w:ascii="Tahoma" w:hAnsi="Tahoma" w:cs="Tahoma"/>
          <w:sz w:val="21"/>
          <w:szCs w:val="21"/>
        </w:rPr>
        <w:t xml:space="preserve">              </w:t>
      </w:r>
      <w:r w:rsidR="00DE47A8">
        <w:rPr>
          <w:rFonts w:ascii="Tahoma" w:hAnsi="Tahoma" w:cs="Tahoma"/>
          <w:sz w:val="21"/>
          <w:szCs w:val="21"/>
        </w:rPr>
        <w:t xml:space="preserve">    člen představenstva</w:t>
      </w:r>
    </w:p>
    <w:sectPr w:rsidR="001C53BC" w:rsidRPr="006111A2" w:rsidSect="00835BF2">
      <w:headerReference w:type="default" r:id="rId16"/>
      <w:footerReference w:type="default" r:id="rId17"/>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15" w:rsidRDefault="00986515" w:rsidP="006A2306">
      <w:r>
        <w:separator/>
      </w:r>
    </w:p>
  </w:endnote>
  <w:endnote w:type="continuationSeparator" w:id="0">
    <w:p w:rsidR="00986515" w:rsidRDefault="00986515" w:rsidP="006A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58" w:rsidRDefault="00580F0E" w:rsidP="00161A58">
    <w:pPr>
      <w:pStyle w:val="Zpat"/>
      <w:rPr>
        <w:rFonts w:ascii="Arial" w:hAnsi="Arial" w:cs="Arial"/>
        <w:i/>
        <w:sz w:val="18"/>
        <w:szCs w:val="18"/>
        <w:lang w:val="cs-CZ"/>
      </w:rPr>
    </w:pPr>
    <w:r w:rsidRPr="0057717E">
      <w:rPr>
        <w:rFonts w:ascii="Arial" w:hAnsi="Arial" w:cs="Arial"/>
        <w:noProof/>
        <w:color w:val="222222"/>
        <w:sz w:val="27"/>
        <w:szCs w:val="27"/>
        <w:lang w:val="cs-CZ" w:eastAsia="cs-CZ"/>
      </w:rPr>
      <w:drawing>
        <wp:inline distT="0" distB="0" distL="0" distR="0" wp14:anchorId="5FDE63E5" wp14:editId="71AB25ED">
          <wp:extent cx="5760720" cy="958627"/>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8627"/>
                  </a:xfrm>
                  <a:prstGeom prst="rect">
                    <a:avLst/>
                  </a:prstGeom>
                  <a:noFill/>
                  <a:ln>
                    <a:noFill/>
                  </a:ln>
                </pic:spPr>
              </pic:pic>
            </a:graphicData>
          </a:graphic>
        </wp:inline>
      </w:drawing>
    </w:r>
  </w:p>
  <w:p w:rsidR="00161A58" w:rsidRDefault="00161A58" w:rsidP="00161A58">
    <w:pPr>
      <w:pStyle w:val="Zpat"/>
      <w:rPr>
        <w:rFonts w:ascii="Arial" w:hAnsi="Arial" w:cs="Arial"/>
        <w:i/>
        <w:sz w:val="18"/>
        <w:szCs w:val="18"/>
        <w:lang w:val="cs-CZ"/>
      </w:rPr>
    </w:pPr>
  </w:p>
  <w:p w:rsidR="00161A58" w:rsidRDefault="00161A58" w:rsidP="00161A58">
    <w:pPr>
      <w:pStyle w:val="Zpat"/>
      <w:rPr>
        <w:rFonts w:ascii="Arial" w:hAnsi="Arial" w:cs="Arial"/>
        <w:i/>
        <w:sz w:val="18"/>
        <w:szCs w:val="18"/>
        <w:lang w:val="cs-CZ"/>
      </w:rPr>
    </w:pPr>
  </w:p>
  <w:p w:rsidR="00161A58" w:rsidRDefault="00161A58" w:rsidP="00161A58">
    <w:pPr>
      <w:pStyle w:val="Zpat"/>
      <w:rPr>
        <w:rFonts w:ascii="Arial" w:hAnsi="Arial" w:cs="Arial"/>
        <w:i/>
        <w:sz w:val="18"/>
        <w:szCs w:val="18"/>
        <w:lang w:val="cs-CZ"/>
      </w:rPr>
    </w:pPr>
  </w:p>
  <w:p w:rsidR="00161A58" w:rsidRDefault="00161A58" w:rsidP="00161A58">
    <w:pPr>
      <w:pStyle w:val="Zpat"/>
      <w:rPr>
        <w:rFonts w:ascii="Arial" w:hAnsi="Arial" w:cs="Arial"/>
        <w:i/>
        <w:sz w:val="18"/>
        <w:szCs w:val="18"/>
        <w:lang w:val="cs-CZ"/>
      </w:rPr>
    </w:pPr>
  </w:p>
  <w:p w:rsidR="00161A58" w:rsidRPr="00DF064A" w:rsidRDefault="00161A58" w:rsidP="00161A58">
    <w:pPr>
      <w:pStyle w:val="Zpat"/>
      <w:jc w:val="right"/>
      <w:rPr>
        <w:rFonts w:ascii="Tahoma" w:hAnsi="Tahoma" w:cs="Tahoma"/>
        <w:i/>
        <w:sz w:val="18"/>
        <w:szCs w:val="18"/>
      </w:rPr>
    </w:pPr>
    <w:r w:rsidRPr="00DF064A">
      <w:rPr>
        <w:rFonts w:ascii="Tahoma" w:hAnsi="Tahoma" w:cs="Tahoma"/>
        <w:i/>
        <w:iCs/>
        <w:sz w:val="18"/>
        <w:szCs w:val="18"/>
      </w:rPr>
      <w:fldChar w:fldCharType="begin"/>
    </w:r>
    <w:r w:rsidRPr="00DF064A">
      <w:rPr>
        <w:rFonts w:ascii="Tahoma" w:hAnsi="Tahoma" w:cs="Tahoma"/>
        <w:i/>
        <w:iCs/>
        <w:sz w:val="18"/>
        <w:szCs w:val="18"/>
      </w:rPr>
      <w:instrText xml:space="preserve"> PAGE </w:instrText>
    </w:r>
    <w:r w:rsidRPr="00DF064A">
      <w:rPr>
        <w:rFonts w:ascii="Tahoma" w:hAnsi="Tahoma" w:cs="Tahoma"/>
        <w:i/>
        <w:iCs/>
        <w:sz w:val="18"/>
        <w:szCs w:val="18"/>
      </w:rPr>
      <w:fldChar w:fldCharType="separate"/>
    </w:r>
    <w:r w:rsidR="004D6128">
      <w:rPr>
        <w:rFonts w:ascii="Tahoma" w:hAnsi="Tahoma" w:cs="Tahoma"/>
        <w:i/>
        <w:iCs/>
        <w:noProof/>
        <w:sz w:val="18"/>
        <w:szCs w:val="18"/>
      </w:rPr>
      <w:t>13</w:t>
    </w:r>
    <w:r w:rsidRPr="00DF064A">
      <w:rPr>
        <w:rFonts w:ascii="Tahoma" w:hAnsi="Tahoma" w:cs="Tahoma"/>
        <w:i/>
        <w:iCs/>
        <w:sz w:val="18"/>
        <w:szCs w:val="18"/>
      </w:rPr>
      <w:fldChar w:fldCharType="end"/>
    </w:r>
    <w:r w:rsidRPr="00DF064A">
      <w:rPr>
        <w:rFonts w:ascii="Tahoma" w:hAnsi="Tahoma" w:cs="Tahoma"/>
        <w:i/>
        <w:iCs/>
        <w:sz w:val="18"/>
        <w:szCs w:val="18"/>
      </w:rPr>
      <w:t xml:space="preserve"> (celkem </w:t>
    </w:r>
    <w:r w:rsidRPr="00DF064A">
      <w:rPr>
        <w:rFonts w:ascii="Tahoma" w:hAnsi="Tahoma" w:cs="Tahoma"/>
        <w:i/>
        <w:iCs/>
        <w:sz w:val="18"/>
        <w:szCs w:val="18"/>
      </w:rPr>
      <w:fldChar w:fldCharType="begin"/>
    </w:r>
    <w:r w:rsidRPr="00DF064A">
      <w:rPr>
        <w:rFonts w:ascii="Tahoma" w:hAnsi="Tahoma" w:cs="Tahoma"/>
        <w:i/>
        <w:iCs/>
        <w:sz w:val="18"/>
        <w:szCs w:val="18"/>
      </w:rPr>
      <w:instrText xml:space="preserve"> NUMPAGES </w:instrText>
    </w:r>
    <w:r w:rsidRPr="00DF064A">
      <w:rPr>
        <w:rFonts w:ascii="Tahoma" w:hAnsi="Tahoma" w:cs="Tahoma"/>
        <w:i/>
        <w:iCs/>
        <w:sz w:val="18"/>
        <w:szCs w:val="18"/>
      </w:rPr>
      <w:fldChar w:fldCharType="separate"/>
    </w:r>
    <w:r w:rsidR="004D6128">
      <w:rPr>
        <w:rFonts w:ascii="Tahoma" w:hAnsi="Tahoma" w:cs="Tahoma"/>
        <w:i/>
        <w:iCs/>
        <w:noProof/>
        <w:sz w:val="18"/>
        <w:szCs w:val="18"/>
      </w:rPr>
      <w:t>13</w:t>
    </w:r>
    <w:r w:rsidRPr="00DF064A">
      <w:rPr>
        <w:rFonts w:ascii="Tahoma" w:hAnsi="Tahoma" w:cs="Tahoma"/>
        <w:i/>
        <w:iCs/>
        <w:sz w:val="18"/>
        <w:szCs w:val="18"/>
      </w:rPr>
      <w:fldChar w:fldCharType="end"/>
    </w:r>
    <w:r w:rsidRPr="00DF064A">
      <w:rPr>
        <w:rFonts w:ascii="Tahoma" w:hAnsi="Tahoma" w:cs="Tahoma"/>
        <w:i/>
        <w:iCs/>
        <w:sz w:val="18"/>
        <w:szCs w:val="18"/>
      </w:rPr>
      <w:t>)</w:t>
    </w:r>
    <w:r w:rsidRPr="00FE2E7E">
      <w:rPr>
        <w:rFonts w:ascii="Tahoma" w:hAnsi="Tahoma" w:cs="Tahoma"/>
        <w:i/>
        <w:iCs/>
        <w:sz w:val="18"/>
        <w:szCs w:val="18"/>
      </w:rPr>
      <w:t xml:space="preserve"> </w:t>
    </w:r>
    <w:r w:rsidRPr="00DF064A">
      <w:rPr>
        <w:rFonts w:ascii="Tahoma" w:hAnsi="Tahoma" w:cs="Tahoma"/>
        <w:i/>
        <w:iCs/>
        <w:sz w:val="18"/>
        <w:szCs w:val="18"/>
      </w:rPr>
      <w:t>strana</w:t>
    </w:r>
  </w:p>
  <w:p w:rsidR="00161A58" w:rsidRDefault="00161A58" w:rsidP="00161A58">
    <w:pPr>
      <w:pStyle w:val="Zpat"/>
      <w:jc w:val="right"/>
      <w:rPr>
        <w:rFonts w:ascii="Tahoma" w:hAnsi="Tahoma" w:cs="Tahoma"/>
        <w:i/>
        <w:iCs/>
        <w:sz w:val="18"/>
        <w:szCs w:val="18"/>
        <w:lang w:val="cs-CZ"/>
      </w:rPr>
    </w:pPr>
  </w:p>
  <w:p w:rsidR="00161A58" w:rsidRDefault="00161A58" w:rsidP="00161A58">
    <w:pPr>
      <w:pStyle w:val="Zpat"/>
      <w:jc w:val="right"/>
      <w:rPr>
        <w:rFonts w:ascii="Tahoma" w:hAnsi="Tahoma" w:cs="Tahoma"/>
        <w:i/>
        <w:iCs/>
        <w:sz w:val="18"/>
        <w:szCs w:val="18"/>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15" w:rsidRDefault="00986515" w:rsidP="006A2306">
      <w:r>
        <w:separator/>
      </w:r>
    </w:p>
  </w:footnote>
  <w:footnote w:type="continuationSeparator" w:id="0">
    <w:p w:rsidR="00986515" w:rsidRDefault="00986515" w:rsidP="006A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58" w:rsidRDefault="00161A58" w:rsidP="00B27929">
    <w:pPr>
      <w:pStyle w:val="Zhlav"/>
      <w:rPr>
        <w:rFonts w:ascii="Arial" w:hAnsi="Arial" w:cs="Arial"/>
        <w:bCs/>
        <w:i/>
        <w:sz w:val="16"/>
        <w:szCs w:val="16"/>
        <w:lang w:val="cs-CZ" w:eastAsia="en-US"/>
      </w:rPr>
    </w:pPr>
  </w:p>
  <w:p w:rsidR="00B27929" w:rsidRPr="00580F0E" w:rsidRDefault="006111A2" w:rsidP="00B27929">
    <w:pPr>
      <w:pStyle w:val="Zhlav"/>
      <w:rPr>
        <w:rFonts w:ascii="Arial" w:hAnsi="Arial" w:cs="Arial"/>
        <w:bCs/>
        <w:i/>
        <w:sz w:val="16"/>
        <w:szCs w:val="16"/>
        <w:lang w:val="cs-CZ" w:eastAsia="en-US"/>
      </w:rPr>
    </w:pPr>
    <w:r>
      <w:rPr>
        <w:rFonts w:ascii="Arial" w:hAnsi="Arial" w:cs="Arial"/>
        <w:bCs/>
        <w:i/>
        <w:sz w:val="16"/>
        <w:szCs w:val="16"/>
        <w:lang w:val="cs-CZ" w:eastAsia="en-US"/>
      </w:rPr>
      <w:t>číslo zakázky</w:t>
    </w:r>
    <w:r w:rsidR="004E2163">
      <w:rPr>
        <w:rFonts w:ascii="Arial" w:hAnsi="Arial" w:cs="Arial"/>
        <w:bCs/>
        <w:i/>
        <w:sz w:val="16"/>
        <w:szCs w:val="16"/>
        <w:lang w:eastAsia="en-US"/>
      </w:rPr>
      <w:t xml:space="preserve"> č</w:t>
    </w:r>
    <w:r w:rsidR="004E2163" w:rsidRPr="001508AE">
      <w:rPr>
        <w:rFonts w:ascii="Arial" w:hAnsi="Arial" w:cs="Arial"/>
        <w:bCs/>
        <w:i/>
        <w:sz w:val="16"/>
        <w:szCs w:val="16"/>
        <w:lang w:eastAsia="en-US"/>
      </w:rPr>
      <w:t>. P</w:t>
    </w:r>
    <w:r w:rsidR="00580F0E">
      <w:rPr>
        <w:rFonts w:ascii="Arial" w:hAnsi="Arial" w:cs="Arial"/>
        <w:bCs/>
        <w:i/>
        <w:sz w:val="16"/>
        <w:szCs w:val="16"/>
        <w:lang w:val="cs-CZ" w:eastAsia="en-US"/>
      </w:rPr>
      <w:t>21</w:t>
    </w:r>
    <w:r w:rsidR="004E2163" w:rsidRPr="001508AE">
      <w:rPr>
        <w:rFonts w:ascii="Arial" w:hAnsi="Arial" w:cs="Arial"/>
        <w:bCs/>
        <w:i/>
        <w:sz w:val="16"/>
        <w:szCs w:val="16"/>
        <w:lang w:eastAsia="en-US"/>
      </w:rPr>
      <w:t>V00000</w:t>
    </w:r>
    <w:r w:rsidR="00580F0E">
      <w:rPr>
        <w:rFonts w:ascii="Arial" w:hAnsi="Arial" w:cs="Arial"/>
        <w:bCs/>
        <w:i/>
        <w:sz w:val="16"/>
        <w:szCs w:val="16"/>
        <w:lang w:val="cs-CZ" w:eastAsia="en-US"/>
      </w:rPr>
      <w:t>04</w:t>
    </w:r>
    <w:r w:rsidR="00871787">
      <w:rPr>
        <w:rFonts w:ascii="Arial" w:hAnsi="Arial" w:cs="Arial"/>
        <w:bCs/>
        <w:i/>
        <w:sz w:val="16"/>
        <w:szCs w:val="16"/>
        <w:lang w:val="cs-CZ" w:eastAsia="en-US"/>
      </w:rPr>
      <w:t>8</w:t>
    </w:r>
  </w:p>
  <w:p w:rsidR="00161A58" w:rsidRDefault="00161A58" w:rsidP="00B27929">
    <w:pPr>
      <w:pStyle w:val="Zhlav"/>
      <w:jc w:val="right"/>
      <w:rPr>
        <w:rFonts w:ascii="Arial" w:hAnsi="Arial" w:cs="Arial"/>
        <w:bCs/>
        <w:i/>
        <w:sz w:val="16"/>
        <w:szCs w:val="16"/>
        <w:lang w:val="cs-CZ" w:eastAsia="en-US"/>
      </w:rPr>
    </w:pPr>
  </w:p>
  <w:p w:rsidR="006973E5" w:rsidRPr="00B27929" w:rsidRDefault="004E2163" w:rsidP="00B27929">
    <w:pPr>
      <w:pStyle w:val="Zhlav"/>
      <w:jc w:val="right"/>
    </w:pPr>
    <w:r>
      <w:rPr>
        <w:rFonts w:ascii="Arial" w:hAnsi="Arial" w:cs="Arial"/>
        <w:bCs/>
        <w:i/>
        <w:sz w:val="16"/>
        <w:szCs w:val="16"/>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2BD"/>
    <w:multiLevelType w:val="hybridMultilevel"/>
    <w:tmpl w:val="6354EB80"/>
    <w:lvl w:ilvl="0" w:tplc="4D54E78C">
      <w:start w:val="1"/>
      <w:numFmt w:val="lowerLetter"/>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54B96"/>
    <w:multiLevelType w:val="hybridMultilevel"/>
    <w:tmpl w:val="D0B2CBA8"/>
    <w:lvl w:ilvl="0" w:tplc="608E9DA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A64B5"/>
    <w:multiLevelType w:val="multilevel"/>
    <w:tmpl w:val="9B069BD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Arial" w:hAnsi="Arial" w:cs="Arial" w:hint="default"/>
        <w:sz w:val="20"/>
        <w:szCs w:val="20"/>
      </w:rPr>
    </w:lvl>
  </w:abstractNum>
  <w:abstractNum w:abstractNumId="3" w15:restartNumberingAfterBreak="0">
    <w:nsid w:val="0E352DDB"/>
    <w:multiLevelType w:val="multilevel"/>
    <w:tmpl w:val="D02E3464"/>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0">
    <w:nsid w:val="0F9C77B8"/>
    <w:multiLevelType w:val="hybridMultilevel"/>
    <w:tmpl w:val="2C16A3A2"/>
    <w:lvl w:ilvl="0" w:tplc="0405000F">
      <w:start w:val="1"/>
      <w:numFmt w:val="decimal"/>
      <w:lvlText w:val="%1."/>
      <w:lvlJc w:val="left"/>
      <w:pPr>
        <w:tabs>
          <w:tab w:val="num" w:pos="4320"/>
        </w:tabs>
        <w:ind w:left="4320" w:hanging="360"/>
      </w:pPr>
    </w:lvl>
    <w:lvl w:ilvl="1" w:tplc="04050019" w:tentative="1">
      <w:start w:val="1"/>
      <w:numFmt w:val="lowerLetter"/>
      <w:lvlText w:val="%2."/>
      <w:lvlJc w:val="left"/>
      <w:pPr>
        <w:tabs>
          <w:tab w:val="num" w:pos="5040"/>
        </w:tabs>
        <w:ind w:left="5040" w:hanging="360"/>
      </w:pPr>
    </w:lvl>
    <w:lvl w:ilvl="2" w:tplc="0405001B" w:tentative="1">
      <w:start w:val="1"/>
      <w:numFmt w:val="lowerRoman"/>
      <w:lvlText w:val="%3."/>
      <w:lvlJc w:val="right"/>
      <w:pPr>
        <w:tabs>
          <w:tab w:val="num" w:pos="5760"/>
        </w:tabs>
        <w:ind w:left="5760" w:hanging="180"/>
      </w:pPr>
    </w:lvl>
    <w:lvl w:ilvl="3" w:tplc="0405000F" w:tentative="1">
      <w:start w:val="1"/>
      <w:numFmt w:val="decimal"/>
      <w:lvlText w:val="%4."/>
      <w:lvlJc w:val="left"/>
      <w:pPr>
        <w:tabs>
          <w:tab w:val="num" w:pos="6480"/>
        </w:tabs>
        <w:ind w:left="6480" w:hanging="360"/>
      </w:pPr>
    </w:lvl>
    <w:lvl w:ilvl="4" w:tplc="04050019" w:tentative="1">
      <w:start w:val="1"/>
      <w:numFmt w:val="lowerLetter"/>
      <w:lvlText w:val="%5."/>
      <w:lvlJc w:val="left"/>
      <w:pPr>
        <w:tabs>
          <w:tab w:val="num" w:pos="7200"/>
        </w:tabs>
        <w:ind w:left="7200" w:hanging="360"/>
      </w:pPr>
    </w:lvl>
    <w:lvl w:ilvl="5" w:tplc="0405001B" w:tentative="1">
      <w:start w:val="1"/>
      <w:numFmt w:val="lowerRoman"/>
      <w:lvlText w:val="%6."/>
      <w:lvlJc w:val="right"/>
      <w:pPr>
        <w:tabs>
          <w:tab w:val="num" w:pos="7920"/>
        </w:tabs>
        <w:ind w:left="7920" w:hanging="180"/>
      </w:pPr>
    </w:lvl>
    <w:lvl w:ilvl="6" w:tplc="0405000F" w:tentative="1">
      <w:start w:val="1"/>
      <w:numFmt w:val="decimal"/>
      <w:lvlText w:val="%7."/>
      <w:lvlJc w:val="left"/>
      <w:pPr>
        <w:tabs>
          <w:tab w:val="num" w:pos="8640"/>
        </w:tabs>
        <w:ind w:left="8640" w:hanging="360"/>
      </w:pPr>
    </w:lvl>
    <w:lvl w:ilvl="7" w:tplc="04050019" w:tentative="1">
      <w:start w:val="1"/>
      <w:numFmt w:val="lowerLetter"/>
      <w:lvlText w:val="%8."/>
      <w:lvlJc w:val="left"/>
      <w:pPr>
        <w:tabs>
          <w:tab w:val="num" w:pos="9360"/>
        </w:tabs>
        <w:ind w:left="9360" w:hanging="360"/>
      </w:pPr>
    </w:lvl>
    <w:lvl w:ilvl="8" w:tplc="0405001B" w:tentative="1">
      <w:start w:val="1"/>
      <w:numFmt w:val="lowerRoman"/>
      <w:lvlText w:val="%9."/>
      <w:lvlJc w:val="right"/>
      <w:pPr>
        <w:tabs>
          <w:tab w:val="num" w:pos="10080"/>
        </w:tabs>
        <w:ind w:left="10080" w:hanging="180"/>
      </w:pPr>
    </w:lvl>
  </w:abstractNum>
  <w:abstractNum w:abstractNumId="5" w15:restartNumberingAfterBreak="0">
    <w:nsid w:val="110E76D7"/>
    <w:multiLevelType w:val="hybridMultilevel"/>
    <w:tmpl w:val="C6B48D78"/>
    <w:lvl w:ilvl="0" w:tplc="9B881C16">
      <w:start w:val="8"/>
      <w:numFmt w:val="bullet"/>
      <w:lvlText w:val="-"/>
      <w:lvlJc w:val="left"/>
      <w:pPr>
        <w:tabs>
          <w:tab w:val="num" w:pos="1776"/>
        </w:tabs>
        <w:ind w:left="1776" w:hanging="360"/>
      </w:pPr>
      <w:rPr>
        <w:rFonts w:ascii="Times New Roman" w:eastAsia="Times New Roman" w:hAnsi="Times New Roman" w:cs="Times New Roman" w:hint="default"/>
        <w:color w:val="auto"/>
        <w:sz w:val="24"/>
      </w:rPr>
    </w:lvl>
    <w:lvl w:ilvl="1" w:tplc="04050017">
      <w:start w:val="1"/>
      <w:numFmt w:val="lowerLetter"/>
      <w:lvlText w:val="%2)"/>
      <w:lvlJc w:val="left"/>
      <w:pPr>
        <w:tabs>
          <w:tab w:val="num" w:pos="2496"/>
        </w:tabs>
        <w:ind w:left="2496" w:hanging="360"/>
      </w:pPr>
      <w:rPr>
        <w:rFonts w:hint="default"/>
        <w:color w:val="0000FF"/>
        <w:sz w:val="24"/>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71D56DC"/>
    <w:multiLevelType w:val="hybridMultilevel"/>
    <w:tmpl w:val="228A8D86"/>
    <w:lvl w:ilvl="0" w:tplc="7C369E5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6A3099"/>
    <w:multiLevelType w:val="multilevel"/>
    <w:tmpl w:val="5810C4EA"/>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EA8581D"/>
    <w:multiLevelType w:val="hybridMultilevel"/>
    <w:tmpl w:val="3A342A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F2606"/>
    <w:multiLevelType w:val="hybridMultilevel"/>
    <w:tmpl w:val="DFCAF068"/>
    <w:lvl w:ilvl="0" w:tplc="04050013">
      <w:start w:val="1"/>
      <w:numFmt w:val="upperRoman"/>
      <w:lvlText w:val="%1."/>
      <w:lvlJc w:val="right"/>
      <w:pPr>
        <w:ind w:left="1998" w:hanging="360"/>
      </w:pPr>
    </w:lvl>
    <w:lvl w:ilvl="1" w:tplc="04050019">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start w:val="1"/>
      <w:numFmt w:val="lowerRoman"/>
      <w:lvlText w:val="%9."/>
      <w:lvlJc w:val="right"/>
      <w:pPr>
        <w:ind w:left="7758" w:hanging="180"/>
      </w:pPr>
    </w:lvl>
  </w:abstractNum>
  <w:abstractNum w:abstractNumId="10" w15:restartNumberingAfterBreak="0">
    <w:nsid w:val="22124148"/>
    <w:multiLevelType w:val="hybridMultilevel"/>
    <w:tmpl w:val="838AB97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A4238B"/>
    <w:multiLevelType w:val="hybridMultilevel"/>
    <w:tmpl w:val="8ED2AFE8"/>
    <w:lvl w:ilvl="0" w:tplc="319ED1D2">
      <w:start w:val="1"/>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115AB"/>
    <w:multiLevelType w:val="hybridMultilevel"/>
    <w:tmpl w:val="A5C649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C200B5"/>
    <w:multiLevelType w:val="hybridMultilevel"/>
    <w:tmpl w:val="E12CF280"/>
    <w:lvl w:ilvl="0" w:tplc="CD5016A4">
      <w:start w:val="1"/>
      <w:numFmt w:val="lowerLetter"/>
      <w:lvlText w:val="%1)"/>
      <w:lvlJc w:val="left"/>
      <w:pPr>
        <w:tabs>
          <w:tab w:val="num" w:pos="1545"/>
        </w:tabs>
        <w:ind w:left="1545" w:hanging="465"/>
      </w:pPr>
      <w:rPr>
        <w:b w:val="0"/>
        <w:i w:val="0"/>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0B375EE"/>
    <w:multiLevelType w:val="hybridMultilevel"/>
    <w:tmpl w:val="1F9294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127E38"/>
    <w:multiLevelType w:val="multilevel"/>
    <w:tmpl w:val="37DA015A"/>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ascii="Tahoma" w:eastAsia="Times New Roman" w:hAnsi="Tahoma"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Arial" w:hAnsi="Arial" w:cs="Arial" w:hint="default"/>
        <w:sz w:val="20"/>
        <w:szCs w:val="20"/>
      </w:rPr>
    </w:lvl>
  </w:abstractNum>
  <w:abstractNum w:abstractNumId="16" w15:restartNumberingAfterBreak="0">
    <w:nsid w:val="48F825AB"/>
    <w:multiLevelType w:val="multilevel"/>
    <w:tmpl w:val="9FB2FA9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C10383D"/>
    <w:multiLevelType w:val="hybridMultilevel"/>
    <w:tmpl w:val="858E2EC6"/>
    <w:lvl w:ilvl="0" w:tplc="04050017">
      <w:start w:val="1"/>
      <w:numFmt w:val="lowerLetter"/>
      <w:lvlText w:val="%1)"/>
      <w:lvlJc w:val="left"/>
      <w:pPr>
        <w:tabs>
          <w:tab w:val="num" w:pos="720"/>
        </w:tabs>
        <w:ind w:left="720" w:hanging="360"/>
      </w:pPr>
    </w:lvl>
    <w:lvl w:ilvl="1" w:tplc="4D54E78C">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FBD4225"/>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1D21D90"/>
    <w:multiLevelType w:val="hybridMultilevel"/>
    <w:tmpl w:val="CE2CF7AE"/>
    <w:lvl w:ilvl="0" w:tplc="F9B2E696">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56254BB"/>
    <w:multiLevelType w:val="hybridMultilevel"/>
    <w:tmpl w:val="7D6CFF52"/>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2" w15:restartNumberingAfterBreak="0">
    <w:nsid w:val="56926DE2"/>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3"/>
      <w:numFmt w:val="none"/>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23" w15:restartNumberingAfterBreak="0">
    <w:nsid w:val="58EF132A"/>
    <w:multiLevelType w:val="hybridMultilevel"/>
    <w:tmpl w:val="E4F4ED48"/>
    <w:lvl w:ilvl="0" w:tplc="E138E150">
      <w:start w:val="1"/>
      <w:numFmt w:val="decimal"/>
      <w:lvlText w:val="%1."/>
      <w:lvlJc w:val="left"/>
      <w:pPr>
        <w:tabs>
          <w:tab w:val="num" w:pos="720"/>
        </w:tabs>
        <w:ind w:left="720" w:hanging="360"/>
      </w:pPr>
      <w:rPr>
        <w:b w:val="0"/>
      </w:rPr>
    </w:lvl>
    <w:lvl w:ilvl="1" w:tplc="21A29CCE">
      <w:start w:val="1"/>
      <w:numFmt w:val="bullet"/>
      <w:lvlText w:val="-"/>
      <w:lvlJc w:val="left"/>
      <w:pPr>
        <w:tabs>
          <w:tab w:val="num" w:pos="1440"/>
        </w:tabs>
        <w:ind w:left="1440" w:hanging="360"/>
      </w:pPr>
      <w:rPr>
        <w:rFonts w:ascii="Palatino Linotype" w:hAnsi="Palatino Linotype" w:hint="default"/>
      </w:rPr>
    </w:lvl>
    <w:lvl w:ilvl="2" w:tplc="8802361A">
      <w:start w:val="2"/>
      <w:numFmt w:val="lowerLetter"/>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634BAF"/>
    <w:multiLevelType w:val="multilevel"/>
    <w:tmpl w:val="605041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FD6CDE"/>
    <w:multiLevelType w:val="hybridMultilevel"/>
    <w:tmpl w:val="88688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6B634F"/>
    <w:multiLevelType w:val="hybridMultilevel"/>
    <w:tmpl w:val="3766D3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591916"/>
    <w:multiLevelType w:val="hybridMultilevel"/>
    <w:tmpl w:val="14E8651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7740D2E"/>
    <w:multiLevelType w:val="hybridMultilevel"/>
    <w:tmpl w:val="831E7710"/>
    <w:lvl w:ilvl="0" w:tplc="EFCE6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920EE9"/>
    <w:multiLevelType w:val="hybridMultilevel"/>
    <w:tmpl w:val="AB0089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E736C5"/>
    <w:multiLevelType w:val="hybridMultilevel"/>
    <w:tmpl w:val="B54A5B5C"/>
    <w:lvl w:ilvl="0" w:tplc="0405000F">
      <w:start w:val="1"/>
      <w:numFmt w:val="decimal"/>
      <w:lvlText w:val="%1."/>
      <w:lvlJc w:val="left"/>
      <w:pPr>
        <w:tabs>
          <w:tab w:val="num" w:pos="720"/>
        </w:tabs>
        <w:ind w:left="720" w:hanging="360"/>
      </w:pPr>
    </w:lvl>
    <w:lvl w:ilvl="1" w:tplc="4D54E78C">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5F61B2"/>
    <w:multiLevelType w:val="hybridMultilevel"/>
    <w:tmpl w:val="D79C2E0A"/>
    <w:lvl w:ilvl="0" w:tplc="0405000F">
      <w:start w:val="1"/>
      <w:numFmt w:val="decimal"/>
      <w:lvlText w:val="%1."/>
      <w:lvlJc w:val="left"/>
      <w:pPr>
        <w:tabs>
          <w:tab w:val="num" w:pos="1080"/>
        </w:tabs>
        <w:ind w:left="1080" w:hanging="360"/>
      </w:pPr>
    </w:lvl>
    <w:lvl w:ilvl="1" w:tplc="ADFC379A">
      <w:start w:val="1"/>
      <w:numFmt w:val="lowerLetter"/>
      <w:lvlText w:val="%2)"/>
      <w:lvlJc w:val="left"/>
      <w:pPr>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6C70569C"/>
    <w:multiLevelType w:val="hybridMultilevel"/>
    <w:tmpl w:val="DDFE0B24"/>
    <w:lvl w:ilvl="0" w:tplc="E138E15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3771E8"/>
    <w:multiLevelType w:val="hybridMultilevel"/>
    <w:tmpl w:val="69A45A1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6821D73"/>
    <w:multiLevelType w:val="hybridMultilevel"/>
    <w:tmpl w:val="1D409AC2"/>
    <w:lvl w:ilvl="0" w:tplc="7BFAAB6C">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7B570867"/>
    <w:multiLevelType w:val="multilevel"/>
    <w:tmpl w:val="9B069BD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Arial" w:hAnsi="Arial" w:cs="Arial" w:hint="default"/>
        <w:sz w:val="20"/>
        <w:szCs w:val="20"/>
      </w:rPr>
    </w:lvl>
  </w:abstractNum>
  <w:num w:numId="1">
    <w:abstractNumId w:val="30"/>
  </w:num>
  <w:num w:numId="2">
    <w:abstractNumId w:val="8"/>
  </w:num>
  <w:num w:numId="3">
    <w:abstractNumId w:val="32"/>
  </w:num>
  <w:num w:numId="4">
    <w:abstractNumId w:val="10"/>
  </w:num>
  <w:num w:numId="5">
    <w:abstractNumId w:val="21"/>
  </w:num>
  <w:num w:numId="6">
    <w:abstractNumId w:val="27"/>
  </w:num>
  <w:num w:numId="7">
    <w:abstractNumId w:val="19"/>
  </w:num>
  <w:num w:numId="8">
    <w:abstractNumId w:val="5"/>
  </w:num>
  <w:num w:numId="9">
    <w:abstractNumId w:val="29"/>
  </w:num>
  <w:num w:numId="10">
    <w:abstractNumId w:val="4"/>
  </w:num>
  <w:num w:numId="11">
    <w:abstractNumId w:val="3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14"/>
  </w:num>
  <w:num w:numId="16">
    <w:abstractNumId w:val="35"/>
  </w:num>
  <w:num w:numId="17">
    <w:abstractNumId w:val="9"/>
  </w:num>
  <w:num w:numId="18">
    <w:abstractNumId w:val="23"/>
  </w:num>
  <w:num w:numId="19">
    <w:abstractNumId w:val="11"/>
  </w:num>
  <w:num w:numId="20">
    <w:abstractNumId w:val="6"/>
  </w:num>
  <w:num w:numId="21">
    <w:abstractNumId w:val="33"/>
  </w:num>
  <w:num w:numId="22">
    <w:abstractNumId w:val="3"/>
  </w:num>
  <w:num w:numId="23">
    <w:abstractNumId w:val="20"/>
  </w:num>
  <w:num w:numId="24">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 w:numId="28">
    <w:abstractNumId w:val="26"/>
  </w:num>
  <w:num w:numId="29">
    <w:abstractNumId w:val="12"/>
  </w:num>
  <w:num w:numId="30">
    <w:abstractNumId w:val="17"/>
  </w:num>
  <w:num w:numId="31">
    <w:abstractNumId w:val="24"/>
  </w:num>
  <w:num w:numId="32">
    <w:abstractNumId w:val="16"/>
  </w:num>
  <w:num w:numId="33">
    <w:abstractNumId w:val="7"/>
  </w:num>
  <w:num w:numId="34">
    <w:abstractNumId w:val="18"/>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06"/>
    <w:rsid w:val="0001429B"/>
    <w:rsid w:val="0008268E"/>
    <w:rsid w:val="000B5DE1"/>
    <w:rsid w:val="001233EB"/>
    <w:rsid w:val="001508AE"/>
    <w:rsid w:val="00161A58"/>
    <w:rsid w:val="001C53BC"/>
    <w:rsid w:val="001D0FB6"/>
    <w:rsid w:val="00214BF6"/>
    <w:rsid w:val="00246AF8"/>
    <w:rsid w:val="00294210"/>
    <w:rsid w:val="00297F21"/>
    <w:rsid w:val="002A5086"/>
    <w:rsid w:val="002B3139"/>
    <w:rsid w:val="002C5FB1"/>
    <w:rsid w:val="002D36D8"/>
    <w:rsid w:val="002F528C"/>
    <w:rsid w:val="0030202B"/>
    <w:rsid w:val="0035523E"/>
    <w:rsid w:val="003A6AEB"/>
    <w:rsid w:val="003B0FD0"/>
    <w:rsid w:val="003C449F"/>
    <w:rsid w:val="00405819"/>
    <w:rsid w:val="00436100"/>
    <w:rsid w:val="0047644B"/>
    <w:rsid w:val="004901EA"/>
    <w:rsid w:val="004B03F8"/>
    <w:rsid w:val="004D6128"/>
    <w:rsid w:val="004E2163"/>
    <w:rsid w:val="004E6836"/>
    <w:rsid w:val="00522F8F"/>
    <w:rsid w:val="00523F2F"/>
    <w:rsid w:val="00552003"/>
    <w:rsid w:val="00580F0E"/>
    <w:rsid w:val="005B7B49"/>
    <w:rsid w:val="005C0F82"/>
    <w:rsid w:val="005D736A"/>
    <w:rsid w:val="005E5621"/>
    <w:rsid w:val="006111A2"/>
    <w:rsid w:val="0062102E"/>
    <w:rsid w:val="006300D9"/>
    <w:rsid w:val="006415CE"/>
    <w:rsid w:val="006731B9"/>
    <w:rsid w:val="00676494"/>
    <w:rsid w:val="006A2306"/>
    <w:rsid w:val="006A34F0"/>
    <w:rsid w:val="006D1F7F"/>
    <w:rsid w:val="007508A4"/>
    <w:rsid w:val="00772584"/>
    <w:rsid w:val="0077618A"/>
    <w:rsid w:val="007B10D0"/>
    <w:rsid w:val="007C21D6"/>
    <w:rsid w:val="007C5F85"/>
    <w:rsid w:val="007D388C"/>
    <w:rsid w:val="007E0107"/>
    <w:rsid w:val="00835BF2"/>
    <w:rsid w:val="00855F2F"/>
    <w:rsid w:val="00862918"/>
    <w:rsid w:val="00871787"/>
    <w:rsid w:val="008836F5"/>
    <w:rsid w:val="008A45E4"/>
    <w:rsid w:val="008D6BD3"/>
    <w:rsid w:val="008F2206"/>
    <w:rsid w:val="009066E1"/>
    <w:rsid w:val="00913FC2"/>
    <w:rsid w:val="009629B5"/>
    <w:rsid w:val="009675D0"/>
    <w:rsid w:val="00984878"/>
    <w:rsid w:val="00986515"/>
    <w:rsid w:val="00994785"/>
    <w:rsid w:val="0099502D"/>
    <w:rsid w:val="009B1469"/>
    <w:rsid w:val="009C2FCD"/>
    <w:rsid w:val="00A56A28"/>
    <w:rsid w:val="00A80A5E"/>
    <w:rsid w:val="00A90174"/>
    <w:rsid w:val="00AE7EDC"/>
    <w:rsid w:val="00B10E12"/>
    <w:rsid w:val="00B55C63"/>
    <w:rsid w:val="00BA3C3B"/>
    <w:rsid w:val="00C07B00"/>
    <w:rsid w:val="00C21B04"/>
    <w:rsid w:val="00C523D3"/>
    <w:rsid w:val="00C771E4"/>
    <w:rsid w:val="00D05F0E"/>
    <w:rsid w:val="00D23889"/>
    <w:rsid w:val="00D539E7"/>
    <w:rsid w:val="00DA6DBD"/>
    <w:rsid w:val="00DE47A8"/>
    <w:rsid w:val="00E04BFA"/>
    <w:rsid w:val="00E3189B"/>
    <w:rsid w:val="00E560C9"/>
    <w:rsid w:val="00EB0352"/>
    <w:rsid w:val="00F2076E"/>
    <w:rsid w:val="00F31C3F"/>
    <w:rsid w:val="00F6401F"/>
    <w:rsid w:val="00F71DDC"/>
    <w:rsid w:val="00F82C46"/>
    <w:rsid w:val="00FC5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E7C79-49D9-46DC-8CFC-DD92C8CB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306"/>
    <w:pPr>
      <w:ind w:left="0"/>
      <w:jc w:val="left"/>
    </w:pPr>
    <w:rPr>
      <w:rFonts w:ascii="Times New Roman" w:eastAsia="Times New Roman" w:hAnsi="Times New Roman" w:cs="Times New Roman"/>
      <w:sz w:val="20"/>
      <w:szCs w:val="20"/>
      <w:lang w:eastAsia="cs-CZ"/>
    </w:rPr>
  </w:style>
  <w:style w:type="paragraph" w:styleId="Nadpis2">
    <w:name w:val="heading 2"/>
    <w:aliases w:val="Podkapitola1,hlavicka,l2,h2,list2,head2,G2,PA Major Section,hlavní odstavec,Nadpis 21"/>
    <w:basedOn w:val="Normln"/>
    <w:next w:val="Normln"/>
    <w:link w:val="Nadpis2Char"/>
    <w:qFormat/>
    <w:rsid w:val="006A2306"/>
    <w:pPr>
      <w:keepNext/>
      <w:outlineLvl w:val="1"/>
    </w:pPr>
    <w:rPr>
      <w:sz w:val="24"/>
      <w:lang w:val="x-none"/>
    </w:rPr>
  </w:style>
  <w:style w:type="paragraph" w:styleId="Nadpis7">
    <w:name w:val="heading 7"/>
    <w:basedOn w:val="Normln"/>
    <w:next w:val="Normln"/>
    <w:link w:val="Nadpis7Char"/>
    <w:uiPriority w:val="9"/>
    <w:semiHidden/>
    <w:unhideWhenUsed/>
    <w:qFormat/>
    <w:rsid w:val="006A2306"/>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6A2306"/>
    <w:rPr>
      <w:rFonts w:ascii="Times New Roman" w:eastAsia="Times New Roman" w:hAnsi="Times New Roman" w:cs="Times New Roman"/>
      <w:sz w:val="24"/>
      <w:szCs w:val="20"/>
      <w:lang w:val="x-none" w:eastAsia="cs-CZ"/>
    </w:rPr>
  </w:style>
  <w:style w:type="character" w:customStyle="1" w:styleId="Nadpis7Char">
    <w:name w:val="Nadpis 7 Char"/>
    <w:basedOn w:val="Standardnpsmoodstavce"/>
    <w:link w:val="Nadpis7"/>
    <w:uiPriority w:val="9"/>
    <w:semiHidden/>
    <w:rsid w:val="006A2306"/>
    <w:rPr>
      <w:rFonts w:ascii="Cambria" w:eastAsia="Times New Roman" w:hAnsi="Cambria" w:cs="Times New Roman"/>
      <w:i/>
      <w:iCs/>
      <w:color w:val="404040"/>
      <w:sz w:val="20"/>
      <w:szCs w:val="20"/>
      <w:lang w:val="x-none" w:eastAsia="cs-CZ"/>
    </w:rPr>
  </w:style>
  <w:style w:type="paragraph" w:customStyle="1" w:styleId="Smlouva-slo">
    <w:name w:val="Smlouva-číslo"/>
    <w:basedOn w:val="Normln"/>
    <w:rsid w:val="006A2306"/>
    <w:pPr>
      <w:widowControl w:val="0"/>
      <w:snapToGrid w:val="0"/>
      <w:spacing w:before="120" w:line="240" w:lineRule="atLeast"/>
      <w:jc w:val="both"/>
    </w:pPr>
    <w:rPr>
      <w:sz w:val="24"/>
    </w:rPr>
  </w:style>
  <w:style w:type="paragraph" w:styleId="Zhlav">
    <w:name w:val="header"/>
    <w:aliases w:val="záhlaví,Příjmy,zisk,optimum"/>
    <w:basedOn w:val="Normln"/>
    <w:link w:val="ZhlavChar"/>
    <w:unhideWhenUsed/>
    <w:rsid w:val="006A2306"/>
    <w:pPr>
      <w:tabs>
        <w:tab w:val="center" w:pos="4536"/>
        <w:tab w:val="right" w:pos="9072"/>
      </w:tabs>
    </w:pPr>
    <w:rPr>
      <w:lang w:val="x-none" w:eastAsia="x-none"/>
    </w:rPr>
  </w:style>
  <w:style w:type="character" w:customStyle="1" w:styleId="ZhlavChar">
    <w:name w:val="Záhlaví Char"/>
    <w:aliases w:val="záhlaví Char,Příjmy Char,zisk Char,optimum Char"/>
    <w:basedOn w:val="Standardnpsmoodstavce"/>
    <w:link w:val="Zhlav"/>
    <w:rsid w:val="006A2306"/>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6A2306"/>
    <w:pPr>
      <w:tabs>
        <w:tab w:val="center" w:pos="4536"/>
        <w:tab w:val="right" w:pos="9072"/>
      </w:tabs>
    </w:pPr>
    <w:rPr>
      <w:lang w:val="x-none" w:eastAsia="x-none"/>
    </w:rPr>
  </w:style>
  <w:style w:type="character" w:customStyle="1" w:styleId="ZpatChar">
    <w:name w:val="Zápatí Char"/>
    <w:basedOn w:val="Standardnpsmoodstavce"/>
    <w:link w:val="Zpat"/>
    <w:uiPriority w:val="99"/>
    <w:rsid w:val="006A2306"/>
    <w:rPr>
      <w:rFonts w:ascii="Times New Roman" w:eastAsia="Times New Roman" w:hAnsi="Times New Roman" w:cs="Times New Roman"/>
      <w:sz w:val="20"/>
      <w:szCs w:val="20"/>
      <w:lang w:val="x-none" w:eastAsia="x-none"/>
    </w:rPr>
  </w:style>
  <w:style w:type="character" w:styleId="Hypertextovodkaz">
    <w:name w:val="Hyperlink"/>
    <w:uiPriority w:val="99"/>
    <w:unhideWhenUsed/>
    <w:rsid w:val="006A2306"/>
    <w:rPr>
      <w:color w:val="0000FF"/>
      <w:u w:val="single"/>
    </w:rPr>
  </w:style>
  <w:style w:type="paragraph" w:styleId="Nzev">
    <w:name w:val="Title"/>
    <w:basedOn w:val="Normln"/>
    <w:link w:val="NzevChar"/>
    <w:qFormat/>
    <w:rsid w:val="006A2306"/>
    <w:pPr>
      <w:jc w:val="center"/>
    </w:pPr>
    <w:rPr>
      <w:b/>
      <w:sz w:val="28"/>
      <w:lang w:val="x-none" w:eastAsia="x-none"/>
    </w:rPr>
  </w:style>
  <w:style w:type="character" w:customStyle="1" w:styleId="NzevChar">
    <w:name w:val="Název Char"/>
    <w:basedOn w:val="Standardnpsmoodstavce"/>
    <w:link w:val="Nzev"/>
    <w:rsid w:val="006A2306"/>
    <w:rPr>
      <w:rFonts w:ascii="Times New Roman" w:eastAsia="Times New Roman" w:hAnsi="Times New Roman" w:cs="Times New Roman"/>
      <w:b/>
      <w:sz w:val="28"/>
      <w:szCs w:val="20"/>
      <w:lang w:val="x-none" w:eastAsia="x-none"/>
    </w:rPr>
  </w:style>
  <w:style w:type="paragraph" w:styleId="Textbubliny">
    <w:name w:val="Balloon Text"/>
    <w:basedOn w:val="Normln"/>
    <w:link w:val="TextbublinyChar"/>
    <w:uiPriority w:val="99"/>
    <w:semiHidden/>
    <w:unhideWhenUsed/>
    <w:rsid w:val="006A2306"/>
    <w:rPr>
      <w:rFonts w:ascii="Tahoma" w:hAnsi="Tahoma" w:cs="Tahoma"/>
      <w:sz w:val="16"/>
      <w:szCs w:val="16"/>
    </w:rPr>
  </w:style>
  <w:style w:type="character" w:customStyle="1" w:styleId="TextbublinyChar">
    <w:name w:val="Text bubliny Char"/>
    <w:basedOn w:val="Standardnpsmoodstavce"/>
    <w:link w:val="Textbubliny"/>
    <w:uiPriority w:val="99"/>
    <w:semiHidden/>
    <w:rsid w:val="006A2306"/>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D23889"/>
    <w:pPr>
      <w:ind w:left="720"/>
      <w:contextualSpacing/>
    </w:pPr>
  </w:style>
  <w:style w:type="paragraph" w:customStyle="1" w:styleId="Smlouva2">
    <w:name w:val="Smlouva2"/>
    <w:basedOn w:val="Normln"/>
    <w:rsid w:val="007E0107"/>
    <w:pPr>
      <w:jc w:val="center"/>
    </w:pPr>
    <w:rPr>
      <w:b/>
      <w:sz w:val="24"/>
    </w:rPr>
  </w:style>
  <w:style w:type="paragraph" w:customStyle="1" w:styleId="Char">
    <w:name w:val="Char"/>
    <w:basedOn w:val="Normln"/>
    <w:uiPriority w:val="99"/>
    <w:rsid w:val="00580F0E"/>
    <w:pPr>
      <w:spacing w:after="160" w:line="240" w:lineRule="exact"/>
      <w:jc w:val="both"/>
    </w:pPr>
    <w:rPr>
      <w:rFonts w:ascii="Times New Roman Bold" w:hAnsi="Times New Roman Bold" w:cs="Times New Roman Bold"/>
      <w:sz w:val="22"/>
      <w:szCs w:val="22"/>
      <w:lang w:val="sk-SK" w:eastAsia="en-US"/>
    </w:rPr>
  </w:style>
  <w:style w:type="paragraph" w:customStyle="1" w:styleId="bllzaklad">
    <w:name w:val="bll_zaklad"/>
    <w:uiPriority w:val="99"/>
    <w:rsid w:val="00580F0E"/>
    <w:pPr>
      <w:spacing w:after="120"/>
      <w:ind w:left="0"/>
    </w:pPr>
    <w:rPr>
      <w:rFonts w:ascii="Arial Narrow" w:eastAsia="Times New Roman" w:hAnsi="Arial Narrow" w:cs="Arial Narrow"/>
      <w:noProof/>
      <w:lang w:eastAsia="cs-CZ"/>
    </w:rPr>
  </w:style>
  <w:style w:type="character" w:customStyle="1" w:styleId="OdstavecseseznamemChar">
    <w:name w:val="Odstavec se seznamem Char"/>
    <w:link w:val="Odstavecseseznamem"/>
    <w:uiPriority w:val="99"/>
    <w:locked/>
    <w:rsid w:val="0077258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2102E"/>
    <w:rPr>
      <w:sz w:val="16"/>
      <w:szCs w:val="16"/>
    </w:rPr>
  </w:style>
  <w:style w:type="paragraph" w:styleId="Textkomente">
    <w:name w:val="annotation text"/>
    <w:basedOn w:val="Normln"/>
    <w:link w:val="TextkomenteChar"/>
    <w:uiPriority w:val="99"/>
    <w:semiHidden/>
    <w:unhideWhenUsed/>
    <w:rsid w:val="0062102E"/>
  </w:style>
  <w:style w:type="character" w:customStyle="1" w:styleId="TextkomenteChar">
    <w:name w:val="Text komentáře Char"/>
    <w:basedOn w:val="Standardnpsmoodstavce"/>
    <w:link w:val="Textkomente"/>
    <w:uiPriority w:val="99"/>
    <w:semiHidden/>
    <w:rsid w:val="0062102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02E"/>
    <w:rPr>
      <w:b/>
      <w:bCs/>
    </w:rPr>
  </w:style>
  <w:style w:type="character" w:customStyle="1" w:styleId="PedmtkomenteChar">
    <w:name w:val="Předmět komentáře Char"/>
    <w:basedOn w:val="TextkomenteChar"/>
    <w:link w:val="Pedmtkomente"/>
    <w:uiPriority w:val="99"/>
    <w:semiHidden/>
    <w:rsid w:val="0062102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3603">
      <w:bodyDiv w:val="1"/>
      <w:marLeft w:val="0"/>
      <w:marRight w:val="0"/>
      <w:marTop w:val="0"/>
      <w:marBottom w:val="0"/>
      <w:divBdr>
        <w:top w:val="none" w:sz="0" w:space="0" w:color="auto"/>
        <w:left w:val="none" w:sz="0" w:space="0" w:color="auto"/>
        <w:bottom w:val="none" w:sz="0" w:space="0" w:color="auto"/>
        <w:right w:val="none" w:sz="0" w:space="0" w:color="auto"/>
      </w:divBdr>
    </w:div>
    <w:div w:id="16888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pavel@frydekmistek.cz" TargetMode="External"/><Relationship Id="rId13" Type="http://schemas.openxmlformats.org/officeDocument/2006/relationships/hyperlink" Target="mailto:lh@benepro.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skova.bozena@frydekmistek.cz" TargetMode="External"/><Relationship Id="rId12" Type="http://schemas.openxmlformats.org/officeDocument/2006/relationships/hyperlink" Target="mailto:lk@benepro.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hlousek@benepro.cz" TargetMode="External"/><Relationship Id="rId5" Type="http://schemas.openxmlformats.org/officeDocument/2006/relationships/footnotes" Target="footnotes.xml"/><Relationship Id="rId15" Type="http://schemas.openxmlformats.org/officeDocument/2006/relationships/hyperlink" Target="http://www.frydekmistek.cz" TargetMode="External"/><Relationship Id="rId10" Type="http://schemas.openxmlformats.org/officeDocument/2006/relationships/hyperlink" Target="mailto:lh@benepro.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man.hlousek@benepro.cz" TargetMode="External"/><Relationship Id="rId14" Type="http://schemas.openxmlformats.org/officeDocument/2006/relationships/hyperlink" Target="mailto:hoda@hghsafet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4283</Words>
  <Characters>25273</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Ing. Simona HANDLÍŘOVÁ </cp:lastModifiedBy>
  <cp:revision>3</cp:revision>
  <cp:lastPrinted>2021-05-26T13:38:00Z</cp:lastPrinted>
  <dcterms:created xsi:type="dcterms:W3CDTF">2021-07-23T08:15:00Z</dcterms:created>
  <dcterms:modified xsi:type="dcterms:W3CDTF">2021-07-23T08:18:00Z</dcterms:modified>
</cp:coreProperties>
</file>