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F8" w:rsidRPr="00D873E2" w:rsidRDefault="00D701F8" w:rsidP="0033694A">
      <w:pPr>
        <w:autoSpaceDE w:val="0"/>
        <w:autoSpaceDN w:val="0"/>
        <w:adjustRightInd w:val="0"/>
        <w:jc w:val="center"/>
        <w:rPr>
          <w:rFonts w:ascii="Tahoma" w:hAnsi="Tahoma" w:cs="Tahoma"/>
          <w:b/>
          <w:smallCaps/>
          <w:spacing w:val="5"/>
          <w:sz w:val="36"/>
          <w:szCs w:val="36"/>
          <w:u w:val="single"/>
        </w:rPr>
      </w:pPr>
      <w:r w:rsidRPr="00D9389F">
        <w:rPr>
          <w:rFonts w:ascii="Tahoma" w:hAnsi="Tahoma" w:cs="Tahoma"/>
          <w:sz w:val="28"/>
          <w:szCs w:val="28"/>
        </w:rPr>
        <w:t xml:space="preserve">      </w:t>
      </w:r>
      <w:r w:rsidRPr="00D873E2">
        <w:rPr>
          <w:rFonts w:ascii="Tahoma" w:hAnsi="Tahoma" w:cs="Tahoma"/>
          <w:b/>
          <w:bCs/>
          <w:smallCaps/>
          <w:color w:val="000000"/>
          <w:spacing w:val="5"/>
          <w:sz w:val="36"/>
          <w:szCs w:val="36"/>
          <w:lang w:eastAsia="en-US"/>
        </w:rPr>
        <w:t>zadávací</w:t>
      </w:r>
      <w:r w:rsidRPr="00D873E2">
        <w:rPr>
          <w:rFonts w:ascii="Tahoma" w:hAnsi="Tahoma" w:cs="Tahoma"/>
          <w:b/>
          <w:smallCaps/>
          <w:spacing w:val="5"/>
          <w:sz w:val="36"/>
          <w:szCs w:val="36"/>
        </w:rPr>
        <w:t xml:space="preserve"> podmínky</w:t>
      </w:r>
    </w:p>
    <w:p w:rsidR="00D701F8" w:rsidRPr="000E260B" w:rsidRDefault="00D701F8" w:rsidP="00D701F8">
      <w:pPr>
        <w:tabs>
          <w:tab w:val="left" w:pos="1440"/>
        </w:tabs>
        <w:spacing w:after="200" w:line="276" w:lineRule="auto"/>
        <w:jc w:val="center"/>
        <w:rPr>
          <w:rFonts w:ascii="Tahoma" w:hAnsi="Tahoma" w:cs="Tahoma"/>
          <w:sz w:val="21"/>
          <w:szCs w:val="21"/>
        </w:rPr>
      </w:pPr>
      <w:r w:rsidRPr="000E260B">
        <w:rPr>
          <w:rFonts w:ascii="Tahoma" w:hAnsi="Tahoma" w:cs="Tahoma"/>
          <w:sz w:val="21"/>
          <w:szCs w:val="21"/>
        </w:rPr>
        <w:t xml:space="preserve">k veřejné zakázce zadávané dle zákona č. 134/2016 Sb., o zadávání veřejných zakázek, </w:t>
      </w:r>
      <w:r w:rsidRPr="000E260B">
        <w:rPr>
          <w:rFonts w:ascii="Tahoma" w:hAnsi="Tahoma" w:cs="Tahoma"/>
          <w:sz w:val="21"/>
          <w:szCs w:val="21"/>
        </w:rPr>
        <w:br/>
        <w:t>ve znění pozdějš</w:t>
      </w:r>
      <w:r>
        <w:rPr>
          <w:rFonts w:ascii="Tahoma" w:hAnsi="Tahoma" w:cs="Tahoma"/>
          <w:sz w:val="21"/>
          <w:szCs w:val="21"/>
        </w:rPr>
        <w:t xml:space="preserve">ích předpisů (dále jen </w:t>
      </w:r>
      <w:r w:rsidRPr="000E260B">
        <w:rPr>
          <w:rFonts w:ascii="Tahoma" w:hAnsi="Tahoma" w:cs="Tahoma"/>
          <w:sz w:val="21"/>
          <w:szCs w:val="21"/>
        </w:rPr>
        <w:t>zákon</w:t>
      </w:r>
      <w:r>
        <w:rPr>
          <w:rFonts w:ascii="Tahoma" w:hAnsi="Tahoma" w:cs="Tahoma"/>
          <w:sz w:val="21"/>
          <w:szCs w:val="21"/>
        </w:rPr>
        <w:t xml:space="preserve"> nebo ZZVZ</w:t>
      </w:r>
      <w:r w:rsidRPr="000E260B">
        <w:rPr>
          <w:rFonts w:ascii="Tahoma" w:hAnsi="Tahoma" w:cs="Tahoma"/>
          <w:sz w:val="21"/>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75"/>
      </w:tblGrid>
      <w:tr w:rsidR="00D701F8" w:rsidRPr="0098792B" w:rsidTr="00D9389F">
        <w:trPr>
          <w:trHeight w:val="507"/>
        </w:trPr>
        <w:tc>
          <w:tcPr>
            <w:tcW w:w="9067" w:type="dxa"/>
            <w:gridSpan w:val="2"/>
            <w:shd w:val="clear" w:color="auto" w:fill="DEEAF6" w:themeFill="accent1" w:themeFillTint="33"/>
            <w:vAlign w:val="center"/>
          </w:tcPr>
          <w:p w:rsidR="00D701F8" w:rsidRPr="0098792B" w:rsidRDefault="00D701F8" w:rsidP="002C3FFA">
            <w:pPr>
              <w:tabs>
                <w:tab w:val="left" w:pos="1440"/>
              </w:tabs>
              <w:jc w:val="center"/>
              <w:rPr>
                <w:rFonts w:ascii="Tahoma" w:hAnsi="Tahoma" w:cs="Tahoma"/>
                <w:sz w:val="21"/>
                <w:szCs w:val="21"/>
              </w:rPr>
            </w:pPr>
            <w:r w:rsidRPr="0098792B">
              <w:rPr>
                <w:rFonts w:ascii="Tahoma" w:hAnsi="Tahoma" w:cs="Tahoma"/>
                <w:b/>
                <w:sz w:val="21"/>
                <w:szCs w:val="21"/>
              </w:rPr>
              <w:t>Základní údaje o zadavateli</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Zadavatel</w:t>
            </w:r>
          </w:p>
        </w:tc>
        <w:tc>
          <w:tcPr>
            <w:tcW w:w="5775" w:type="dxa"/>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Statutární město Frýdek-Místek</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 xml:space="preserve">IČO </w:t>
            </w:r>
          </w:p>
        </w:tc>
        <w:tc>
          <w:tcPr>
            <w:tcW w:w="5775" w:type="dxa"/>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00296643</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Kontaktní adresa zadavatele</w:t>
            </w:r>
          </w:p>
        </w:tc>
        <w:tc>
          <w:tcPr>
            <w:tcW w:w="5775" w:type="dxa"/>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Radniční 1148, Frýdek, 738 01 Frýdek-Místek</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Jednající/zástupce</w:t>
            </w:r>
          </w:p>
        </w:tc>
        <w:tc>
          <w:tcPr>
            <w:tcW w:w="5775" w:type="dxa"/>
            <w:vAlign w:val="center"/>
          </w:tcPr>
          <w:p w:rsidR="00D701F8" w:rsidRPr="0098792B" w:rsidRDefault="00B9217D" w:rsidP="002C3FFA">
            <w:pPr>
              <w:tabs>
                <w:tab w:val="left" w:pos="1440"/>
              </w:tabs>
              <w:jc w:val="both"/>
              <w:rPr>
                <w:rFonts w:ascii="Tahoma" w:hAnsi="Tahoma" w:cs="Tahoma"/>
                <w:sz w:val="21"/>
                <w:szCs w:val="21"/>
              </w:rPr>
            </w:pPr>
            <w:r>
              <w:rPr>
                <w:rFonts w:ascii="Tahoma" w:hAnsi="Tahoma" w:cs="Tahoma"/>
                <w:sz w:val="21"/>
                <w:szCs w:val="21"/>
              </w:rPr>
              <w:t xml:space="preserve">Petr </w:t>
            </w:r>
            <w:proofErr w:type="spellStart"/>
            <w:r>
              <w:rPr>
                <w:rFonts w:ascii="Tahoma" w:hAnsi="Tahoma" w:cs="Tahoma"/>
                <w:sz w:val="21"/>
                <w:szCs w:val="21"/>
              </w:rPr>
              <w:t>Korč</w:t>
            </w:r>
            <w:proofErr w:type="spellEnd"/>
            <w:r w:rsidR="00D701F8" w:rsidRPr="0098792B">
              <w:rPr>
                <w:rFonts w:ascii="Tahoma" w:hAnsi="Tahoma" w:cs="Tahoma"/>
                <w:sz w:val="21"/>
                <w:szCs w:val="21"/>
              </w:rPr>
              <w:t>, primátor</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Kontaktní osoba zadavatele</w:t>
            </w:r>
          </w:p>
        </w:tc>
        <w:tc>
          <w:tcPr>
            <w:tcW w:w="5775" w:type="dxa"/>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Mgr. Roman Šebesta, vedoucí OZVZ</w:t>
            </w:r>
          </w:p>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Ing. Tomáš Večeřa, referent OZVZ</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telefon</w:t>
            </w:r>
          </w:p>
        </w:tc>
        <w:tc>
          <w:tcPr>
            <w:tcW w:w="5775" w:type="dxa"/>
            <w:vAlign w:val="center"/>
          </w:tcPr>
          <w:p w:rsidR="00D701F8" w:rsidRPr="0098792B" w:rsidRDefault="00311F92" w:rsidP="002C3FFA">
            <w:pPr>
              <w:tabs>
                <w:tab w:val="left" w:pos="1440"/>
              </w:tabs>
              <w:jc w:val="both"/>
              <w:rPr>
                <w:rFonts w:ascii="Tahoma" w:hAnsi="Tahoma" w:cs="Tahoma"/>
                <w:sz w:val="21"/>
                <w:szCs w:val="21"/>
              </w:rPr>
            </w:pPr>
            <w:r>
              <w:rPr>
                <w:rFonts w:ascii="Tahoma" w:hAnsi="Tahoma" w:cs="Tahoma"/>
                <w:sz w:val="21"/>
                <w:szCs w:val="21"/>
              </w:rPr>
              <w:t xml:space="preserve">+420 </w:t>
            </w:r>
            <w:r w:rsidR="00D701F8" w:rsidRPr="0098792B">
              <w:rPr>
                <w:rFonts w:ascii="Tahoma" w:hAnsi="Tahoma" w:cs="Tahoma"/>
                <w:sz w:val="21"/>
                <w:szCs w:val="21"/>
              </w:rPr>
              <w:t>558 609 370</w:t>
            </w:r>
          </w:p>
          <w:p w:rsidR="00D701F8" w:rsidRPr="0098792B" w:rsidRDefault="00311F92" w:rsidP="002C3FFA">
            <w:pPr>
              <w:tabs>
                <w:tab w:val="left" w:pos="1440"/>
              </w:tabs>
              <w:jc w:val="both"/>
              <w:rPr>
                <w:rFonts w:ascii="Tahoma" w:hAnsi="Tahoma" w:cs="Tahoma"/>
                <w:sz w:val="21"/>
                <w:szCs w:val="21"/>
              </w:rPr>
            </w:pPr>
            <w:r>
              <w:rPr>
                <w:rFonts w:ascii="Tahoma" w:hAnsi="Tahoma" w:cs="Tahoma"/>
                <w:sz w:val="21"/>
                <w:szCs w:val="21"/>
              </w:rPr>
              <w:t xml:space="preserve">+420 </w:t>
            </w:r>
            <w:r w:rsidR="00D701F8" w:rsidRPr="0098792B">
              <w:rPr>
                <w:rFonts w:ascii="Tahoma" w:hAnsi="Tahoma" w:cs="Tahoma"/>
                <w:sz w:val="21"/>
                <w:szCs w:val="21"/>
              </w:rPr>
              <w:t>558 609 293</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email</w:t>
            </w:r>
          </w:p>
        </w:tc>
        <w:tc>
          <w:tcPr>
            <w:tcW w:w="5775" w:type="dxa"/>
            <w:vAlign w:val="center"/>
          </w:tcPr>
          <w:p w:rsidR="00D701F8" w:rsidRPr="0098792B" w:rsidRDefault="00F3225E" w:rsidP="002C3FFA">
            <w:pPr>
              <w:tabs>
                <w:tab w:val="left" w:pos="1440"/>
              </w:tabs>
              <w:jc w:val="both"/>
              <w:rPr>
                <w:rFonts w:ascii="Tahoma" w:hAnsi="Tahoma" w:cs="Tahoma"/>
                <w:sz w:val="21"/>
                <w:szCs w:val="21"/>
              </w:rPr>
            </w:pPr>
            <w:hyperlink r:id="rId7" w:history="1">
              <w:r w:rsidR="00D701F8" w:rsidRPr="0098792B">
                <w:rPr>
                  <w:rStyle w:val="Hypertextovodkaz"/>
                  <w:rFonts w:ascii="Tahoma" w:hAnsi="Tahoma" w:cs="Tahoma"/>
                  <w:sz w:val="21"/>
                  <w:szCs w:val="21"/>
                </w:rPr>
                <w:t>sebesta.roman@frydekmistek.cz</w:t>
              </w:r>
            </w:hyperlink>
          </w:p>
          <w:p w:rsidR="00D701F8" w:rsidRPr="0098792B" w:rsidRDefault="00F3225E" w:rsidP="002C3FFA">
            <w:pPr>
              <w:tabs>
                <w:tab w:val="left" w:pos="1440"/>
              </w:tabs>
              <w:jc w:val="both"/>
              <w:rPr>
                <w:rFonts w:ascii="Tahoma" w:hAnsi="Tahoma" w:cs="Tahoma"/>
                <w:sz w:val="21"/>
                <w:szCs w:val="21"/>
              </w:rPr>
            </w:pPr>
            <w:hyperlink r:id="rId8" w:history="1">
              <w:r w:rsidR="00D701F8" w:rsidRPr="0098792B">
                <w:rPr>
                  <w:rStyle w:val="Hypertextovodkaz"/>
                  <w:rFonts w:ascii="Tahoma" w:hAnsi="Tahoma" w:cs="Tahoma"/>
                  <w:sz w:val="21"/>
                  <w:szCs w:val="21"/>
                </w:rPr>
                <w:t>vecera.tomas@frydekmistek.cz</w:t>
              </w:r>
            </w:hyperlink>
            <w:r w:rsidR="00D701F8" w:rsidRPr="0098792B">
              <w:rPr>
                <w:rFonts w:ascii="Tahoma" w:hAnsi="Tahoma" w:cs="Tahoma"/>
                <w:sz w:val="21"/>
                <w:szCs w:val="21"/>
              </w:rPr>
              <w:t xml:space="preserve"> </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rPr>
                <w:rFonts w:ascii="Tahoma" w:hAnsi="Tahoma" w:cs="Tahoma"/>
                <w:b/>
                <w:sz w:val="21"/>
                <w:szCs w:val="21"/>
              </w:rPr>
            </w:pPr>
            <w:r w:rsidRPr="0098792B">
              <w:rPr>
                <w:rFonts w:ascii="Tahoma" w:hAnsi="Tahoma" w:cs="Tahoma"/>
                <w:b/>
                <w:sz w:val="21"/>
                <w:szCs w:val="21"/>
              </w:rPr>
              <w:t>Adresa profilu zadavatele</w:t>
            </w:r>
          </w:p>
        </w:tc>
        <w:tc>
          <w:tcPr>
            <w:tcW w:w="5775" w:type="dxa"/>
            <w:vAlign w:val="center"/>
          </w:tcPr>
          <w:p w:rsidR="00D701F8" w:rsidRPr="0098792B" w:rsidRDefault="00F3225E" w:rsidP="002C3FFA">
            <w:pPr>
              <w:autoSpaceDE w:val="0"/>
              <w:autoSpaceDN w:val="0"/>
              <w:adjustRightInd w:val="0"/>
              <w:spacing w:line="276" w:lineRule="auto"/>
              <w:rPr>
                <w:rFonts w:ascii="Tahoma" w:hAnsi="Tahoma" w:cs="Tahoma"/>
                <w:sz w:val="21"/>
                <w:szCs w:val="21"/>
              </w:rPr>
            </w:pPr>
            <w:hyperlink r:id="rId9" w:history="1">
              <w:r w:rsidR="00D701F8" w:rsidRPr="0098792B">
                <w:rPr>
                  <w:rStyle w:val="Hypertextovodkaz"/>
                  <w:rFonts w:ascii="Tahoma" w:hAnsi="Tahoma" w:cs="Tahoma"/>
                  <w:sz w:val="21"/>
                  <w:szCs w:val="21"/>
                  <w:lang w:eastAsia="en-US"/>
                </w:rPr>
                <w:t>https://www.zakazkyfm.cz/profile_display_2.htm</w:t>
              </w:r>
            </w:hyperlink>
          </w:p>
        </w:tc>
      </w:tr>
      <w:tr w:rsidR="00D701F8" w:rsidRPr="0098792B" w:rsidTr="00D9389F">
        <w:trPr>
          <w:trHeight w:val="507"/>
        </w:trPr>
        <w:tc>
          <w:tcPr>
            <w:tcW w:w="9067" w:type="dxa"/>
            <w:gridSpan w:val="2"/>
            <w:shd w:val="clear" w:color="auto" w:fill="DEEAF6" w:themeFill="accent1" w:themeFillTint="33"/>
            <w:vAlign w:val="center"/>
          </w:tcPr>
          <w:p w:rsidR="00D701F8" w:rsidRPr="0098792B" w:rsidRDefault="00D701F8" w:rsidP="002C3FFA">
            <w:pPr>
              <w:tabs>
                <w:tab w:val="left" w:pos="1440"/>
              </w:tabs>
              <w:jc w:val="center"/>
              <w:rPr>
                <w:rFonts w:ascii="Tahoma" w:hAnsi="Tahoma" w:cs="Tahoma"/>
                <w:sz w:val="21"/>
                <w:szCs w:val="21"/>
              </w:rPr>
            </w:pPr>
            <w:r w:rsidRPr="0098792B">
              <w:rPr>
                <w:rFonts w:ascii="Tahoma" w:hAnsi="Tahoma" w:cs="Tahoma"/>
                <w:b/>
                <w:sz w:val="21"/>
                <w:szCs w:val="21"/>
              </w:rPr>
              <w:t>Základní údaje o zakázce</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Název veřejné zakázky</w:t>
            </w:r>
          </w:p>
        </w:tc>
        <w:tc>
          <w:tcPr>
            <w:tcW w:w="5775" w:type="dxa"/>
            <w:vAlign w:val="center"/>
          </w:tcPr>
          <w:p w:rsidR="00D701F8" w:rsidRPr="0098792B" w:rsidRDefault="00D477C5" w:rsidP="002C3FFA">
            <w:pPr>
              <w:tabs>
                <w:tab w:val="left" w:pos="1440"/>
              </w:tabs>
              <w:jc w:val="both"/>
              <w:rPr>
                <w:rFonts w:ascii="Tahoma" w:hAnsi="Tahoma" w:cs="Tahoma"/>
                <w:sz w:val="21"/>
                <w:szCs w:val="21"/>
              </w:rPr>
            </w:pPr>
            <w:r>
              <w:rPr>
                <w:rFonts w:ascii="Tahoma" w:hAnsi="Tahoma" w:cs="Tahoma"/>
                <w:sz w:val="21"/>
                <w:szCs w:val="21"/>
              </w:rPr>
              <w:t>O</w:t>
            </w:r>
            <w:r w:rsidRPr="00D477C5">
              <w:rPr>
                <w:rFonts w:ascii="Tahoma" w:hAnsi="Tahoma" w:cs="Tahoma"/>
                <w:sz w:val="21"/>
                <w:szCs w:val="21"/>
              </w:rPr>
              <w:t xml:space="preserve">prava </w:t>
            </w:r>
            <w:r w:rsidR="00FC0FEB">
              <w:rPr>
                <w:rFonts w:ascii="Tahoma" w:hAnsi="Tahoma" w:cs="Tahoma"/>
                <w:sz w:val="21"/>
                <w:szCs w:val="21"/>
              </w:rPr>
              <w:t>9</w:t>
            </w:r>
            <w:r w:rsidRPr="00D477C5">
              <w:rPr>
                <w:rFonts w:ascii="Tahoma" w:hAnsi="Tahoma" w:cs="Tahoma"/>
                <w:sz w:val="21"/>
                <w:szCs w:val="21"/>
              </w:rPr>
              <w:t xml:space="preserve"> bytových jednotek ve Frýdku-Místku</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 xml:space="preserve">Číslo veřejné zakázky </w:t>
            </w:r>
          </w:p>
        </w:tc>
        <w:tc>
          <w:tcPr>
            <w:tcW w:w="5775" w:type="dxa"/>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P2</w:t>
            </w:r>
            <w:r w:rsidR="008A420C">
              <w:rPr>
                <w:rFonts w:ascii="Tahoma" w:hAnsi="Tahoma" w:cs="Tahoma"/>
                <w:sz w:val="21"/>
                <w:szCs w:val="21"/>
              </w:rPr>
              <w:t>2</w:t>
            </w:r>
            <w:r w:rsidRPr="0098792B">
              <w:rPr>
                <w:rFonts w:ascii="Tahoma" w:hAnsi="Tahoma" w:cs="Tahoma"/>
                <w:sz w:val="21"/>
                <w:szCs w:val="21"/>
              </w:rPr>
              <w:t>V00000</w:t>
            </w:r>
            <w:r w:rsidR="008A420C">
              <w:rPr>
                <w:rFonts w:ascii="Tahoma" w:hAnsi="Tahoma" w:cs="Tahoma"/>
                <w:sz w:val="21"/>
                <w:szCs w:val="21"/>
              </w:rPr>
              <w:t>0</w:t>
            </w:r>
            <w:r w:rsidR="00780F69">
              <w:rPr>
                <w:rFonts w:ascii="Tahoma" w:hAnsi="Tahoma" w:cs="Tahoma"/>
                <w:sz w:val="21"/>
                <w:szCs w:val="21"/>
              </w:rPr>
              <w:t>77</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Předmět veřejné zakázky</w:t>
            </w:r>
          </w:p>
        </w:tc>
        <w:tc>
          <w:tcPr>
            <w:tcW w:w="5775" w:type="dxa"/>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stavební práce</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8470B3">
            <w:pPr>
              <w:tabs>
                <w:tab w:val="left" w:pos="1440"/>
              </w:tabs>
              <w:rPr>
                <w:rFonts w:ascii="Tahoma" w:hAnsi="Tahoma" w:cs="Tahoma"/>
                <w:b/>
                <w:sz w:val="21"/>
                <w:szCs w:val="21"/>
              </w:rPr>
            </w:pPr>
            <w:r w:rsidRPr="0098792B">
              <w:rPr>
                <w:rFonts w:ascii="Tahoma" w:hAnsi="Tahoma" w:cs="Tahoma"/>
                <w:b/>
                <w:sz w:val="21"/>
                <w:szCs w:val="21"/>
              </w:rPr>
              <w:t xml:space="preserve">Kategorie dle </w:t>
            </w:r>
            <w:proofErr w:type="spellStart"/>
            <w:r w:rsidRPr="0098792B">
              <w:rPr>
                <w:rFonts w:ascii="Tahoma" w:hAnsi="Tahoma" w:cs="Tahoma"/>
                <w:b/>
                <w:sz w:val="21"/>
                <w:szCs w:val="21"/>
              </w:rPr>
              <w:t>předp</w:t>
            </w:r>
            <w:proofErr w:type="spellEnd"/>
            <w:r w:rsidR="004477A0">
              <w:rPr>
                <w:rFonts w:ascii="Tahoma" w:hAnsi="Tahoma" w:cs="Tahoma"/>
                <w:b/>
                <w:sz w:val="21"/>
                <w:szCs w:val="21"/>
              </w:rPr>
              <w:t>.</w:t>
            </w:r>
            <w:r w:rsidR="006615FD">
              <w:rPr>
                <w:rFonts w:ascii="Tahoma" w:hAnsi="Tahoma" w:cs="Tahoma"/>
                <w:b/>
                <w:sz w:val="21"/>
                <w:szCs w:val="21"/>
              </w:rPr>
              <w:t xml:space="preserve"> </w:t>
            </w:r>
            <w:r w:rsidRPr="0098792B">
              <w:rPr>
                <w:rFonts w:ascii="Tahoma" w:hAnsi="Tahoma" w:cs="Tahoma"/>
                <w:b/>
                <w:sz w:val="21"/>
                <w:szCs w:val="21"/>
              </w:rPr>
              <w:t>hodnoty</w:t>
            </w:r>
          </w:p>
        </w:tc>
        <w:tc>
          <w:tcPr>
            <w:tcW w:w="5775" w:type="dxa"/>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podlimitní</w:t>
            </w:r>
          </w:p>
        </w:tc>
      </w:tr>
      <w:tr w:rsidR="00D701F8" w:rsidRPr="0098792B" w:rsidTr="00D9389F">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Druh zadávacího řízení</w:t>
            </w:r>
          </w:p>
        </w:tc>
        <w:tc>
          <w:tcPr>
            <w:tcW w:w="5775" w:type="dxa"/>
            <w:vAlign w:val="center"/>
          </w:tcPr>
          <w:p w:rsidR="00D701F8" w:rsidRPr="0098792B" w:rsidRDefault="009C77C5" w:rsidP="00302282">
            <w:pPr>
              <w:tabs>
                <w:tab w:val="left" w:pos="1440"/>
              </w:tabs>
              <w:jc w:val="both"/>
              <w:rPr>
                <w:rFonts w:ascii="Tahoma" w:hAnsi="Tahoma" w:cs="Tahoma"/>
                <w:sz w:val="21"/>
                <w:szCs w:val="21"/>
              </w:rPr>
            </w:pPr>
            <w:r>
              <w:rPr>
                <w:rFonts w:ascii="Tahoma" w:hAnsi="Tahoma" w:cs="Tahoma"/>
                <w:sz w:val="21"/>
                <w:szCs w:val="21"/>
              </w:rPr>
              <w:t>zjednodušené podlimitní řízení</w:t>
            </w:r>
          </w:p>
        </w:tc>
      </w:tr>
    </w:tbl>
    <w:p w:rsidR="00FA25A4" w:rsidRDefault="00FA25A4" w:rsidP="00FA25A4">
      <w:pPr>
        <w:spacing w:before="240" w:after="80" w:line="276" w:lineRule="auto"/>
        <w:ind w:left="567"/>
        <w:jc w:val="both"/>
        <w:outlineLvl w:val="1"/>
        <w:rPr>
          <w:rFonts w:ascii="Tahoma" w:hAnsi="Tahoma" w:cs="Tahoma"/>
          <w:sz w:val="21"/>
          <w:szCs w:val="21"/>
        </w:rPr>
      </w:pP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Vymezení předmětu veřejné zakázky</w:t>
      </w:r>
    </w:p>
    <w:p w:rsidR="00D701F8" w:rsidRPr="00D9389F" w:rsidRDefault="0080317D">
      <w:pPr>
        <w:autoSpaceDE w:val="0"/>
        <w:autoSpaceDN w:val="0"/>
        <w:adjustRightInd w:val="0"/>
        <w:spacing w:before="120" w:after="120"/>
        <w:jc w:val="both"/>
        <w:rPr>
          <w:rFonts w:ascii="Tahoma" w:hAnsi="Tahoma" w:cs="Tahoma"/>
          <w:b/>
          <w:sz w:val="21"/>
          <w:szCs w:val="21"/>
          <w:lang w:eastAsia="en-US"/>
        </w:rPr>
      </w:pPr>
      <w:bookmarkStart w:id="0" w:name="_Hlk100216897"/>
      <w:r>
        <w:rPr>
          <w:rFonts w:ascii="Tahoma" w:hAnsi="Tahoma" w:cs="Tahoma"/>
          <w:sz w:val="21"/>
          <w:szCs w:val="21"/>
        </w:rPr>
        <w:t xml:space="preserve">Předmětem </w:t>
      </w:r>
      <w:r w:rsidR="00302282">
        <w:rPr>
          <w:rFonts w:ascii="Tahoma" w:hAnsi="Tahoma" w:cs="Tahoma"/>
          <w:sz w:val="21"/>
          <w:szCs w:val="21"/>
        </w:rPr>
        <w:t xml:space="preserve">plnění </w:t>
      </w:r>
      <w:r w:rsidR="008A420C">
        <w:rPr>
          <w:rFonts w:ascii="Tahoma" w:hAnsi="Tahoma" w:cs="Tahoma"/>
          <w:sz w:val="21"/>
          <w:szCs w:val="21"/>
        </w:rPr>
        <w:t>této</w:t>
      </w:r>
      <w:r w:rsidR="008A420C" w:rsidRPr="008A420C">
        <w:rPr>
          <w:rFonts w:ascii="Tahoma" w:hAnsi="Tahoma" w:cs="Tahoma"/>
          <w:sz w:val="21"/>
          <w:szCs w:val="21"/>
        </w:rPr>
        <w:t xml:space="preserve"> veřejné zakázky je </w:t>
      </w:r>
      <w:r w:rsidR="00D477C5">
        <w:rPr>
          <w:rFonts w:ascii="Tahoma" w:hAnsi="Tahoma" w:cs="Tahoma"/>
          <w:sz w:val="21"/>
          <w:szCs w:val="21"/>
        </w:rPr>
        <w:t xml:space="preserve">oprava </w:t>
      </w:r>
      <w:r w:rsidR="00FC0FEB">
        <w:rPr>
          <w:rFonts w:ascii="Tahoma" w:hAnsi="Tahoma" w:cs="Tahoma"/>
          <w:sz w:val="21"/>
          <w:szCs w:val="21"/>
        </w:rPr>
        <w:t>9</w:t>
      </w:r>
      <w:r w:rsidR="00D477C5">
        <w:rPr>
          <w:rFonts w:ascii="Tahoma" w:hAnsi="Tahoma" w:cs="Tahoma"/>
          <w:sz w:val="21"/>
          <w:szCs w:val="21"/>
        </w:rPr>
        <w:t xml:space="preserve"> bytových jednotek ve Frýdku-Místku</w:t>
      </w:r>
      <w:r w:rsidR="00302282">
        <w:rPr>
          <w:rFonts w:ascii="Tahoma" w:hAnsi="Tahoma" w:cs="Tahoma"/>
          <w:sz w:val="21"/>
          <w:szCs w:val="21"/>
        </w:rPr>
        <w:t xml:space="preserve">, to vše v rozsahu </w:t>
      </w:r>
      <w:r w:rsidR="00D477C5">
        <w:rPr>
          <w:rFonts w:ascii="Tahoma" w:hAnsi="Tahoma" w:cs="Tahoma"/>
          <w:sz w:val="21"/>
          <w:szCs w:val="21"/>
        </w:rPr>
        <w:t>díla vymezeném</w:t>
      </w:r>
      <w:r w:rsidR="00302282">
        <w:rPr>
          <w:rFonts w:ascii="Tahoma" w:hAnsi="Tahoma" w:cs="Tahoma"/>
          <w:sz w:val="21"/>
          <w:szCs w:val="21"/>
          <w:lang w:eastAsia="en-US"/>
        </w:rPr>
        <w:t xml:space="preserve"> </w:t>
      </w:r>
      <w:r w:rsidR="00D701F8" w:rsidRPr="000E260B">
        <w:rPr>
          <w:rFonts w:ascii="Tahoma" w:hAnsi="Tahoma" w:cs="Tahoma"/>
          <w:sz w:val="21"/>
          <w:szCs w:val="21"/>
          <w:lang w:eastAsia="en-US"/>
        </w:rPr>
        <w:t xml:space="preserve">v návrhu smlouvy </w:t>
      </w:r>
      <w:r w:rsidR="00FE02F1">
        <w:rPr>
          <w:rFonts w:ascii="Tahoma" w:hAnsi="Tahoma" w:cs="Tahoma"/>
          <w:sz w:val="21"/>
          <w:szCs w:val="21"/>
          <w:lang w:eastAsia="en-US"/>
        </w:rPr>
        <w:t xml:space="preserve">o dílo, </w:t>
      </w:r>
      <w:r w:rsidR="00D701F8" w:rsidRPr="000E260B">
        <w:rPr>
          <w:rFonts w:ascii="Tahoma" w:hAnsi="Tahoma" w:cs="Tahoma"/>
          <w:sz w:val="21"/>
          <w:szCs w:val="21"/>
          <w:lang w:eastAsia="en-US"/>
        </w:rPr>
        <w:t xml:space="preserve">dle přílohy č. 1 těchto zadávacích podmínek. </w:t>
      </w:r>
      <w:r w:rsidR="00D477C5" w:rsidRPr="00D9389F">
        <w:rPr>
          <w:rFonts w:ascii="Tahoma" w:hAnsi="Tahoma" w:cs="Tahoma"/>
          <w:b/>
          <w:sz w:val="21"/>
          <w:szCs w:val="21"/>
          <w:lang w:eastAsia="en-US"/>
        </w:rPr>
        <w:t xml:space="preserve">Tato veřejná zakázka je dělená na </w:t>
      </w:r>
      <w:r w:rsidR="00FC0FEB">
        <w:rPr>
          <w:rFonts w:ascii="Tahoma" w:hAnsi="Tahoma" w:cs="Tahoma"/>
          <w:b/>
          <w:sz w:val="21"/>
          <w:szCs w:val="21"/>
          <w:lang w:eastAsia="en-US"/>
        </w:rPr>
        <w:t>3</w:t>
      </w:r>
      <w:r w:rsidR="00D477C5" w:rsidRPr="00D9389F">
        <w:rPr>
          <w:rFonts w:ascii="Tahoma" w:hAnsi="Tahoma" w:cs="Tahoma"/>
          <w:b/>
          <w:sz w:val="21"/>
          <w:szCs w:val="21"/>
          <w:lang w:eastAsia="en-US"/>
        </w:rPr>
        <w:t xml:space="preserve"> části.</w:t>
      </w:r>
    </w:p>
    <w:p w:rsidR="003479EC" w:rsidRPr="00D9389F" w:rsidRDefault="003479EC" w:rsidP="00D9389F">
      <w:pPr>
        <w:pStyle w:val="Odstavecseseznamem"/>
        <w:numPr>
          <w:ilvl w:val="0"/>
          <w:numId w:val="32"/>
        </w:numPr>
        <w:autoSpaceDE w:val="0"/>
        <w:autoSpaceDN w:val="0"/>
        <w:adjustRightInd w:val="0"/>
        <w:spacing w:before="120" w:after="120"/>
        <w:jc w:val="both"/>
        <w:rPr>
          <w:rFonts w:ascii="Tahoma" w:hAnsi="Tahoma" w:cs="Tahoma"/>
          <w:b/>
          <w:sz w:val="21"/>
          <w:szCs w:val="21"/>
        </w:rPr>
      </w:pPr>
      <w:r w:rsidRPr="00D9389F">
        <w:rPr>
          <w:rFonts w:ascii="Tahoma" w:hAnsi="Tahoma" w:cs="Tahoma"/>
          <w:b/>
          <w:sz w:val="21"/>
          <w:szCs w:val="21"/>
          <w:lang w:eastAsia="en-US"/>
        </w:rPr>
        <w:t xml:space="preserve">část </w:t>
      </w:r>
      <w:r w:rsidR="00FC0FEB">
        <w:rPr>
          <w:rFonts w:ascii="Tahoma" w:hAnsi="Tahoma" w:cs="Tahoma"/>
          <w:b/>
          <w:sz w:val="21"/>
          <w:szCs w:val="21"/>
          <w:lang w:eastAsia="en-US"/>
        </w:rPr>
        <w:t>1</w:t>
      </w:r>
      <w:r w:rsidR="003D487B" w:rsidRPr="003D487B">
        <w:t xml:space="preserve"> </w:t>
      </w:r>
      <w:r w:rsidR="003D487B">
        <w:t xml:space="preserve">- </w:t>
      </w:r>
      <w:r w:rsidR="003D487B" w:rsidRPr="00D9389F">
        <w:rPr>
          <w:rFonts w:ascii="Tahoma" w:hAnsi="Tahoma" w:cs="Tahoma"/>
          <w:b/>
          <w:sz w:val="21"/>
          <w:szCs w:val="21"/>
          <w:lang w:eastAsia="en-US"/>
        </w:rPr>
        <w:t>ulice Anenská čp. 689, 738 01 Frýdek-Místek</w:t>
      </w:r>
      <w:r w:rsidRPr="00D9389F">
        <w:rPr>
          <w:rFonts w:ascii="Tahoma" w:hAnsi="Tahoma" w:cs="Tahoma"/>
          <w:b/>
          <w:sz w:val="21"/>
          <w:szCs w:val="21"/>
        </w:rPr>
        <w:t>:</w:t>
      </w:r>
    </w:p>
    <w:p w:rsidR="003479EC" w:rsidRDefault="003479EC" w:rsidP="003479EC">
      <w:pPr>
        <w:ind w:left="1080"/>
        <w:jc w:val="both"/>
        <w:rPr>
          <w:rFonts w:ascii="Tahoma" w:hAnsi="Tahoma" w:cs="Tahoma"/>
          <w:b/>
          <w:sz w:val="21"/>
          <w:szCs w:val="21"/>
        </w:rPr>
      </w:pPr>
    </w:p>
    <w:p w:rsidR="007F53FC" w:rsidRDefault="003479EC" w:rsidP="003479EC">
      <w:pPr>
        <w:jc w:val="both"/>
        <w:rPr>
          <w:rFonts w:ascii="Tahoma" w:hAnsi="Tahoma" w:cs="Tahoma"/>
          <w:sz w:val="21"/>
          <w:szCs w:val="21"/>
        </w:rPr>
      </w:pPr>
      <w:bookmarkStart w:id="1" w:name="_Hlk105078038"/>
      <w:r w:rsidRPr="00E27CE3">
        <w:rPr>
          <w:rFonts w:ascii="Tahoma" w:hAnsi="Tahoma" w:cs="Tahoma"/>
          <w:sz w:val="21"/>
          <w:szCs w:val="21"/>
        </w:rPr>
        <w:t xml:space="preserve">Předmětem plnění </w:t>
      </w:r>
      <w:r>
        <w:rPr>
          <w:rFonts w:ascii="Tahoma" w:hAnsi="Tahoma" w:cs="Tahoma"/>
          <w:sz w:val="21"/>
          <w:szCs w:val="21"/>
        </w:rPr>
        <w:t>této</w:t>
      </w:r>
      <w:r w:rsidR="007F53FC">
        <w:rPr>
          <w:rFonts w:ascii="Tahoma" w:hAnsi="Tahoma" w:cs="Tahoma"/>
          <w:sz w:val="21"/>
          <w:szCs w:val="21"/>
        </w:rPr>
        <w:t xml:space="preserve"> části</w:t>
      </w:r>
      <w:r>
        <w:rPr>
          <w:rFonts w:ascii="Tahoma" w:hAnsi="Tahoma" w:cs="Tahoma"/>
          <w:sz w:val="21"/>
          <w:szCs w:val="21"/>
        </w:rPr>
        <w:t xml:space="preserve"> </w:t>
      </w:r>
      <w:r w:rsidRPr="00E27CE3">
        <w:rPr>
          <w:rFonts w:ascii="Tahoma" w:hAnsi="Tahoma" w:cs="Tahoma"/>
          <w:sz w:val="21"/>
          <w:szCs w:val="21"/>
        </w:rPr>
        <w:t>veřejné zakázky na stavební práce</w:t>
      </w:r>
      <w:r w:rsidR="003D487B" w:rsidRPr="003D487B">
        <w:t xml:space="preserve"> </w:t>
      </w:r>
      <w:r w:rsidRPr="00E27CE3">
        <w:rPr>
          <w:rFonts w:ascii="Tahoma" w:hAnsi="Tahoma" w:cs="Tahoma"/>
          <w:sz w:val="21"/>
          <w:szCs w:val="21"/>
        </w:rPr>
        <w:t xml:space="preserve">bude oprava </w:t>
      </w:r>
      <w:r w:rsidR="007F53FC">
        <w:rPr>
          <w:rFonts w:ascii="Tahoma" w:hAnsi="Tahoma" w:cs="Tahoma"/>
          <w:sz w:val="21"/>
          <w:szCs w:val="21"/>
        </w:rPr>
        <w:t>4 bytových jednotek, a to:</w:t>
      </w:r>
    </w:p>
    <w:p w:rsidR="007F53FC" w:rsidRDefault="003479EC" w:rsidP="007F53FC">
      <w:pPr>
        <w:pStyle w:val="Odstavecseseznamem"/>
        <w:numPr>
          <w:ilvl w:val="0"/>
          <w:numId w:val="33"/>
        </w:numPr>
        <w:jc w:val="both"/>
        <w:rPr>
          <w:rFonts w:ascii="Tahoma" w:hAnsi="Tahoma" w:cs="Tahoma"/>
          <w:sz w:val="21"/>
          <w:szCs w:val="21"/>
        </w:rPr>
      </w:pPr>
      <w:r w:rsidRPr="00D9389F">
        <w:rPr>
          <w:rFonts w:ascii="Tahoma" w:hAnsi="Tahoma" w:cs="Tahoma"/>
          <w:sz w:val="21"/>
          <w:szCs w:val="21"/>
        </w:rPr>
        <w:t>bytových jednotek</w:t>
      </w:r>
      <w:r w:rsidR="007F53FC">
        <w:rPr>
          <w:rFonts w:ascii="Tahoma" w:hAnsi="Tahoma" w:cs="Tahoma"/>
          <w:sz w:val="21"/>
          <w:szCs w:val="21"/>
        </w:rPr>
        <w:t xml:space="preserve"> číslo 20 ,36 a 45 o velikosti </w:t>
      </w:r>
      <w:r w:rsidRPr="00D9389F">
        <w:rPr>
          <w:rFonts w:ascii="Tahoma" w:hAnsi="Tahoma" w:cs="Tahoma"/>
          <w:sz w:val="21"/>
          <w:szCs w:val="21"/>
        </w:rPr>
        <w:t>2+1,</w:t>
      </w:r>
    </w:p>
    <w:p w:rsidR="007F53FC" w:rsidRDefault="007F53FC" w:rsidP="007F53FC">
      <w:pPr>
        <w:pStyle w:val="Odstavecseseznamem"/>
        <w:numPr>
          <w:ilvl w:val="0"/>
          <w:numId w:val="33"/>
        </w:numPr>
        <w:jc w:val="both"/>
        <w:rPr>
          <w:rFonts w:ascii="Tahoma" w:hAnsi="Tahoma" w:cs="Tahoma"/>
          <w:sz w:val="21"/>
          <w:szCs w:val="21"/>
        </w:rPr>
      </w:pPr>
      <w:r>
        <w:rPr>
          <w:rFonts w:ascii="Tahoma" w:hAnsi="Tahoma" w:cs="Tahoma"/>
          <w:sz w:val="21"/>
          <w:szCs w:val="21"/>
        </w:rPr>
        <w:t>bytové jednotky číslo 43</w:t>
      </w:r>
      <w:r w:rsidR="00867672">
        <w:rPr>
          <w:rFonts w:ascii="Tahoma" w:hAnsi="Tahoma" w:cs="Tahoma"/>
          <w:sz w:val="21"/>
          <w:szCs w:val="21"/>
        </w:rPr>
        <w:t xml:space="preserve"> o velikosti 3+1</w:t>
      </w:r>
      <w:r>
        <w:rPr>
          <w:rFonts w:ascii="Tahoma" w:hAnsi="Tahoma" w:cs="Tahoma"/>
          <w:sz w:val="21"/>
          <w:szCs w:val="21"/>
        </w:rPr>
        <w:t>,</w:t>
      </w:r>
    </w:p>
    <w:p w:rsidR="007F53FC" w:rsidRDefault="007F53FC" w:rsidP="007F53FC">
      <w:pPr>
        <w:jc w:val="both"/>
        <w:rPr>
          <w:rFonts w:ascii="Tahoma" w:hAnsi="Tahoma" w:cs="Tahoma"/>
          <w:sz w:val="21"/>
          <w:szCs w:val="21"/>
        </w:rPr>
      </w:pPr>
      <w:r>
        <w:rPr>
          <w:rFonts w:ascii="Tahoma" w:hAnsi="Tahoma" w:cs="Tahoma"/>
          <w:sz w:val="21"/>
          <w:szCs w:val="21"/>
        </w:rPr>
        <w:t>všechny bytové jednotky situované v budově čp. 689, na ulici Anenská, 738 01 Frýdek-Místek.</w:t>
      </w:r>
    </w:p>
    <w:bookmarkEnd w:id="1"/>
    <w:p w:rsidR="007F53FC" w:rsidRDefault="007F53FC" w:rsidP="007F53FC">
      <w:pPr>
        <w:jc w:val="both"/>
        <w:rPr>
          <w:rFonts w:ascii="Tahoma" w:hAnsi="Tahoma" w:cs="Tahoma"/>
          <w:sz w:val="21"/>
          <w:szCs w:val="21"/>
        </w:rPr>
      </w:pPr>
    </w:p>
    <w:p w:rsidR="003479EC" w:rsidRPr="00E27CE3" w:rsidRDefault="007F53FC" w:rsidP="003479EC">
      <w:pPr>
        <w:jc w:val="both"/>
        <w:rPr>
          <w:rFonts w:ascii="Tahoma" w:hAnsi="Tahoma" w:cs="Tahoma"/>
          <w:sz w:val="21"/>
          <w:szCs w:val="21"/>
        </w:rPr>
      </w:pPr>
      <w:r>
        <w:rPr>
          <w:rFonts w:ascii="Tahoma" w:hAnsi="Tahoma" w:cs="Tahoma"/>
          <w:sz w:val="21"/>
          <w:szCs w:val="21"/>
        </w:rPr>
        <w:lastRenderedPageBreak/>
        <w:t>Předmět plnění</w:t>
      </w:r>
      <w:r w:rsidR="00867672">
        <w:rPr>
          <w:rFonts w:ascii="Tahoma" w:hAnsi="Tahoma" w:cs="Tahoma"/>
          <w:sz w:val="21"/>
          <w:szCs w:val="21"/>
        </w:rPr>
        <w:t xml:space="preserve"> této části zakázky</w:t>
      </w:r>
      <w:r>
        <w:rPr>
          <w:rFonts w:ascii="Tahoma" w:hAnsi="Tahoma" w:cs="Tahoma"/>
          <w:sz w:val="21"/>
          <w:szCs w:val="21"/>
        </w:rPr>
        <w:t xml:space="preserve"> zahrnuje</w:t>
      </w:r>
      <w:r w:rsidRPr="00E14F36">
        <w:rPr>
          <w:rFonts w:ascii="Tahoma" w:hAnsi="Tahoma" w:cs="Tahoma"/>
          <w:sz w:val="21"/>
          <w:szCs w:val="21"/>
        </w:rPr>
        <w:t xml:space="preserve"> vybourání a vyzdění bytových jader, demontáž a následná instalace nových zařizovacích předmětů, nové keramické obklady a dlažby, výměna podlahových krytin, výměna elektroinstalace, nové omítky vč. výmalby a truhlářské práce.  </w:t>
      </w:r>
      <w:r w:rsidR="003479EC" w:rsidRPr="00E27CE3">
        <w:rPr>
          <w:rFonts w:ascii="Tahoma" w:hAnsi="Tahoma" w:cs="Tahoma"/>
          <w:sz w:val="21"/>
          <w:szCs w:val="21"/>
        </w:rPr>
        <w:t xml:space="preserve"> </w:t>
      </w:r>
    </w:p>
    <w:p w:rsidR="003479EC" w:rsidRDefault="003479EC" w:rsidP="003479EC">
      <w:pPr>
        <w:jc w:val="both"/>
        <w:rPr>
          <w:rFonts w:ascii="Tahoma" w:hAnsi="Tahoma" w:cs="Tahoma"/>
          <w:sz w:val="21"/>
          <w:szCs w:val="21"/>
        </w:rPr>
      </w:pPr>
    </w:p>
    <w:p w:rsidR="003479EC" w:rsidRDefault="003479EC" w:rsidP="003479EC">
      <w:pPr>
        <w:jc w:val="both"/>
        <w:rPr>
          <w:rFonts w:ascii="Tahoma" w:hAnsi="Tahoma" w:cs="Tahoma"/>
          <w:b/>
          <w:sz w:val="21"/>
          <w:szCs w:val="21"/>
        </w:rPr>
      </w:pPr>
      <w:r w:rsidRPr="00536E66">
        <w:rPr>
          <w:rFonts w:ascii="Tahoma" w:hAnsi="Tahoma" w:cs="Tahoma"/>
          <w:b/>
          <w:sz w:val="21"/>
          <w:szCs w:val="21"/>
        </w:rPr>
        <w:t xml:space="preserve">Podrobný popis: </w:t>
      </w:r>
    </w:p>
    <w:p w:rsidR="003479EC" w:rsidRDefault="003479EC" w:rsidP="003479EC">
      <w:pPr>
        <w:jc w:val="both"/>
        <w:rPr>
          <w:rFonts w:ascii="Tahoma" w:hAnsi="Tahoma" w:cs="Tahoma"/>
          <w:b/>
          <w:sz w:val="21"/>
          <w:szCs w:val="21"/>
        </w:rPr>
      </w:pPr>
    </w:p>
    <w:p w:rsidR="003479EC" w:rsidRDefault="003479EC" w:rsidP="003479EC">
      <w:pPr>
        <w:jc w:val="both"/>
        <w:rPr>
          <w:rFonts w:ascii="Tahoma" w:hAnsi="Tahoma" w:cs="Tahoma"/>
          <w:sz w:val="21"/>
          <w:szCs w:val="21"/>
        </w:rPr>
      </w:pPr>
      <w:r w:rsidRPr="00536E66">
        <w:rPr>
          <w:rFonts w:ascii="Tahoma" w:hAnsi="Tahoma" w:cs="Tahoma"/>
          <w:sz w:val="21"/>
          <w:szCs w:val="21"/>
        </w:rPr>
        <w:t xml:space="preserve">Při realizaci dojde </w:t>
      </w:r>
      <w:r>
        <w:rPr>
          <w:rFonts w:ascii="Tahoma" w:hAnsi="Tahoma" w:cs="Tahoma"/>
          <w:sz w:val="21"/>
          <w:szCs w:val="21"/>
        </w:rPr>
        <w:t xml:space="preserve">k vybourání dveří mezi koupelnou a kuchyní a dojde k zazdění otvoru pórobetonovými tvárnicemi </w:t>
      </w:r>
      <w:proofErr w:type="spellStart"/>
      <w:r>
        <w:rPr>
          <w:rFonts w:ascii="Tahoma" w:hAnsi="Tahoma" w:cs="Tahoma"/>
          <w:sz w:val="21"/>
          <w:szCs w:val="21"/>
        </w:rPr>
        <w:t>tl</w:t>
      </w:r>
      <w:proofErr w:type="spellEnd"/>
      <w:r>
        <w:rPr>
          <w:rFonts w:ascii="Tahoma" w:hAnsi="Tahoma" w:cs="Tahoma"/>
          <w:sz w:val="21"/>
          <w:szCs w:val="21"/>
        </w:rPr>
        <w:t xml:space="preserve">. 100 mm. Budou provedeny nové štukové omítky vč. stropů ve všech bytových jednotkách. V koupelnách budou provedeny nové keramické obklady a dlažby do tmele, a to do 2 m od podlahy. Ve WC budou provedeny dlažby </w:t>
      </w:r>
      <w:r w:rsidR="00FE02F1">
        <w:rPr>
          <w:rFonts w:ascii="Tahoma" w:hAnsi="Tahoma" w:cs="Tahoma"/>
          <w:sz w:val="21"/>
          <w:szCs w:val="21"/>
        </w:rPr>
        <w:t xml:space="preserve">včetně </w:t>
      </w:r>
      <w:r>
        <w:rPr>
          <w:rFonts w:ascii="Tahoma" w:hAnsi="Tahoma" w:cs="Tahoma"/>
          <w:sz w:val="21"/>
          <w:szCs w:val="21"/>
        </w:rPr>
        <w:t>keramického soklu. Rohy budou osazeny PVC lištami. Podlahová krytina bude vyspravena</w:t>
      </w:r>
      <w:r w:rsidRPr="00A8586E">
        <w:rPr>
          <w:rFonts w:ascii="Tahoma" w:hAnsi="Tahoma" w:cs="Tahoma"/>
          <w:sz w:val="21"/>
          <w:szCs w:val="21"/>
        </w:rPr>
        <w:t xml:space="preserve"> samonivelační hmotou a pokládk</w:t>
      </w:r>
      <w:r>
        <w:rPr>
          <w:rFonts w:ascii="Tahoma" w:hAnsi="Tahoma" w:cs="Tahoma"/>
          <w:sz w:val="21"/>
          <w:szCs w:val="21"/>
        </w:rPr>
        <w:t>ou</w:t>
      </w:r>
      <w:r w:rsidRPr="00A8586E">
        <w:rPr>
          <w:rFonts w:ascii="Tahoma" w:hAnsi="Tahoma" w:cs="Tahoma"/>
          <w:sz w:val="21"/>
          <w:szCs w:val="21"/>
        </w:rPr>
        <w:t xml:space="preserve"> nov</w:t>
      </w:r>
      <w:r>
        <w:rPr>
          <w:rFonts w:ascii="Tahoma" w:hAnsi="Tahoma" w:cs="Tahoma"/>
          <w:sz w:val="21"/>
          <w:szCs w:val="21"/>
        </w:rPr>
        <w:t>é</w:t>
      </w:r>
      <w:r w:rsidRPr="00A8586E">
        <w:rPr>
          <w:rFonts w:ascii="Tahoma" w:hAnsi="Tahoma" w:cs="Tahoma"/>
          <w:sz w:val="21"/>
          <w:szCs w:val="21"/>
        </w:rPr>
        <w:t xml:space="preserve"> PVC krytin</w:t>
      </w:r>
      <w:r>
        <w:rPr>
          <w:rFonts w:ascii="Tahoma" w:hAnsi="Tahoma" w:cs="Tahoma"/>
          <w:sz w:val="21"/>
          <w:szCs w:val="21"/>
        </w:rPr>
        <w:t>y</w:t>
      </w:r>
      <w:r w:rsidRPr="00A8586E">
        <w:rPr>
          <w:rFonts w:ascii="Tahoma" w:hAnsi="Tahoma" w:cs="Tahoma"/>
          <w:sz w:val="21"/>
          <w:szCs w:val="21"/>
        </w:rPr>
        <w:t xml:space="preserve"> dle výběru investora. PVC krytin</w:t>
      </w:r>
      <w:r>
        <w:rPr>
          <w:rFonts w:ascii="Tahoma" w:hAnsi="Tahoma" w:cs="Tahoma"/>
          <w:sz w:val="21"/>
          <w:szCs w:val="21"/>
        </w:rPr>
        <w:t>y</w:t>
      </w:r>
      <w:r w:rsidRPr="00A8586E">
        <w:rPr>
          <w:rFonts w:ascii="Tahoma" w:hAnsi="Tahoma" w:cs="Tahoma"/>
          <w:sz w:val="21"/>
          <w:szCs w:val="21"/>
        </w:rPr>
        <w:t xml:space="preserve"> bud</w:t>
      </w:r>
      <w:r>
        <w:rPr>
          <w:rFonts w:ascii="Tahoma" w:hAnsi="Tahoma" w:cs="Tahoma"/>
          <w:sz w:val="21"/>
          <w:szCs w:val="21"/>
        </w:rPr>
        <w:t>ou</w:t>
      </w:r>
      <w:r w:rsidRPr="00A8586E">
        <w:rPr>
          <w:rFonts w:ascii="Tahoma" w:hAnsi="Tahoma" w:cs="Tahoma"/>
          <w:sz w:val="21"/>
          <w:szCs w:val="21"/>
        </w:rPr>
        <w:t xml:space="preserve"> ukončen</w:t>
      </w:r>
      <w:r>
        <w:rPr>
          <w:rFonts w:ascii="Tahoma" w:hAnsi="Tahoma" w:cs="Tahoma"/>
          <w:sz w:val="21"/>
          <w:szCs w:val="21"/>
        </w:rPr>
        <w:t>y</w:t>
      </w:r>
      <w:r w:rsidRPr="00A8586E">
        <w:rPr>
          <w:rFonts w:ascii="Tahoma" w:hAnsi="Tahoma" w:cs="Tahoma"/>
          <w:sz w:val="21"/>
          <w:szCs w:val="21"/>
        </w:rPr>
        <w:t xml:space="preserve"> PVC lišt</w:t>
      </w:r>
      <w:r>
        <w:rPr>
          <w:rFonts w:ascii="Tahoma" w:hAnsi="Tahoma" w:cs="Tahoma"/>
          <w:sz w:val="21"/>
          <w:szCs w:val="21"/>
        </w:rPr>
        <w:t>ami a obvodovým soklem</w:t>
      </w:r>
      <w:r w:rsidRPr="00A8586E">
        <w:rPr>
          <w:rFonts w:ascii="Tahoma" w:hAnsi="Tahoma" w:cs="Tahoma"/>
          <w:sz w:val="21"/>
          <w:szCs w:val="21"/>
        </w:rPr>
        <w:t xml:space="preserve">. Budou dodány nové vnitřní dveře </w:t>
      </w:r>
      <w:r>
        <w:rPr>
          <w:rFonts w:ascii="Tahoma" w:hAnsi="Tahoma" w:cs="Tahoma"/>
          <w:sz w:val="21"/>
          <w:szCs w:val="21"/>
        </w:rPr>
        <w:t xml:space="preserve">stávajících rozměrů </w:t>
      </w:r>
      <w:r w:rsidRPr="00A8586E">
        <w:rPr>
          <w:rFonts w:ascii="Tahoma" w:hAnsi="Tahoma" w:cs="Tahoma"/>
          <w:sz w:val="21"/>
          <w:szCs w:val="21"/>
        </w:rPr>
        <w:t>do typov</w:t>
      </w:r>
      <w:r>
        <w:rPr>
          <w:rFonts w:ascii="Tahoma" w:hAnsi="Tahoma" w:cs="Tahoma"/>
          <w:sz w:val="21"/>
          <w:szCs w:val="21"/>
        </w:rPr>
        <w:t>ých</w:t>
      </w:r>
      <w:r w:rsidRPr="00A8586E">
        <w:rPr>
          <w:rFonts w:ascii="Tahoma" w:hAnsi="Tahoma" w:cs="Tahoma"/>
          <w:sz w:val="21"/>
          <w:szCs w:val="21"/>
        </w:rPr>
        <w:t xml:space="preserve"> kovov</w:t>
      </w:r>
      <w:r>
        <w:rPr>
          <w:rFonts w:ascii="Tahoma" w:hAnsi="Tahoma" w:cs="Tahoma"/>
          <w:sz w:val="21"/>
          <w:szCs w:val="21"/>
        </w:rPr>
        <w:t>ých</w:t>
      </w:r>
      <w:r w:rsidRPr="00A8586E">
        <w:rPr>
          <w:rFonts w:ascii="Tahoma" w:hAnsi="Tahoma" w:cs="Tahoma"/>
          <w:sz w:val="21"/>
          <w:szCs w:val="21"/>
        </w:rPr>
        <w:t xml:space="preserve"> zárubn</w:t>
      </w:r>
      <w:r>
        <w:rPr>
          <w:rFonts w:ascii="Tahoma" w:hAnsi="Tahoma" w:cs="Tahoma"/>
          <w:sz w:val="21"/>
          <w:szCs w:val="21"/>
        </w:rPr>
        <w:t>í</w:t>
      </w:r>
      <w:r w:rsidRPr="00A8586E">
        <w:rPr>
          <w:rFonts w:ascii="Tahoma" w:hAnsi="Tahoma" w:cs="Tahoma"/>
          <w:sz w:val="21"/>
          <w:szCs w:val="21"/>
        </w:rPr>
        <w:t>. Dvířka do nově vybudovan</w:t>
      </w:r>
      <w:r>
        <w:rPr>
          <w:rFonts w:ascii="Tahoma" w:hAnsi="Tahoma" w:cs="Tahoma"/>
          <w:sz w:val="21"/>
          <w:szCs w:val="21"/>
        </w:rPr>
        <w:t>ých</w:t>
      </w:r>
      <w:r w:rsidRPr="00A8586E">
        <w:rPr>
          <w:rFonts w:ascii="Tahoma" w:hAnsi="Tahoma" w:cs="Tahoma"/>
          <w:sz w:val="21"/>
          <w:szCs w:val="21"/>
        </w:rPr>
        <w:t xml:space="preserve"> otvor</w:t>
      </w:r>
      <w:r>
        <w:rPr>
          <w:rFonts w:ascii="Tahoma" w:hAnsi="Tahoma" w:cs="Tahoma"/>
          <w:sz w:val="21"/>
          <w:szCs w:val="21"/>
        </w:rPr>
        <w:t>ů</w:t>
      </w:r>
      <w:r w:rsidRPr="00A8586E">
        <w:rPr>
          <w:rFonts w:ascii="Tahoma" w:hAnsi="Tahoma" w:cs="Tahoma"/>
          <w:sz w:val="21"/>
          <w:szCs w:val="21"/>
        </w:rPr>
        <w:t xml:space="preserve"> instalační</w:t>
      </w:r>
      <w:r>
        <w:rPr>
          <w:rFonts w:ascii="Tahoma" w:hAnsi="Tahoma" w:cs="Tahoma"/>
          <w:sz w:val="21"/>
          <w:szCs w:val="21"/>
        </w:rPr>
        <w:t>ch</w:t>
      </w:r>
      <w:r w:rsidRPr="00A8586E">
        <w:rPr>
          <w:rFonts w:ascii="Tahoma" w:hAnsi="Tahoma" w:cs="Tahoma"/>
          <w:sz w:val="21"/>
          <w:szCs w:val="21"/>
        </w:rPr>
        <w:t xml:space="preserve"> šach</w:t>
      </w:r>
      <w:r>
        <w:rPr>
          <w:rFonts w:ascii="Tahoma" w:hAnsi="Tahoma" w:cs="Tahoma"/>
          <w:sz w:val="21"/>
          <w:szCs w:val="21"/>
        </w:rPr>
        <w:t>e</w:t>
      </w:r>
      <w:r w:rsidRPr="00A8586E">
        <w:rPr>
          <w:rFonts w:ascii="Tahoma" w:hAnsi="Tahoma" w:cs="Tahoma"/>
          <w:sz w:val="21"/>
          <w:szCs w:val="21"/>
        </w:rPr>
        <w:t xml:space="preserve">t budou z DTD </w:t>
      </w:r>
      <w:proofErr w:type="spellStart"/>
      <w:r w:rsidRPr="00A8586E">
        <w:rPr>
          <w:rFonts w:ascii="Tahoma" w:hAnsi="Tahoma" w:cs="Tahoma"/>
          <w:sz w:val="21"/>
          <w:szCs w:val="21"/>
        </w:rPr>
        <w:t>tl</w:t>
      </w:r>
      <w:proofErr w:type="spellEnd"/>
      <w:r w:rsidRPr="00A8586E">
        <w:rPr>
          <w:rFonts w:ascii="Tahoma" w:hAnsi="Tahoma" w:cs="Tahoma"/>
          <w:sz w:val="21"/>
          <w:szCs w:val="21"/>
        </w:rPr>
        <w:t xml:space="preserve">. 18 mm. 600x1000mm. </w:t>
      </w:r>
    </w:p>
    <w:p w:rsidR="003479EC" w:rsidRPr="00A8586E" w:rsidRDefault="003479EC" w:rsidP="003479EC">
      <w:pPr>
        <w:jc w:val="both"/>
        <w:rPr>
          <w:rFonts w:ascii="Tahoma" w:hAnsi="Tahoma" w:cs="Tahoma"/>
          <w:sz w:val="21"/>
          <w:szCs w:val="21"/>
        </w:rPr>
      </w:pPr>
    </w:p>
    <w:p w:rsidR="003479EC" w:rsidRDefault="003479EC" w:rsidP="003479EC">
      <w:pPr>
        <w:jc w:val="both"/>
        <w:rPr>
          <w:rFonts w:ascii="Tahoma" w:hAnsi="Tahoma" w:cs="Tahoma"/>
          <w:sz w:val="21"/>
          <w:szCs w:val="21"/>
        </w:rPr>
      </w:pPr>
      <w:r w:rsidRPr="00A8586E">
        <w:rPr>
          <w:rFonts w:ascii="Tahoma" w:hAnsi="Tahoma" w:cs="Tahoma"/>
          <w:sz w:val="21"/>
          <w:szCs w:val="21"/>
        </w:rPr>
        <w:t>Součástí oprav bytov</w:t>
      </w:r>
      <w:r>
        <w:rPr>
          <w:rFonts w:ascii="Tahoma" w:hAnsi="Tahoma" w:cs="Tahoma"/>
          <w:sz w:val="21"/>
          <w:szCs w:val="21"/>
        </w:rPr>
        <w:t>ých</w:t>
      </w:r>
      <w:r w:rsidRPr="00A8586E">
        <w:rPr>
          <w:rFonts w:ascii="Tahoma" w:hAnsi="Tahoma" w:cs="Tahoma"/>
          <w:sz w:val="21"/>
          <w:szCs w:val="21"/>
        </w:rPr>
        <w:t xml:space="preserve"> jednot</w:t>
      </w:r>
      <w:r>
        <w:rPr>
          <w:rFonts w:ascii="Tahoma" w:hAnsi="Tahoma" w:cs="Tahoma"/>
          <w:sz w:val="21"/>
          <w:szCs w:val="21"/>
        </w:rPr>
        <w:t>ek</w:t>
      </w:r>
      <w:r w:rsidRPr="00A8586E">
        <w:rPr>
          <w:rFonts w:ascii="Tahoma" w:hAnsi="Tahoma" w:cs="Tahoma"/>
          <w:sz w:val="21"/>
          <w:szCs w:val="21"/>
        </w:rPr>
        <w:t xml:space="preserve"> </w:t>
      </w:r>
      <w:r>
        <w:rPr>
          <w:rFonts w:ascii="Tahoma" w:hAnsi="Tahoma" w:cs="Tahoma"/>
          <w:sz w:val="21"/>
          <w:szCs w:val="21"/>
        </w:rPr>
        <w:t>jsou</w:t>
      </w:r>
      <w:r w:rsidRPr="00A8586E">
        <w:rPr>
          <w:rFonts w:ascii="Tahoma" w:hAnsi="Tahoma" w:cs="Tahoma"/>
          <w:sz w:val="21"/>
          <w:szCs w:val="21"/>
        </w:rPr>
        <w:t xml:space="preserve"> proveden</w:t>
      </w:r>
      <w:r>
        <w:rPr>
          <w:rFonts w:ascii="Tahoma" w:hAnsi="Tahoma" w:cs="Tahoma"/>
          <w:sz w:val="21"/>
          <w:szCs w:val="21"/>
        </w:rPr>
        <w:t>é</w:t>
      </w:r>
      <w:r w:rsidRPr="00A8586E">
        <w:rPr>
          <w:rFonts w:ascii="Tahoma" w:hAnsi="Tahoma" w:cs="Tahoma"/>
          <w:sz w:val="21"/>
          <w:szCs w:val="21"/>
        </w:rPr>
        <w:t xml:space="preserve"> dodávky a montáže nov</w:t>
      </w:r>
      <w:r>
        <w:rPr>
          <w:rFonts w:ascii="Tahoma" w:hAnsi="Tahoma" w:cs="Tahoma"/>
          <w:sz w:val="21"/>
          <w:szCs w:val="21"/>
        </w:rPr>
        <w:t>ých</w:t>
      </w:r>
      <w:r w:rsidRPr="00A8586E">
        <w:rPr>
          <w:rFonts w:ascii="Tahoma" w:hAnsi="Tahoma" w:cs="Tahoma"/>
          <w:sz w:val="21"/>
          <w:szCs w:val="21"/>
        </w:rPr>
        <w:t xml:space="preserve"> kuchyňsk</w:t>
      </w:r>
      <w:r>
        <w:rPr>
          <w:rFonts w:ascii="Tahoma" w:hAnsi="Tahoma" w:cs="Tahoma"/>
          <w:sz w:val="21"/>
          <w:szCs w:val="21"/>
        </w:rPr>
        <w:t>ých</w:t>
      </w:r>
      <w:r w:rsidRPr="00A8586E">
        <w:rPr>
          <w:rFonts w:ascii="Tahoma" w:hAnsi="Tahoma" w:cs="Tahoma"/>
          <w:sz w:val="21"/>
          <w:szCs w:val="21"/>
        </w:rPr>
        <w:t xml:space="preserve"> lin</w:t>
      </w:r>
      <w:r>
        <w:rPr>
          <w:rFonts w:ascii="Tahoma" w:hAnsi="Tahoma" w:cs="Tahoma"/>
          <w:sz w:val="21"/>
          <w:szCs w:val="21"/>
        </w:rPr>
        <w:t>e</w:t>
      </w:r>
      <w:r w:rsidRPr="00A8586E">
        <w:rPr>
          <w:rFonts w:ascii="Tahoma" w:hAnsi="Tahoma" w:cs="Tahoma"/>
          <w:sz w:val="21"/>
          <w:szCs w:val="21"/>
        </w:rPr>
        <w:t>k. Součástí kuchyňsk</w:t>
      </w:r>
      <w:r>
        <w:rPr>
          <w:rFonts w:ascii="Tahoma" w:hAnsi="Tahoma" w:cs="Tahoma"/>
          <w:sz w:val="21"/>
          <w:szCs w:val="21"/>
        </w:rPr>
        <w:t>ých</w:t>
      </w:r>
      <w:r w:rsidRPr="00A8586E">
        <w:rPr>
          <w:rFonts w:ascii="Tahoma" w:hAnsi="Tahoma" w:cs="Tahoma"/>
          <w:sz w:val="21"/>
          <w:szCs w:val="21"/>
        </w:rPr>
        <w:t xml:space="preserve"> lin</w:t>
      </w:r>
      <w:r>
        <w:rPr>
          <w:rFonts w:ascii="Tahoma" w:hAnsi="Tahoma" w:cs="Tahoma"/>
          <w:sz w:val="21"/>
          <w:szCs w:val="21"/>
        </w:rPr>
        <w:t>e</w:t>
      </w:r>
      <w:r w:rsidRPr="00A8586E">
        <w:rPr>
          <w:rFonts w:ascii="Tahoma" w:hAnsi="Tahoma" w:cs="Tahoma"/>
          <w:sz w:val="21"/>
          <w:szCs w:val="21"/>
        </w:rPr>
        <w:t>k bud</w:t>
      </w:r>
      <w:r>
        <w:rPr>
          <w:rFonts w:ascii="Tahoma" w:hAnsi="Tahoma" w:cs="Tahoma"/>
          <w:sz w:val="21"/>
          <w:szCs w:val="21"/>
        </w:rPr>
        <w:t>ou</w:t>
      </w:r>
      <w:r w:rsidRPr="00A8586E">
        <w:rPr>
          <w:rFonts w:ascii="Tahoma" w:hAnsi="Tahoma" w:cs="Tahoma"/>
          <w:sz w:val="21"/>
          <w:szCs w:val="21"/>
        </w:rPr>
        <w:t xml:space="preserve"> dodávk</w:t>
      </w:r>
      <w:r>
        <w:rPr>
          <w:rFonts w:ascii="Tahoma" w:hAnsi="Tahoma" w:cs="Tahoma"/>
          <w:sz w:val="21"/>
          <w:szCs w:val="21"/>
        </w:rPr>
        <w:t>y</w:t>
      </w:r>
      <w:r w:rsidRPr="00A8586E">
        <w:rPr>
          <w:rFonts w:ascii="Tahoma" w:hAnsi="Tahoma" w:cs="Tahoma"/>
          <w:sz w:val="21"/>
          <w:szCs w:val="21"/>
        </w:rPr>
        <w:t xml:space="preserve"> a montáž</w:t>
      </w:r>
      <w:r>
        <w:rPr>
          <w:rFonts w:ascii="Tahoma" w:hAnsi="Tahoma" w:cs="Tahoma"/>
          <w:sz w:val="21"/>
          <w:szCs w:val="21"/>
        </w:rPr>
        <w:t>e</w:t>
      </w:r>
      <w:r w:rsidRPr="00A8586E">
        <w:rPr>
          <w:rFonts w:ascii="Tahoma" w:hAnsi="Tahoma" w:cs="Tahoma"/>
          <w:sz w:val="21"/>
          <w:szCs w:val="21"/>
        </w:rPr>
        <w:t xml:space="preserve"> cirkulační</w:t>
      </w:r>
      <w:r>
        <w:rPr>
          <w:rFonts w:ascii="Tahoma" w:hAnsi="Tahoma" w:cs="Tahoma"/>
          <w:sz w:val="21"/>
          <w:szCs w:val="21"/>
        </w:rPr>
        <w:t>ch</w:t>
      </w:r>
      <w:r w:rsidRPr="00A8586E">
        <w:rPr>
          <w:rFonts w:ascii="Tahoma" w:hAnsi="Tahoma" w:cs="Tahoma"/>
          <w:sz w:val="21"/>
          <w:szCs w:val="21"/>
        </w:rPr>
        <w:t xml:space="preserve"> digestoř</w:t>
      </w:r>
      <w:r>
        <w:rPr>
          <w:rFonts w:ascii="Tahoma" w:hAnsi="Tahoma" w:cs="Tahoma"/>
          <w:sz w:val="21"/>
          <w:szCs w:val="21"/>
        </w:rPr>
        <w:t>í</w:t>
      </w:r>
      <w:r w:rsidRPr="00A8586E">
        <w:rPr>
          <w:rFonts w:ascii="Tahoma" w:hAnsi="Tahoma" w:cs="Tahoma"/>
          <w:sz w:val="21"/>
          <w:szCs w:val="21"/>
        </w:rPr>
        <w:t>, nerezov</w:t>
      </w:r>
      <w:r>
        <w:rPr>
          <w:rFonts w:ascii="Tahoma" w:hAnsi="Tahoma" w:cs="Tahoma"/>
          <w:sz w:val="21"/>
          <w:szCs w:val="21"/>
        </w:rPr>
        <w:t>ých</w:t>
      </w:r>
      <w:r w:rsidRPr="00A8586E">
        <w:rPr>
          <w:rFonts w:ascii="Tahoma" w:hAnsi="Tahoma" w:cs="Tahoma"/>
          <w:sz w:val="21"/>
          <w:szCs w:val="21"/>
        </w:rPr>
        <w:t xml:space="preserve"> dřez</w:t>
      </w:r>
      <w:r>
        <w:rPr>
          <w:rFonts w:ascii="Tahoma" w:hAnsi="Tahoma" w:cs="Tahoma"/>
          <w:sz w:val="21"/>
          <w:szCs w:val="21"/>
        </w:rPr>
        <w:t>ů</w:t>
      </w:r>
      <w:r w:rsidRPr="00A8586E">
        <w:rPr>
          <w:rFonts w:ascii="Tahoma" w:hAnsi="Tahoma" w:cs="Tahoma"/>
          <w:sz w:val="21"/>
          <w:szCs w:val="21"/>
        </w:rPr>
        <w:t>, svět</w:t>
      </w:r>
      <w:r>
        <w:rPr>
          <w:rFonts w:ascii="Tahoma" w:hAnsi="Tahoma" w:cs="Tahoma"/>
          <w:sz w:val="21"/>
          <w:szCs w:val="21"/>
        </w:rPr>
        <w:t>e</w:t>
      </w:r>
      <w:r w:rsidRPr="00A8586E">
        <w:rPr>
          <w:rFonts w:ascii="Tahoma" w:hAnsi="Tahoma" w:cs="Tahoma"/>
          <w:sz w:val="21"/>
          <w:szCs w:val="21"/>
        </w:rPr>
        <w:t>l pod link</w:t>
      </w:r>
      <w:r>
        <w:rPr>
          <w:rFonts w:ascii="Tahoma" w:hAnsi="Tahoma" w:cs="Tahoma"/>
          <w:sz w:val="21"/>
          <w:szCs w:val="21"/>
        </w:rPr>
        <w:t>ami</w:t>
      </w:r>
      <w:r w:rsidRPr="00A8586E">
        <w:rPr>
          <w:rFonts w:ascii="Tahoma" w:hAnsi="Tahoma" w:cs="Tahoma"/>
          <w:sz w:val="21"/>
          <w:szCs w:val="21"/>
        </w:rPr>
        <w:t>. Původní rozvody teplé a studené vody bud</w:t>
      </w:r>
      <w:r>
        <w:rPr>
          <w:rFonts w:ascii="Tahoma" w:hAnsi="Tahoma" w:cs="Tahoma"/>
          <w:sz w:val="21"/>
          <w:szCs w:val="21"/>
        </w:rPr>
        <w:t>ou</w:t>
      </w:r>
      <w:r w:rsidRPr="00A8586E">
        <w:rPr>
          <w:rFonts w:ascii="Tahoma" w:hAnsi="Tahoma" w:cs="Tahoma"/>
          <w:sz w:val="21"/>
          <w:szCs w:val="21"/>
        </w:rPr>
        <w:t xml:space="preserve"> demontován</w:t>
      </w:r>
      <w:r>
        <w:rPr>
          <w:rFonts w:ascii="Tahoma" w:hAnsi="Tahoma" w:cs="Tahoma"/>
          <w:sz w:val="21"/>
          <w:szCs w:val="21"/>
        </w:rPr>
        <w:t>y</w:t>
      </w:r>
      <w:r w:rsidRPr="00A8586E">
        <w:rPr>
          <w:rFonts w:ascii="Tahoma" w:hAnsi="Tahoma" w:cs="Tahoma"/>
          <w:sz w:val="21"/>
          <w:szCs w:val="21"/>
        </w:rPr>
        <w:t xml:space="preserve"> za domovním vodoměrem a poté proveden</w:t>
      </w:r>
      <w:r>
        <w:rPr>
          <w:rFonts w:ascii="Tahoma" w:hAnsi="Tahoma" w:cs="Tahoma"/>
          <w:sz w:val="21"/>
          <w:szCs w:val="21"/>
        </w:rPr>
        <w:t>y</w:t>
      </w:r>
      <w:r w:rsidRPr="00A8586E">
        <w:rPr>
          <w:rFonts w:ascii="Tahoma" w:hAnsi="Tahoma" w:cs="Tahoma"/>
          <w:sz w:val="21"/>
          <w:szCs w:val="21"/>
        </w:rPr>
        <w:t xml:space="preserve"> nov</w:t>
      </w:r>
      <w:r>
        <w:rPr>
          <w:rFonts w:ascii="Tahoma" w:hAnsi="Tahoma" w:cs="Tahoma"/>
          <w:sz w:val="21"/>
          <w:szCs w:val="21"/>
        </w:rPr>
        <w:t>é</w:t>
      </w:r>
      <w:r w:rsidRPr="00A8586E">
        <w:rPr>
          <w:rFonts w:ascii="Tahoma" w:hAnsi="Tahoma" w:cs="Tahoma"/>
          <w:sz w:val="21"/>
          <w:szCs w:val="21"/>
        </w:rPr>
        <w:t xml:space="preserve"> rozvod</w:t>
      </w:r>
      <w:r>
        <w:rPr>
          <w:rFonts w:ascii="Tahoma" w:hAnsi="Tahoma" w:cs="Tahoma"/>
          <w:sz w:val="21"/>
          <w:szCs w:val="21"/>
        </w:rPr>
        <w:t>y</w:t>
      </w:r>
      <w:r w:rsidRPr="00A8586E">
        <w:rPr>
          <w:rFonts w:ascii="Tahoma" w:hAnsi="Tahoma" w:cs="Tahoma"/>
          <w:sz w:val="21"/>
          <w:szCs w:val="21"/>
        </w:rPr>
        <w:t>. Rozvod</w:t>
      </w:r>
      <w:r>
        <w:rPr>
          <w:rFonts w:ascii="Tahoma" w:hAnsi="Tahoma" w:cs="Tahoma"/>
          <w:sz w:val="21"/>
          <w:szCs w:val="21"/>
        </w:rPr>
        <w:t>y</w:t>
      </w:r>
      <w:r w:rsidRPr="00A8586E">
        <w:rPr>
          <w:rFonts w:ascii="Tahoma" w:hAnsi="Tahoma" w:cs="Tahoma"/>
          <w:sz w:val="21"/>
          <w:szCs w:val="21"/>
        </w:rPr>
        <w:t xml:space="preserve"> bud</w:t>
      </w:r>
      <w:r>
        <w:rPr>
          <w:rFonts w:ascii="Tahoma" w:hAnsi="Tahoma" w:cs="Tahoma"/>
          <w:sz w:val="21"/>
          <w:szCs w:val="21"/>
        </w:rPr>
        <w:t>ou</w:t>
      </w:r>
      <w:r w:rsidRPr="00A8586E">
        <w:rPr>
          <w:rFonts w:ascii="Tahoma" w:hAnsi="Tahoma" w:cs="Tahoma"/>
          <w:sz w:val="21"/>
          <w:szCs w:val="21"/>
        </w:rPr>
        <w:t xml:space="preserve"> nově proveden</w:t>
      </w:r>
      <w:r>
        <w:rPr>
          <w:rFonts w:ascii="Tahoma" w:hAnsi="Tahoma" w:cs="Tahoma"/>
          <w:sz w:val="21"/>
          <w:szCs w:val="21"/>
        </w:rPr>
        <w:t>y</w:t>
      </w:r>
      <w:r w:rsidRPr="00A8586E">
        <w:rPr>
          <w:rFonts w:ascii="Tahoma" w:hAnsi="Tahoma" w:cs="Tahoma"/>
          <w:sz w:val="21"/>
          <w:szCs w:val="21"/>
        </w:rPr>
        <w:t xml:space="preserve"> vč. možností napojení prač</w:t>
      </w:r>
      <w:r>
        <w:rPr>
          <w:rFonts w:ascii="Tahoma" w:hAnsi="Tahoma" w:cs="Tahoma"/>
          <w:sz w:val="21"/>
          <w:szCs w:val="21"/>
        </w:rPr>
        <w:t>e</w:t>
      </w:r>
      <w:r w:rsidRPr="00A8586E">
        <w:rPr>
          <w:rFonts w:ascii="Tahoma" w:hAnsi="Tahoma" w:cs="Tahoma"/>
          <w:sz w:val="21"/>
          <w:szCs w:val="21"/>
        </w:rPr>
        <w:t>k, popř. myč</w:t>
      </w:r>
      <w:r>
        <w:rPr>
          <w:rFonts w:ascii="Tahoma" w:hAnsi="Tahoma" w:cs="Tahoma"/>
          <w:sz w:val="21"/>
          <w:szCs w:val="21"/>
        </w:rPr>
        <w:t>e</w:t>
      </w:r>
      <w:r w:rsidRPr="00A8586E">
        <w:rPr>
          <w:rFonts w:ascii="Tahoma" w:hAnsi="Tahoma" w:cs="Tahoma"/>
          <w:sz w:val="21"/>
          <w:szCs w:val="21"/>
        </w:rPr>
        <w:t>k dle požadavku investora. Rozvody vody budou ukončeny nástěnkou a osazeny rohovým</w:t>
      </w:r>
      <w:r>
        <w:rPr>
          <w:rFonts w:ascii="Tahoma" w:hAnsi="Tahoma" w:cs="Tahoma"/>
          <w:sz w:val="21"/>
          <w:szCs w:val="21"/>
        </w:rPr>
        <w:t>i</w:t>
      </w:r>
      <w:r w:rsidRPr="00A8586E">
        <w:rPr>
          <w:rFonts w:ascii="Tahoma" w:hAnsi="Tahoma" w:cs="Tahoma"/>
          <w:sz w:val="21"/>
          <w:szCs w:val="21"/>
        </w:rPr>
        <w:t xml:space="preserve"> ventil</w:t>
      </w:r>
      <w:r>
        <w:rPr>
          <w:rFonts w:ascii="Tahoma" w:hAnsi="Tahoma" w:cs="Tahoma"/>
          <w:sz w:val="21"/>
          <w:szCs w:val="21"/>
        </w:rPr>
        <w:t>y</w:t>
      </w:r>
      <w:r w:rsidRPr="00A8586E">
        <w:rPr>
          <w:rFonts w:ascii="Tahoma" w:hAnsi="Tahoma" w:cs="Tahoma"/>
          <w:sz w:val="21"/>
          <w:szCs w:val="21"/>
        </w:rPr>
        <w:t xml:space="preserve"> pro připojení případných spotřebičů mimo nástěnn</w:t>
      </w:r>
      <w:r>
        <w:rPr>
          <w:rFonts w:ascii="Tahoma" w:hAnsi="Tahoma" w:cs="Tahoma"/>
          <w:sz w:val="21"/>
          <w:szCs w:val="21"/>
        </w:rPr>
        <w:t>ých</w:t>
      </w:r>
      <w:r w:rsidRPr="00A8586E">
        <w:rPr>
          <w:rFonts w:ascii="Tahoma" w:hAnsi="Tahoma" w:cs="Tahoma"/>
          <w:sz w:val="21"/>
          <w:szCs w:val="21"/>
        </w:rPr>
        <w:t xml:space="preserve"> vanov</w:t>
      </w:r>
      <w:r>
        <w:rPr>
          <w:rFonts w:ascii="Tahoma" w:hAnsi="Tahoma" w:cs="Tahoma"/>
          <w:sz w:val="21"/>
          <w:szCs w:val="21"/>
        </w:rPr>
        <w:t>ých</w:t>
      </w:r>
      <w:r w:rsidRPr="00A8586E">
        <w:rPr>
          <w:rFonts w:ascii="Tahoma" w:hAnsi="Tahoma" w:cs="Tahoma"/>
          <w:sz w:val="21"/>
          <w:szCs w:val="21"/>
        </w:rPr>
        <w:t xml:space="preserve"> bateri</w:t>
      </w:r>
      <w:r>
        <w:rPr>
          <w:rFonts w:ascii="Tahoma" w:hAnsi="Tahoma" w:cs="Tahoma"/>
          <w:sz w:val="21"/>
          <w:szCs w:val="21"/>
        </w:rPr>
        <w:t>í</w:t>
      </w:r>
      <w:r w:rsidRPr="00A8586E">
        <w:rPr>
          <w:rFonts w:ascii="Tahoma" w:hAnsi="Tahoma" w:cs="Tahoma"/>
          <w:sz w:val="21"/>
          <w:szCs w:val="21"/>
        </w:rPr>
        <w:t xml:space="preserve">.  </w:t>
      </w:r>
      <w:proofErr w:type="spellStart"/>
      <w:r w:rsidRPr="00A8586E">
        <w:rPr>
          <w:rFonts w:ascii="Tahoma" w:hAnsi="Tahoma" w:cs="Tahoma"/>
          <w:sz w:val="21"/>
          <w:szCs w:val="21"/>
        </w:rPr>
        <w:t>Dřezov</w:t>
      </w:r>
      <w:r>
        <w:rPr>
          <w:rFonts w:ascii="Tahoma" w:hAnsi="Tahoma" w:cs="Tahoma"/>
          <w:sz w:val="21"/>
          <w:szCs w:val="21"/>
        </w:rPr>
        <w:t>é</w:t>
      </w:r>
      <w:proofErr w:type="spellEnd"/>
      <w:r w:rsidRPr="00A8586E">
        <w:rPr>
          <w:rFonts w:ascii="Tahoma" w:hAnsi="Tahoma" w:cs="Tahoma"/>
          <w:sz w:val="21"/>
          <w:szCs w:val="21"/>
        </w:rPr>
        <w:t xml:space="preserve"> baterie bud</w:t>
      </w:r>
      <w:r>
        <w:rPr>
          <w:rFonts w:ascii="Tahoma" w:hAnsi="Tahoma" w:cs="Tahoma"/>
          <w:sz w:val="21"/>
          <w:szCs w:val="21"/>
        </w:rPr>
        <w:t>ou</w:t>
      </w:r>
      <w:r w:rsidRPr="00A8586E">
        <w:rPr>
          <w:rFonts w:ascii="Tahoma" w:hAnsi="Tahoma" w:cs="Tahoma"/>
          <w:sz w:val="21"/>
          <w:szCs w:val="21"/>
        </w:rPr>
        <w:t xml:space="preserve"> v provedení stojánkov</w:t>
      </w:r>
      <w:r w:rsidR="00FE02F1">
        <w:rPr>
          <w:rFonts w:ascii="Tahoma" w:hAnsi="Tahoma" w:cs="Tahoma"/>
          <w:sz w:val="21"/>
          <w:szCs w:val="21"/>
        </w:rPr>
        <w:t>é</w:t>
      </w:r>
      <w:r w:rsidRPr="00A8586E">
        <w:rPr>
          <w:rFonts w:ascii="Tahoma" w:hAnsi="Tahoma" w:cs="Tahoma"/>
          <w:sz w:val="21"/>
          <w:szCs w:val="21"/>
        </w:rPr>
        <w:t>.</w:t>
      </w:r>
      <w:r>
        <w:rPr>
          <w:rFonts w:ascii="Tahoma" w:hAnsi="Tahoma" w:cs="Tahoma"/>
          <w:sz w:val="21"/>
          <w:szCs w:val="21"/>
        </w:rPr>
        <w:t xml:space="preserve"> </w:t>
      </w:r>
      <w:r w:rsidRPr="00A8586E">
        <w:rPr>
          <w:rFonts w:ascii="Tahoma" w:hAnsi="Tahoma" w:cs="Tahoma"/>
          <w:sz w:val="21"/>
          <w:szCs w:val="21"/>
        </w:rPr>
        <w:t>Nově budou dodány a osazeny zařizovací předměty: Sprchov</w:t>
      </w:r>
      <w:r>
        <w:rPr>
          <w:rFonts w:ascii="Tahoma" w:hAnsi="Tahoma" w:cs="Tahoma"/>
          <w:sz w:val="21"/>
          <w:szCs w:val="21"/>
        </w:rPr>
        <w:t>é</w:t>
      </w:r>
      <w:r w:rsidRPr="00A8586E">
        <w:rPr>
          <w:rFonts w:ascii="Tahoma" w:hAnsi="Tahoma" w:cs="Tahoma"/>
          <w:sz w:val="21"/>
          <w:szCs w:val="21"/>
        </w:rPr>
        <w:t xml:space="preserve"> vaničk</w:t>
      </w:r>
      <w:r>
        <w:rPr>
          <w:rFonts w:ascii="Tahoma" w:hAnsi="Tahoma" w:cs="Tahoma"/>
          <w:sz w:val="21"/>
          <w:szCs w:val="21"/>
        </w:rPr>
        <w:t>y</w:t>
      </w:r>
      <w:r w:rsidRPr="00A8586E">
        <w:rPr>
          <w:rFonts w:ascii="Tahoma" w:hAnsi="Tahoma" w:cs="Tahoma"/>
          <w:sz w:val="21"/>
          <w:szCs w:val="21"/>
        </w:rPr>
        <w:t xml:space="preserve"> vč. zástěn 900x900mm</w:t>
      </w:r>
      <w:r>
        <w:rPr>
          <w:rFonts w:ascii="Tahoma" w:hAnsi="Tahoma" w:cs="Tahoma"/>
          <w:sz w:val="21"/>
          <w:szCs w:val="21"/>
        </w:rPr>
        <w:t>, u</w:t>
      </w:r>
      <w:r w:rsidRPr="00A8586E">
        <w:rPr>
          <w:rFonts w:ascii="Tahoma" w:hAnsi="Tahoma" w:cs="Tahoma"/>
          <w:sz w:val="21"/>
          <w:szCs w:val="21"/>
        </w:rPr>
        <w:t>myvadl</w:t>
      </w:r>
      <w:r>
        <w:rPr>
          <w:rFonts w:ascii="Tahoma" w:hAnsi="Tahoma" w:cs="Tahoma"/>
          <w:sz w:val="21"/>
          <w:szCs w:val="21"/>
        </w:rPr>
        <w:t>a</w:t>
      </w:r>
      <w:r w:rsidRPr="00A8586E">
        <w:rPr>
          <w:rFonts w:ascii="Tahoma" w:hAnsi="Tahoma" w:cs="Tahoma"/>
          <w:sz w:val="21"/>
          <w:szCs w:val="21"/>
        </w:rPr>
        <w:t xml:space="preserve"> keramick</w:t>
      </w:r>
      <w:r w:rsidR="00FE02F1">
        <w:rPr>
          <w:rFonts w:ascii="Tahoma" w:hAnsi="Tahoma" w:cs="Tahoma"/>
          <w:sz w:val="21"/>
          <w:szCs w:val="21"/>
        </w:rPr>
        <w:t>á</w:t>
      </w:r>
      <w:r w:rsidRPr="00A8586E">
        <w:rPr>
          <w:rFonts w:ascii="Tahoma" w:hAnsi="Tahoma" w:cs="Tahoma"/>
          <w:sz w:val="21"/>
          <w:szCs w:val="21"/>
        </w:rPr>
        <w:t xml:space="preserve"> 55x45</w:t>
      </w:r>
      <w:r>
        <w:rPr>
          <w:rFonts w:ascii="Tahoma" w:hAnsi="Tahoma" w:cs="Tahoma"/>
          <w:sz w:val="21"/>
          <w:szCs w:val="21"/>
        </w:rPr>
        <w:t>, b</w:t>
      </w:r>
      <w:r w:rsidRPr="00A8586E">
        <w:rPr>
          <w:rFonts w:ascii="Tahoma" w:hAnsi="Tahoma" w:cs="Tahoma"/>
          <w:sz w:val="21"/>
          <w:szCs w:val="21"/>
        </w:rPr>
        <w:t xml:space="preserve">aterie </w:t>
      </w:r>
      <w:proofErr w:type="spellStart"/>
      <w:r w:rsidRPr="00A8586E">
        <w:rPr>
          <w:rFonts w:ascii="Tahoma" w:hAnsi="Tahoma" w:cs="Tahoma"/>
          <w:sz w:val="21"/>
          <w:szCs w:val="21"/>
        </w:rPr>
        <w:t>dřezov</w:t>
      </w:r>
      <w:r>
        <w:rPr>
          <w:rFonts w:ascii="Tahoma" w:hAnsi="Tahoma" w:cs="Tahoma"/>
          <w:sz w:val="21"/>
          <w:szCs w:val="21"/>
        </w:rPr>
        <w:t>é</w:t>
      </w:r>
      <w:proofErr w:type="spellEnd"/>
      <w:r>
        <w:rPr>
          <w:rFonts w:ascii="Tahoma" w:hAnsi="Tahoma" w:cs="Tahoma"/>
          <w:sz w:val="21"/>
          <w:szCs w:val="21"/>
        </w:rPr>
        <w:t>, b</w:t>
      </w:r>
      <w:r w:rsidRPr="00A8586E">
        <w:rPr>
          <w:rFonts w:ascii="Tahoma" w:hAnsi="Tahoma" w:cs="Tahoma"/>
          <w:sz w:val="21"/>
          <w:szCs w:val="21"/>
        </w:rPr>
        <w:t xml:space="preserve">aterie </w:t>
      </w:r>
      <w:r>
        <w:rPr>
          <w:rFonts w:ascii="Tahoma" w:hAnsi="Tahoma" w:cs="Tahoma"/>
          <w:sz w:val="21"/>
          <w:szCs w:val="21"/>
        </w:rPr>
        <w:t>sprchové</w:t>
      </w:r>
      <w:r w:rsidRPr="00A8586E">
        <w:rPr>
          <w:rFonts w:ascii="Tahoma" w:hAnsi="Tahoma" w:cs="Tahoma"/>
          <w:sz w:val="21"/>
          <w:szCs w:val="21"/>
        </w:rPr>
        <w:t xml:space="preserve"> se</w:t>
      </w:r>
      <w:r>
        <w:rPr>
          <w:rFonts w:ascii="Tahoma" w:hAnsi="Tahoma" w:cs="Tahoma"/>
          <w:sz w:val="21"/>
          <w:szCs w:val="21"/>
        </w:rPr>
        <w:t xml:space="preserve"> </w:t>
      </w:r>
      <w:r w:rsidRPr="00A8586E">
        <w:rPr>
          <w:rFonts w:ascii="Tahoma" w:hAnsi="Tahoma" w:cs="Tahoma"/>
          <w:sz w:val="21"/>
          <w:szCs w:val="21"/>
        </w:rPr>
        <w:t>setem</w:t>
      </w:r>
      <w:r>
        <w:rPr>
          <w:rFonts w:ascii="Tahoma" w:hAnsi="Tahoma" w:cs="Tahoma"/>
          <w:sz w:val="21"/>
          <w:szCs w:val="21"/>
        </w:rPr>
        <w:t>, b</w:t>
      </w:r>
      <w:r w:rsidRPr="00A8586E">
        <w:rPr>
          <w:rFonts w:ascii="Tahoma" w:hAnsi="Tahoma" w:cs="Tahoma"/>
          <w:sz w:val="21"/>
          <w:szCs w:val="21"/>
        </w:rPr>
        <w:t>aterie umyvadlov</w:t>
      </w:r>
      <w:r>
        <w:rPr>
          <w:rFonts w:ascii="Tahoma" w:hAnsi="Tahoma" w:cs="Tahoma"/>
          <w:sz w:val="21"/>
          <w:szCs w:val="21"/>
        </w:rPr>
        <w:t>é.</w:t>
      </w:r>
      <w:r w:rsidRPr="00A8586E">
        <w:rPr>
          <w:rFonts w:ascii="Tahoma" w:hAnsi="Tahoma" w:cs="Tahoma"/>
          <w:sz w:val="21"/>
          <w:szCs w:val="21"/>
        </w:rPr>
        <w:t xml:space="preserve"> </w:t>
      </w:r>
    </w:p>
    <w:p w:rsidR="003479EC" w:rsidRDefault="003479EC" w:rsidP="003479EC">
      <w:pPr>
        <w:jc w:val="both"/>
        <w:rPr>
          <w:rFonts w:ascii="Tahoma" w:hAnsi="Tahoma" w:cs="Tahoma"/>
          <w:sz w:val="21"/>
          <w:szCs w:val="21"/>
        </w:rPr>
      </w:pPr>
      <w:r>
        <w:rPr>
          <w:rFonts w:ascii="Tahoma" w:hAnsi="Tahoma" w:cs="Tahoma"/>
          <w:sz w:val="21"/>
          <w:szCs w:val="21"/>
        </w:rPr>
        <w:t>Změna proti projektové dokumentac</w:t>
      </w:r>
      <w:r w:rsidR="008F3876">
        <w:rPr>
          <w:rFonts w:ascii="Tahoma" w:hAnsi="Tahoma" w:cs="Tahoma"/>
          <w:sz w:val="21"/>
          <w:szCs w:val="21"/>
        </w:rPr>
        <w:t>i</w:t>
      </w:r>
      <w:r>
        <w:rPr>
          <w:rFonts w:ascii="Tahoma" w:hAnsi="Tahoma" w:cs="Tahoma"/>
          <w:sz w:val="21"/>
          <w:szCs w:val="21"/>
        </w:rPr>
        <w:t>:</w:t>
      </w:r>
    </w:p>
    <w:p w:rsidR="003479EC" w:rsidRDefault="003479EC" w:rsidP="003479EC">
      <w:pPr>
        <w:jc w:val="both"/>
        <w:rPr>
          <w:rFonts w:ascii="Tahoma" w:hAnsi="Tahoma" w:cs="Tahoma"/>
          <w:sz w:val="21"/>
          <w:szCs w:val="21"/>
        </w:rPr>
      </w:pPr>
      <w:r>
        <w:rPr>
          <w:rFonts w:ascii="Tahoma" w:hAnsi="Tahoma" w:cs="Tahoma"/>
          <w:sz w:val="21"/>
          <w:szCs w:val="21"/>
        </w:rPr>
        <w:t>V březnu roku 2022 byla dokončena rekonstrukce a opravy vnitřních instalací vč. výměny některých zařizovacích předmětů. Případná výměna WC bude provedena po dohodě s investorem.</w:t>
      </w:r>
    </w:p>
    <w:p w:rsidR="003479EC" w:rsidRPr="00A8586E" w:rsidRDefault="003479EC" w:rsidP="003479EC">
      <w:pPr>
        <w:jc w:val="both"/>
        <w:rPr>
          <w:rFonts w:ascii="Tahoma" w:hAnsi="Tahoma" w:cs="Tahoma"/>
          <w:sz w:val="21"/>
          <w:szCs w:val="21"/>
        </w:rPr>
      </w:pPr>
      <w:r>
        <w:rPr>
          <w:rFonts w:ascii="Tahoma" w:hAnsi="Tahoma" w:cs="Tahoma"/>
          <w:sz w:val="21"/>
          <w:szCs w:val="21"/>
        </w:rPr>
        <w:t xml:space="preserve">Koupelna i WC bude napojena na stávající vzduchotechniku přes stávající vypínač (taktéž nově provedeno). </w:t>
      </w:r>
      <w:r w:rsidRPr="00A8586E">
        <w:rPr>
          <w:rFonts w:ascii="Tahoma" w:hAnsi="Tahoma" w:cs="Tahoma"/>
          <w:sz w:val="21"/>
          <w:szCs w:val="21"/>
        </w:rPr>
        <w:t>V</w:t>
      </w:r>
      <w:r>
        <w:rPr>
          <w:rFonts w:ascii="Tahoma" w:hAnsi="Tahoma" w:cs="Tahoma"/>
          <w:sz w:val="21"/>
          <w:szCs w:val="21"/>
        </w:rPr>
        <w:t>e všech</w:t>
      </w:r>
      <w:r w:rsidRPr="00A8586E">
        <w:rPr>
          <w:rFonts w:ascii="Tahoma" w:hAnsi="Tahoma" w:cs="Tahoma"/>
          <w:sz w:val="21"/>
          <w:szCs w:val="21"/>
        </w:rPr>
        <w:t xml:space="preserve"> bytov</w:t>
      </w:r>
      <w:r>
        <w:rPr>
          <w:rFonts w:ascii="Tahoma" w:hAnsi="Tahoma" w:cs="Tahoma"/>
          <w:sz w:val="21"/>
          <w:szCs w:val="21"/>
        </w:rPr>
        <w:t>ý</w:t>
      </w:r>
      <w:r w:rsidR="008F3876">
        <w:rPr>
          <w:rFonts w:ascii="Tahoma" w:hAnsi="Tahoma" w:cs="Tahoma"/>
          <w:sz w:val="21"/>
          <w:szCs w:val="21"/>
        </w:rPr>
        <w:t>ch</w:t>
      </w:r>
      <w:r w:rsidRPr="00A8586E">
        <w:rPr>
          <w:rFonts w:ascii="Tahoma" w:hAnsi="Tahoma" w:cs="Tahoma"/>
          <w:sz w:val="21"/>
          <w:szCs w:val="21"/>
        </w:rPr>
        <w:t xml:space="preserve"> jednot</w:t>
      </w:r>
      <w:r>
        <w:rPr>
          <w:rFonts w:ascii="Tahoma" w:hAnsi="Tahoma" w:cs="Tahoma"/>
          <w:sz w:val="21"/>
          <w:szCs w:val="21"/>
        </w:rPr>
        <w:t>kách</w:t>
      </w:r>
      <w:r w:rsidRPr="00A8586E">
        <w:rPr>
          <w:rFonts w:ascii="Tahoma" w:hAnsi="Tahoma" w:cs="Tahoma"/>
          <w:sz w:val="21"/>
          <w:szCs w:val="21"/>
        </w:rPr>
        <w:t xml:space="preserve"> dojde k provedení nových rozvodů elektroinstalace. Rozvody instalace budou provedeny v lištách a drážkách </w:t>
      </w:r>
      <w:r w:rsidR="00545FB6">
        <w:rPr>
          <w:rFonts w:ascii="Tahoma" w:hAnsi="Tahoma" w:cs="Tahoma"/>
          <w:sz w:val="21"/>
          <w:szCs w:val="21"/>
        </w:rPr>
        <w:t>v</w:t>
      </w:r>
      <w:r w:rsidRPr="00A8586E">
        <w:rPr>
          <w:rFonts w:ascii="Tahoma" w:hAnsi="Tahoma" w:cs="Tahoma"/>
          <w:sz w:val="21"/>
          <w:szCs w:val="21"/>
        </w:rPr>
        <w:t xml:space="preserve">iz samostatná technická zpráva. </w:t>
      </w:r>
    </w:p>
    <w:p w:rsidR="003479EC" w:rsidRDefault="003479EC" w:rsidP="003479EC">
      <w:pPr>
        <w:jc w:val="both"/>
        <w:rPr>
          <w:rFonts w:ascii="Tahoma" w:hAnsi="Tahoma" w:cs="Tahoma"/>
          <w:sz w:val="21"/>
          <w:szCs w:val="21"/>
        </w:rPr>
      </w:pPr>
      <w:r w:rsidRPr="00536E66">
        <w:rPr>
          <w:rFonts w:ascii="Tahoma" w:hAnsi="Tahoma" w:cs="Tahoma"/>
          <w:sz w:val="21"/>
          <w:szCs w:val="21"/>
        </w:rPr>
        <w:t xml:space="preserve">Při realizaci stavby budou vznikající odpady ukládány a následně likvidovány. </w:t>
      </w:r>
    </w:p>
    <w:p w:rsidR="008F3876" w:rsidRDefault="008F3876" w:rsidP="008F3876">
      <w:pPr>
        <w:jc w:val="both"/>
        <w:rPr>
          <w:rFonts w:ascii="Tahoma" w:hAnsi="Tahoma" w:cs="Tahoma"/>
          <w:b/>
          <w:sz w:val="21"/>
          <w:szCs w:val="21"/>
        </w:rPr>
      </w:pPr>
    </w:p>
    <w:p w:rsidR="008F3876" w:rsidRDefault="008F3876" w:rsidP="00310A87">
      <w:pPr>
        <w:pStyle w:val="Odstavecseseznamem"/>
        <w:numPr>
          <w:ilvl w:val="0"/>
          <w:numId w:val="32"/>
        </w:numPr>
        <w:autoSpaceDE w:val="0"/>
        <w:autoSpaceDN w:val="0"/>
        <w:adjustRightInd w:val="0"/>
        <w:spacing w:before="120" w:after="120"/>
        <w:jc w:val="both"/>
        <w:rPr>
          <w:rFonts w:ascii="Tahoma" w:hAnsi="Tahoma" w:cs="Tahoma"/>
          <w:b/>
          <w:sz w:val="21"/>
          <w:szCs w:val="21"/>
        </w:rPr>
      </w:pPr>
      <w:bookmarkStart w:id="2" w:name="_Hlk104373711"/>
      <w:r w:rsidRPr="00D9389F">
        <w:rPr>
          <w:rFonts w:ascii="Tahoma" w:hAnsi="Tahoma" w:cs="Tahoma"/>
          <w:b/>
          <w:sz w:val="21"/>
          <w:szCs w:val="21"/>
          <w:lang w:eastAsia="en-US"/>
        </w:rPr>
        <w:t xml:space="preserve">část </w:t>
      </w:r>
      <w:r w:rsidR="00FC0FEB">
        <w:rPr>
          <w:rFonts w:ascii="Tahoma" w:hAnsi="Tahoma" w:cs="Tahoma"/>
          <w:b/>
          <w:sz w:val="21"/>
          <w:szCs w:val="21"/>
          <w:lang w:eastAsia="en-US"/>
        </w:rPr>
        <w:t>2</w:t>
      </w:r>
      <w:r w:rsidR="003D487B" w:rsidRPr="00D9389F">
        <w:rPr>
          <w:rFonts w:ascii="Tahoma" w:hAnsi="Tahoma" w:cs="Tahoma"/>
          <w:b/>
          <w:sz w:val="21"/>
          <w:szCs w:val="21"/>
          <w:lang w:eastAsia="en-US"/>
        </w:rPr>
        <w:t xml:space="preserve"> - ulic</w:t>
      </w:r>
      <w:r w:rsidR="009245DD" w:rsidRPr="00D9389F">
        <w:rPr>
          <w:rFonts w:ascii="Tahoma" w:hAnsi="Tahoma" w:cs="Tahoma"/>
          <w:b/>
          <w:sz w:val="21"/>
          <w:szCs w:val="21"/>
          <w:lang w:eastAsia="en-US"/>
        </w:rPr>
        <w:t>e</w:t>
      </w:r>
      <w:r w:rsidR="003D487B" w:rsidRPr="00D9389F">
        <w:rPr>
          <w:rFonts w:ascii="Tahoma" w:hAnsi="Tahoma" w:cs="Tahoma"/>
          <w:b/>
          <w:sz w:val="21"/>
          <w:szCs w:val="21"/>
          <w:lang w:eastAsia="en-US"/>
        </w:rPr>
        <w:t xml:space="preserve"> Ostravská čp. 882, </w:t>
      </w:r>
      <w:r w:rsidR="000707FD">
        <w:rPr>
          <w:rFonts w:ascii="Tahoma" w:hAnsi="Tahoma" w:cs="Tahoma"/>
          <w:b/>
          <w:sz w:val="21"/>
          <w:szCs w:val="21"/>
          <w:lang w:eastAsia="en-US"/>
        </w:rPr>
        <w:t>738 01</w:t>
      </w:r>
      <w:r w:rsidR="003D487B" w:rsidRPr="00D9389F">
        <w:rPr>
          <w:rFonts w:ascii="Tahoma" w:hAnsi="Tahoma" w:cs="Tahoma"/>
          <w:b/>
          <w:sz w:val="21"/>
          <w:szCs w:val="21"/>
          <w:lang w:eastAsia="en-US"/>
        </w:rPr>
        <w:t xml:space="preserve"> Frýdek-Místek</w:t>
      </w:r>
    </w:p>
    <w:p w:rsidR="007F53FC" w:rsidRPr="00D9389F" w:rsidRDefault="007F53FC" w:rsidP="00D9389F">
      <w:pPr>
        <w:pStyle w:val="Odstavecseseznamem"/>
        <w:autoSpaceDE w:val="0"/>
        <w:autoSpaceDN w:val="0"/>
        <w:adjustRightInd w:val="0"/>
        <w:spacing w:before="120" w:after="120"/>
        <w:jc w:val="both"/>
        <w:rPr>
          <w:rFonts w:ascii="Tahoma" w:hAnsi="Tahoma" w:cs="Tahoma"/>
          <w:b/>
          <w:sz w:val="21"/>
          <w:szCs w:val="21"/>
        </w:rPr>
      </w:pPr>
    </w:p>
    <w:p w:rsidR="007F53FC" w:rsidRPr="00D9389F" w:rsidRDefault="007F53FC" w:rsidP="00D9389F">
      <w:pPr>
        <w:pStyle w:val="Odstavecseseznamem"/>
        <w:ind w:left="0"/>
        <w:jc w:val="both"/>
        <w:rPr>
          <w:rFonts w:ascii="Tahoma" w:hAnsi="Tahoma" w:cs="Tahoma"/>
          <w:sz w:val="21"/>
          <w:szCs w:val="21"/>
        </w:rPr>
      </w:pPr>
      <w:bookmarkStart w:id="3" w:name="_Hlk105078109"/>
      <w:bookmarkEnd w:id="2"/>
      <w:r w:rsidRPr="006666B8">
        <w:rPr>
          <w:rFonts w:ascii="Tahoma" w:hAnsi="Tahoma" w:cs="Tahoma"/>
          <w:sz w:val="21"/>
          <w:szCs w:val="21"/>
        </w:rPr>
        <w:t xml:space="preserve">Předmětem plnění </w:t>
      </w:r>
      <w:r>
        <w:rPr>
          <w:rFonts w:ascii="Tahoma" w:hAnsi="Tahoma" w:cs="Tahoma"/>
          <w:sz w:val="21"/>
          <w:szCs w:val="21"/>
        </w:rPr>
        <w:t xml:space="preserve">této části </w:t>
      </w:r>
      <w:r w:rsidRPr="006666B8">
        <w:rPr>
          <w:rFonts w:ascii="Tahoma" w:hAnsi="Tahoma" w:cs="Tahoma"/>
          <w:sz w:val="21"/>
          <w:szCs w:val="21"/>
        </w:rPr>
        <w:t>veřejné zakázky na stavební práce</w:t>
      </w:r>
      <w:r w:rsidRPr="003D487B">
        <w:t xml:space="preserve"> </w:t>
      </w:r>
      <w:r w:rsidRPr="006666B8">
        <w:rPr>
          <w:rFonts w:ascii="Tahoma" w:hAnsi="Tahoma" w:cs="Tahoma"/>
          <w:sz w:val="21"/>
          <w:szCs w:val="21"/>
        </w:rPr>
        <w:t xml:space="preserve">bude oprava </w:t>
      </w:r>
      <w:r>
        <w:rPr>
          <w:rFonts w:ascii="Tahoma" w:hAnsi="Tahoma" w:cs="Tahoma"/>
          <w:sz w:val="21"/>
          <w:szCs w:val="21"/>
        </w:rPr>
        <w:t xml:space="preserve">2 </w:t>
      </w:r>
      <w:r w:rsidRPr="006666B8">
        <w:rPr>
          <w:rFonts w:ascii="Tahoma" w:hAnsi="Tahoma" w:cs="Tahoma"/>
          <w:sz w:val="21"/>
          <w:szCs w:val="21"/>
        </w:rPr>
        <w:t>bytových jednotek</w:t>
      </w:r>
      <w:r w:rsidR="00867672">
        <w:rPr>
          <w:rFonts w:ascii="Tahoma" w:hAnsi="Tahoma" w:cs="Tahoma"/>
          <w:sz w:val="21"/>
          <w:szCs w:val="21"/>
        </w:rPr>
        <w:t xml:space="preserve"> o velikosti</w:t>
      </w:r>
      <w:r w:rsidRPr="006666B8">
        <w:rPr>
          <w:rFonts w:ascii="Tahoma" w:hAnsi="Tahoma" w:cs="Tahoma"/>
          <w:sz w:val="21"/>
          <w:szCs w:val="21"/>
        </w:rPr>
        <w:t xml:space="preserve"> 2+1,</w:t>
      </w:r>
      <w:r>
        <w:rPr>
          <w:rFonts w:ascii="Tahoma" w:hAnsi="Tahoma" w:cs="Tahoma"/>
          <w:sz w:val="21"/>
          <w:szCs w:val="21"/>
        </w:rPr>
        <w:t xml:space="preserve"> a to </w:t>
      </w:r>
      <w:r w:rsidRPr="00D9389F">
        <w:rPr>
          <w:rFonts w:ascii="Tahoma" w:hAnsi="Tahoma" w:cs="Tahoma"/>
          <w:sz w:val="21"/>
          <w:szCs w:val="21"/>
        </w:rPr>
        <w:t>bytových jednot</w:t>
      </w:r>
      <w:r w:rsidR="00867672">
        <w:rPr>
          <w:rFonts w:ascii="Tahoma" w:hAnsi="Tahoma" w:cs="Tahoma"/>
          <w:sz w:val="21"/>
          <w:szCs w:val="21"/>
        </w:rPr>
        <w:t>ek</w:t>
      </w:r>
      <w:r w:rsidRPr="00D9389F">
        <w:rPr>
          <w:rFonts w:ascii="Tahoma" w:hAnsi="Tahoma" w:cs="Tahoma"/>
          <w:sz w:val="21"/>
          <w:szCs w:val="21"/>
        </w:rPr>
        <w:t xml:space="preserve"> č. </w:t>
      </w:r>
      <w:r w:rsidR="00867672">
        <w:rPr>
          <w:rFonts w:ascii="Tahoma" w:hAnsi="Tahoma" w:cs="Tahoma"/>
          <w:sz w:val="21"/>
          <w:szCs w:val="21"/>
        </w:rPr>
        <w:t>34 a 50</w:t>
      </w:r>
      <w:r w:rsidRPr="00D9389F">
        <w:rPr>
          <w:rFonts w:ascii="Tahoma" w:hAnsi="Tahoma" w:cs="Tahoma"/>
          <w:sz w:val="21"/>
          <w:szCs w:val="21"/>
        </w:rPr>
        <w:t xml:space="preserve"> v budově čp. </w:t>
      </w:r>
      <w:r w:rsidR="00867672">
        <w:rPr>
          <w:rFonts w:ascii="Tahoma" w:hAnsi="Tahoma" w:cs="Tahoma"/>
          <w:sz w:val="21"/>
          <w:szCs w:val="21"/>
        </w:rPr>
        <w:t>882</w:t>
      </w:r>
      <w:r w:rsidRPr="00D9389F">
        <w:rPr>
          <w:rFonts w:ascii="Tahoma" w:hAnsi="Tahoma" w:cs="Tahoma"/>
          <w:sz w:val="21"/>
          <w:szCs w:val="21"/>
        </w:rPr>
        <w:t xml:space="preserve">, na ulici </w:t>
      </w:r>
      <w:r w:rsidR="00867672">
        <w:rPr>
          <w:rFonts w:ascii="Tahoma" w:hAnsi="Tahoma" w:cs="Tahoma"/>
          <w:sz w:val="21"/>
          <w:szCs w:val="21"/>
        </w:rPr>
        <w:t>Ostravská</w:t>
      </w:r>
      <w:r w:rsidRPr="00D9389F">
        <w:rPr>
          <w:rFonts w:ascii="Tahoma" w:hAnsi="Tahoma" w:cs="Tahoma"/>
          <w:sz w:val="21"/>
          <w:szCs w:val="21"/>
        </w:rPr>
        <w:t>, 738 01 Frýdek-Místek</w:t>
      </w:r>
      <w:r w:rsidR="002747FE">
        <w:rPr>
          <w:rFonts w:ascii="Tahoma" w:hAnsi="Tahoma" w:cs="Tahoma"/>
          <w:sz w:val="21"/>
          <w:szCs w:val="21"/>
        </w:rPr>
        <w:t>.</w:t>
      </w:r>
    </w:p>
    <w:bookmarkEnd w:id="3"/>
    <w:p w:rsidR="00463FB8" w:rsidRDefault="00867672" w:rsidP="00463FB8">
      <w:pPr>
        <w:jc w:val="both"/>
        <w:rPr>
          <w:rFonts w:ascii="Tahoma" w:hAnsi="Tahoma" w:cs="Tahoma"/>
          <w:sz w:val="21"/>
          <w:szCs w:val="21"/>
        </w:rPr>
      </w:pPr>
      <w:r>
        <w:rPr>
          <w:rFonts w:ascii="Tahoma" w:hAnsi="Tahoma" w:cs="Tahoma"/>
          <w:sz w:val="21"/>
          <w:szCs w:val="21"/>
        </w:rPr>
        <w:t>Předmět plnění této části zakázky zahrnuje</w:t>
      </w:r>
      <w:r w:rsidR="00463FB8">
        <w:rPr>
          <w:rFonts w:ascii="Tahoma" w:hAnsi="Tahoma" w:cs="Tahoma"/>
          <w:sz w:val="21"/>
          <w:szCs w:val="21"/>
        </w:rPr>
        <w:t xml:space="preserve"> odstranění</w:t>
      </w:r>
      <w:r w:rsidR="00463FB8" w:rsidRPr="005550A8">
        <w:rPr>
          <w:rFonts w:ascii="Tahoma" w:hAnsi="Tahoma" w:cs="Tahoma"/>
          <w:sz w:val="21"/>
          <w:szCs w:val="21"/>
        </w:rPr>
        <w:t xml:space="preserve"> interiérov</w:t>
      </w:r>
      <w:r w:rsidR="00463FB8">
        <w:rPr>
          <w:rFonts w:ascii="Tahoma" w:hAnsi="Tahoma" w:cs="Tahoma"/>
          <w:sz w:val="21"/>
          <w:szCs w:val="21"/>
        </w:rPr>
        <w:t>ých</w:t>
      </w:r>
      <w:r w:rsidR="00463FB8" w:rsidRPr="005550A8">
        <w:rPr>
          <w:rFonts w:ascii="Tahoma" w:hAnsi="Tahoma" w:cs="Tahoma"/>
          <w:sz w:val="21"/>
          <w:szCs w:val="21"/>
        </w:rPr>
        <w:t xml:space="preserve"> dveř</w:t>
      </w:r>
      <w:r w:rsidR="00463FB8">
        <w:rPr>
          <w:rFonts w:ascii="Tahoma" w:hAnsi="Tahoma" w:cs="Tahoma"/>
          <w:sz w:val="21"/>
          <w:szCs w:val="21"/>
        </w:rPr>
        <w:t xml:space="preserve">í, demontáž </w:t>
      </w:r>
      <w:r w:rsidR="00463FB8" w:rsidRPr="005550A8">
        <w:rPr>
          <w:rFonts w:ascii="Tahoma" w:hAnsi="Tahoma" w:cs="Tahoma"/>
          <w:sz w:val="21"/>
          <w:szCs w:val="21"/>
        </w:rPr>
        <w:t>stávajících šatních skříní</w:t>
      </w:r>
      <w:r w:rsidR="00463FB8">
        <w:rPr>
          <w:rFonts w:ascii="Tahoma" w:hAnsi="Tahoma" w:cs="Tahoma"/>
          <w:sz w:val="21"/>
          <w:szCs w:val="21"/>
        </w:rPr>
        <w:t xml:space="preserve">, odstraněny budou původní </w:t>
      </w:r>
      <w:r w:rsidR="00463FB8" w:rsidRPr="005550A8">
        <w:rPr>
          <w:rFonts w:ascii="Tahoma" w:hAnsi="Tahoma" w:cs="Tahoma"/>
          <w:sz w:val="21"/>
          <w:szCs w:val="21"/>
        </w:rPr>
        <w:t>umakartové bytové jádr</w:t>
      </w:r>
      <w:r w:rsidR="00463FB8">
        <w:rPr>
          <w:rFonts w:ascii="Tahoma" w:hAnsi="Tahoma" w:cs="Tahoma"/>
          <w:sz w:val="21"/>
          <w:szCs w:val="21"/>
        </w:rPr>
        <w:t>a a vešk</w:t>
      </w:r>
      <w:r w:rsidR="00463FB8" w:rsidRPr="005550A8">
        <w:rPr>
          <w:rFonts w:ascii="Tahoma" w:hAnsi="Tahoma" w:cs="Tahoma"/>
          <w:sz w:val="21"/>
          <w:szCs w:val="21"/>
        </w:rPr>
        <w:t xml:space="preserve">eré zařizovací předměty. </w:t>
      </w:r>
    </w:p>
    <w:p w:rsidR="00463FB8" w:rsidRDefault="00463FB8" w:rsidP="00463FB8">
      <w:pPr>
        <w:pStyle w:val="Odstavecseseznamem"/>
        <w:ind w:left="0"/>
        <w:jc w:val="both"/>
        <w:rPr>
          <w:rFonts w:ascii="Tahoma" w:hAnsi="Tahoma" w:cs="Tahoma"/>
          <w:b/>
          <w:sz w:val="21"/>
          <w:szCs w:val="21"/>
        </w:rPr>
      </w:pPr>
    </w:p>
    <w:p w:rsidR="00463FB8" w:rsidRDefault="00463FB8" w:rsidP="00463FB8">
      <w:pPr>
        <w:pStyle w:val="Odstavecseseznamem"/>
        <w:ind w:left="0"/>
        <w:jc w:val="both"/>
        <w:rPr>
          <w:rFonts w:ascii="Tahoma" w:hAnsi="Tahoma" w:cs="Tahoma"/>
          <w:b/>
          <w:sz w:val="21"/>
          <w:szCs w:val="21"/>
        </w:rPr>
      </w:pPr>
      <w:r w:rsidRPr="003C0457">
        <w:rPr>
          <w:rFonts w:ascii="Tahoma" w:hAnsi="Tahoma" w:cs="Tahoma"/>
          <w:b/>
          <w:sz w:val="21"/>
          <w:szCs w:val="21"/>
        </w:rPr>
        <w:t xml:space="preserve">Podrobný popis: </w:t>
      </w:r>
    </w:p>
    <w:p w:rsidR="00463FB8" w:rsidRDefault="00463FB8" w:rsidP="00463FB8">
      <w:pPr>
        <w:jc w:val="both"/>
        <w:rPr>
          <w:rFonts w:ascii="Tahoma" w:hAnsi="Tahoma" w:cs="Tahoma"/>
          <w:sz w:val="21"/>
          <w:szCs w:val="21"/>
        </w:rPr>
      </w:pPr>
      <w:r>
        <w:rPr>
          <w:rFonts w:ascii="Tahoma" w:hAnsi="Tahoma" w:cs="Tahoma"/>
          <w:sz w:val="21"/>
          <w:szCs w:val="21"/>
        </w:rPr>
        <w:t xml:space="preserve">Při realizaci zakázky dojde v </w:t>
      </w:r>
      <w:r w:rsidRPr="005550A8">
        <w:rPr>
          <w:rFonts w:ascii="Tahoma" w:hAnsi="Tahoma" w:cs="Tahoma"/>
          <w:sz w:val="21"/>
          <w:szCs w:val="21"/>
        </w:rPr>
        <w:t>místnost</w:t>
      </w:r>
      <w:r>
        <w:rPr>
          <w:rFonts w:ascii="Tahoma" w:hAnsi="Tahoma" w:cs="Tahoma"/>
          <w:sz w:val="21"/>
          <w:szCs w:val="21"/>
        </w:rPr>
        <w:t>ech</w:t>
      </w:r>
      <w:r w:rsidRPr="005550A8">
        <w:rPr>
          <w:rFonts w:ascii="Tahoma" w:hAnsi="Tahoma" w:cs="Tahoma"/>
          <w:sz w:val="21"/>
          <w:szCs w:val="21"/>
        </w:rPr>
        <w:t xml:space="preserve"> WC </w:t>
      </w:r>
      <w:r w:rsidR="00C865F1">
        <w:rPr>
          <w:rFonts w:ascii="Tahoma" w:hAnsi="Tahoma" w:cs="Tahoma"/>
          <w:sz w:val="21"/>
          <w:szCs w:val="21"/>
        </w:rPr>
        <w:t xml:space="preserve">k </w:t>
      </w:r>
      <w:r w:rsidRPr="005550A8">
        <w:rPr>
          <w:rFonts w:ascii="Tahoma" w:hAnsi="Tahoma" w:cs="Tahoma"/>
          <w:sz w:val="21"/>
          <w:szCs w:val="21"/>
        </w:rPr>
        <w:t>demontáž</w:t>
      </w:r>
      <w:r w:rsidR="00C865F1">
        <w:rPr>
          <w:rFonts w:ascii="Tahoma" w:hAnsi="Tahoma" w:cs="Tahoma"/>
          <w:sz w:val="21"/>
          <w:szCs w:val="21"/>
        </w:rPr>
        <w:t>i</w:t>
      </w:r>
      <w:r w:rsidRPr="005550A8">
        <w:rPr>
          <w:rFonts w:ascii="Tahoma" w:hAnsi="Tahoma" w:cs="Tahoma"/>
          <w:sz w:val="21"/>
          <w:szCs w:val="21"/>
        </w:rPr>
        <w:t xml:space="preserve"> zadní</w:t>
      </w:r>
      <w:r>
        <w:rPr>
          <w:rFonts w:ascii="Tahoma" w:hAnsi="Tahoma" w:cs="Tahoma"/>
          <w:sz w:val="21"/>
          <w:szCs w:val="21"/>
        </w:rPr>
        <w:t>ch</w:t>
      </w:r>
      <w:r w:rsidRPr="005550A8">
        <w:rPr>
          <w:rFonts w:ascii="Tahoma" w:hAnsi="Tahoma" w:cs="Tahoma"/>
          <w:sz w:val="21"/>
          <w:szCs w:val="21"/>
        </w:rPr>
        <w:t xml:space="preserve"> DTD příč</w:t>
      </w:r>
      <w:r>
        <w:rPr>
          <w:rFonts w:ascii="Tahoma" w:hAnsi="Tahoma" w:cs="Tahoma"/>
          <w:sz w:val="21"/>
          <w:szCs w:val="21"/>
        </w:rPr>
        <w:t>ek</w:t>
      </w:r>
      <w:r w:rsidRPr="005550A8">
        <w:rPr>
          <w:rFonts w:ascii="Tahoma" w:hAnsi="Tahoma" w:cs="Tahoma"/>
          <w:sz w:val="21"/>
          <w:szCs w:val="21"/>
        </w:rPr>
        <w:t xml:space="preserve"> instalační</w:t>
      </w:r>
      <w:r>
        <w:rPr>
          <w:rFonts w:ascii="Tahoma" w:hAnsi="Tahoma" w:cs="Tahoma"/>
          <w:sz w:val="21"/>
          <w:szCs w:val="21"/>
        </w:rPr>
        <w:t>ch</w:t>
      </w:r>
      <w:r w:rsidRPr="005550A8">
        <w:rPr>
          <w:rFonts w:ascii="Tahoma" w:hAnsi="Tahoma" w:cs="Tahoma"/>
          <w:sz w:val="21"/>
          <w:szCs w:val="21"/>
        </w:rPr>
        <w:t xml:space="preserve"> šach</w:t>
      </w:r>
      <w:r>
        <w:rPr>
          <w:rFonts w:ascii="Tahoma" w:hAnsi="Tahoma" w:cs="Tahoma"/>
          <w:sz w:val="21"/>
          <w:szCs w:val="21"/>
        </w:rPr>
        <w:t>e</w:t>
      </w:r>
      <w:r w:rsidRPr="005550A8">
        <w:rPr>
          <w:rFonts w:ascii="Tahoma" w:hAnsi="Tahoma" w:cs="Tahoma"/>
          <w:sz w:val="21"/>
          <w:szCs w:val="21"/>
        </w:rPr>
        <w:t>t. Demontáž rozvod</w:t>
      </w:r>
      <w:r>
        <w:rPr>
          <w:rFonts w:ascii="Tahoma" w:hAnsi="Tahoma" w:cs="Tahoma"/>
          <w:sz w:val="21"/>
          <w:szCs w:val="21"/>
        </w:rPr>
        <w:t>ů</w:t>
      </w:r>
      <w:r w:rsidRPr="005550A8">
        <w:rPr>
          <w:rFonts w:ascii="Tahoma" w:hAnsi="Tahoma" w:cs="Tahoma"/>
          <w:sz w:val="21"/>
          <w:szCs w:val="21"/>
        </w:rPr>
        <w:t xml:space="preserve"> studené a teplé vody, demontáž odpadního kanalizačního potrubí.</w:t>
      </w:r>
      <w:r>
        <w:rPr>
          <w:rFonts w:ascii="Tahoma" w:hAnsi="Tahoma" w:cs="Tahoma"/>
          <w:sz w:val="21"/>
          <w:szCs w:val="21"/>
        </w:rPr>
        <w:t xml:space="preserve"> </w:t>
      </w:r>
      <w:r w:rsidRPr="005550A8">
        <w:rPr>
          <w:rFonts w:ascii="Tahoma" w:hAnsi="Tahoma" w:cs="Tahoma"/>
          <w:sz w:val="21"/>
          <w:szCs w:val="21"/>
        </w:rPr>
        <w:t>V kuchyn</w:t>
      </w:r>
      <w:r>
        <w:rPr>
          <w:rFonts w:ascii="Tahoma" w:hAnsi="Tahoma" w:cs="Tahoma"/>
          <w:sz w:val="21"/>
          <w:szCs w:val="21"/>
        </w:rPr>
        <w:t>í</w:t>
      </w:r>
      <w:r w:rsidRPr="005550A8">
        <w:rPr>
          <w:rFonts w:ascii="Tahoma" w:hAnsi="Tahoma" w:cs="Tahoma"/>
          <w:sz w:val="21"/>
          <w:szCs w:val="21"/>
        </w:rPr>
        <w:t xml:space="preserve"> dojde k odstranění původní kuchyňsk</w:t>
      </w:r>
      <w:r>
        <w:rPr>
          <w:rFonts w:ascii="Tahoma" w:hAnsi="Tahoma" w:cs="Tahoma"/>
          <w:sz w:val="21"/>
          <w:szCs w:val="21"/>
        </w:rPr>
        <w:t>é</w:t>
      </w:r>
      <w:r w:rsidRPr="005550A8">
        <w:rPr>
          <w:rFonts w:ascii="Tahoma" w:hAnsi="Tahoma" w:cs="Tahoma"/>
          <w:sz w:val="21"/>
          <w:szCs w:val="21"/>
        </w:rPr>
        <w:t xml:space="preserve"> link</w:t>
      </w:r>
      <w:r>
        <w:rPr>
          <w:rFonts w:ascii="Tahoma" w:hAnsi="Tahoma" w:cs="Tahoma"/>
          <w:sz w:val="21"/>
          <w:szCs w:val="21"/>
        </w:rPr>
        <w:t>y</w:t>
      </w:r>
      <w:r w:rsidRPr="005550A8">
        <w:rPr>
          <w:rFonts w:ascii="Tahoma" w:hAnsi="Tahoma" w:cs="Tahoma"/>
          <w:sz w:val="21"/>
          <w:szCs w:val="21"/>
        </w:rPr>
        <w:t xml:space="preserve"> a demontáž potravinov</w:t>
      </w:r>
      <w:r>
        <w:rPr>
          <w:rFonts w:ascii="Tahoma" w:hAnsi="Tahoma" w:cs="Tahoma"/>
          <w:sz w:val="21"/>
          <w:szCs w:val="21"/>
        </w:rPr>
        <w:t>é</w:t>
      </w:r>
      <w:r w:rsidRPr="005550A8">
        <w:rPr>
          <w:rFonts w:ascii="Tahoma" w:hAnsi="Tahoma" w:cs="Tahoma"/>
          <w:sz w:val="21"/>
          <w:szCs w:val="21"/>
        </w:rPr>
        <w:t xml:space="preserve"> skřín</w:t>
      </w:r>
      <w:r>
        <w:rPr>
          <w:rFonts w:ascii="Tahoma" w:hAnsi="Tahoma" w:cs="Tahoma"/>
          <w:sz w:val="21"/>
          <w:szCs w:val="21"/>
        </w:rPr>
        <w:t>ě</w:t>
      </w:r>
      <w:r w:rsidRPr="005550A8">
        <w:rPr>
          <w:rFonts w:ascii="Tahoma" w:hAnsi="Tahoma" w:cs="Tahoma"/>
          <w:sz w:val="21"/>
          <w:szCs w:val="21"/>
        </w:rPr>
        <w:t>. Odstraněn</w:t>
      </w:r>
      <w:r>
        <w:rPr>
          <w:rFonts w:ascii="Tahoma" w:hAnsi="Tahoma" w:cs="Tahoma"/>
          <w:sz w:val="21"/>
          <w:szCs w:val="21"/>
        </w:rPr>
        <w:t>a</w:t>
      </w:r>
      <w:r w:rsidRPr="005550A8">
        <w:rPr>
          <w:rFonts w:ascii="Tahoma" w:hAnsi="Tahoma" w:cs="Tahoma"/>
          <w:sz w:val="21"/>
          <w:szCs w:val="21"/>
        </w:rPr>
        <w:t xml:space="preserve"> bud</w:t>
      </w:r>
      <w:r>
        <w:rPr>
          <w:rFonts w:ascii="Tahoma" w:hAnsi="Tahoma" w:cs="Tahoma"/>
          <w:sz w:val="21"/>
          <w:szCs w:val="21"/>
        </w:rPr>
        <w:t>e</w:t>
      </w:r>
      <w:r w:rsidRPr="005550A8">
        <w:rPr>
          <w:rFonts w:ascii="Tahoma" w:hAnsi="Tahoma" w:cs="Tahoma"/>
          <w:sz w:val="21"/>
          <w:szCs w:val="21"/>
        </w:rPr>
        <w:t xml:space="preserve"> také podlah</w:t>
      </w:r>
      <w:r>
        <w:rPr>
          <w:rFonts w:ascii="Tahoma" w:hAnsi="Tahoma" w:cs="Tahoma"/>
          <w:sz w:val="21"/>
          <w:szCs w:val="21"/>
        </w:rPr>
        <w:t>a</w:t>
      </w:r>
      <w:r w:rsidRPr="005550A8">
        <w:rPr>
          <w:rFonts w:ascii="Tahoma" w:hAnsi="Tahoma" w:cs="Tahoma"/>
          <w:sz w:val="21"/>
          <w:szCs w:val="21"/>
        </w:rPr>
        <w:t xml:space="preserve"> z PVC krytin</w:t>
      </w:r>
      <w:r>
        <w:rPr>
          <w:rFonts w:ascii="Tahoma" w:hAnsi="Tahoma" w:cs="Tahoma"/>
          <w:sz w:val="21"/>
          <w:szCs w:val="21"/>
        </w:rPr>
        <w:t>y v celé bytové jednotce.</w:t>
      </w:r>
      <w:r w:rsidRPr="005550A8">
        <w:rPr>
          <w:rFonts w:ascii="Tahoma" w:hAnsi="Tahoma" w:cs="Tahoma"/>
          <w:sz w:val="21"/>
          <w:szCs w:val="21"/>
        </w:rPr>
        <w:t xml:space="preserve"> V</w:t>
      </w:r>
      <w:r>
        <w:rPr>
          <w:rFonts w:ascii="Tahoma" w:hAnsi="Tahoma" w:cs="Tahoma"/>
          <w:sz w:val="21"/>
          <w:szCs w:val="21"/>
        </w:rPr>
        <w:t xml:space="preserve"> bytové jednotce</w:t>
      </w:r>
      <w:r w:rsidRPr="005550A8">
        <w:rPr>
          <w:rFonts w:ascii="Tahoma" w:hAnsi="Tahoma" w:cs="Tahoma"/>
          <w:sz w:val="21"/>
          <w:szCs w:val="21"/>
        </w:rPr>
        <w:t xml:space="preserve"> bud</w:t>
      </w:r>
      <w:r>
        <w:rPr>
          <w:rFonts w:ascii="Tahoma" w:hAnsi="Tahoma" w:cs="Tahoma"/>
          <w:sz w:val="21"/>
          <w:szCs w:val="21"/>
        </w:rPr>
        <w:t>e</w:t>
      </w:r>
      <w:r w:rsidRPr="005550A8">
        <w:rPr>
          <w:rFonts w:ascii="Tahoma" w:hAnsi="Tahoma" w:cs="Tahoma"/>
          <w:sz w:val="21"/>
          <w:szCs w:val="21"/>
        </w:rPr>
        <w:t xml:space="preserve"> oškráb</w:t>
      </w:r>
      <w:r>
        <w:rPr>
          <w:rFonts w:ascii="Tahoma" w:hAnsi="Tahoma" w:cs="Tahoma"/>
          <w:sz w:val="21"/>
          <w:szCs w:val="21"/>
        </w:rPr>
        <w:t>á</w:t>
      </w:r>
      <w:r w:rsidRPr="005550A8">
        <w:rPr>
          <w:rFonts w:ascii="Tahoma" w:hAnsi="Tahoma" w:cs="Tahoma"/>
          <w:sz w:val="21"/>
          <w:szCs w:val="21"/>
        </w:rPr>
        <w:t>n</w:t>
      </w:r>
      <w:r>
        <w:rPr>
          <w:rFonts w:ascii="Tahoma" w:hAnsi="Tahoma" w:cs="Tahoma"/>
          <w:sz w:val="21"/>
          <w:szCs w:val="21"/>
        </w:rPr>
        <w:t>a</w:t>
      </w:r>
      <w:r w:rsidRPr="005550A8">
        <w:rPr>
          <w:rFonts w:ascii="Tahoma" w:hAnsi="Tahoma" w:cs="Tahoma"/>
          <w:sz w:val="21"/>
          <w:szCs w:val="21"/>
        </w:rPr>
        <w:t xml:space="preserve"> původní malb</w:t>
      </w:r>
      <w:r>
        <w:rPr>
          <w:rFonts w:ascii="Tahoma" w:hAnsi="Tahoma" w:cs="Tahoma"/>
          <w:sz w:val="21"/>
          <w:szCs w:val="21"/>
        </w:rPr>
        <w:t>a</w:t>
      </w:r>
      <w:r w:rsidRPr="002D2A58">
        <w:rPr>
          <w:rFonts w:ascii="Tahoma" w:hAnsi="Tahoma" w:cs="Tahoma"/>
          <w:sz w:val="21"/>
          <w:szCs w:val="21"/>
        </w:rPr>
        <w:t xml:space="preserve"> </w:t>
      </w:r>
      <w:r>
        <w:rPr>
          <w:rFonts w:ascii="Tahoma" w:hAnsi="Tahoma" w:cs="Tahoma"/>
          <w:sz w:val="21"/>
          <w:szCs w:val="21"/>
        </w:rPr>
        <w:t xml:space="preserve">a </w:t>
      </w:r>
      <w:r w:rsidRPr="005550A8">
        <w:rPr>
          <w:rFonts w:ascii="Tahoma" w:hAnsi="Tahoma" w:cs="Tahoma"/>
          <w:sz w:val="21"/>
          <w:szCs w:val="21"/>
        </w:rPr>
        <w:t>proveden</w:t>
      </w:r>
      <w:r>
        <w:rPr>
          <w:rFonts w:ascii="Tahoma" w:hAnsi="Tahoma" w:cs="Tahoma"/>
          <w:sz w:val="21"/>
          <w:szCs w:val="21"/>
        </w:rPr>
        <w:t>a</w:t>
      </w:r>
      <w:r w:rsidRPr="005550A8">
        <w:rPr>
          <w:rFonts w:ascii="Tahoma" w:hAnsi="Tahoma" w:cs="Tahoma"/>
          <w:sz w:val="21"/>
          <w:szCs w:val="21"/>
        </w:rPr>
        <w:t xml:space="preserve"> nov</w:t>
      </w:r>
      <w:r>
        <w:rPr>
          <w:rFonts w:ascii="Tahoma" w:hAnsi="Tahoma" w:cs="Tahoma"/>
          <w:sz w:val="21"/>
          <w:szCs w:val="21"/>
        </w:rPr>
        <w:t>á</w:t>
      </w:r>
      <w:r w:rsidRPr="005550A8">
        <w:rPr>
          <w:rFonts w:ascii="Tahoma" w:hAnsi="Tahoma" w:cs="Tahoma"/>
          <w:sz w:val="21"/>
          <w:szCs w:val="21"/>
        </w:rPr>
        <w:t xml:space="preserve"> štukov</w:t>
      </w:r>
      <w:r>
        <w:rPr>
          <w:rFonts w:ascii="Tahoma" w:hAnsi="Tahoma" w:cs="Tahoma"/>
          <w:sz w:val="21"/>
          <w:szCs w:val="21"/>
        </w:rPr>
        <w:t>á</w:t>
      </w:r>
      <w:r w:rsidRPr="005550A8">
        <w:rPr>
          <w:rFonts w:ascii="Tahoma" w:hAnsi="Tahoma" w:cs="Tahoma"/>
          <w:sz w:val="21"/>
          <w:szCs w:val="21"/>
        </w:rPr>
        <w:t xml:space="preserve"> omítk</w:t>
      </w:r>
      <w:r>
        <w:rPr>
          <w:rFonts w:ascii="Tahoma" w:hAnsi="Tahoma" w:cs="Tahoma"/>
          <w:sz w:val="21"/>
          <w:szCs w:val="21"/>
        </w:rPr>
        <w:t xml:space="preserve">a vč. stropů. </w:t>
      </w:r>
      <w:r w:rsidRPr="005550A8">
        <w:rPr>
          <w:rFonts w:ascii="Tahoma" w:hAnsi="Tahoma" w:cs="Tahoma"/>
          <w:sz w:val="21"/>
          <w:szCs w:val="21"/>
        </w:rPr>
        <w:t>Po odstranění původní malb</w:t>
      </w:r>
      <w:r>
        <w:rPr>
          <w:rFonts w:ascii="Tahoma" w:hAnsi="Tahoma" w:cs="Tahoma"/>
          <w:sz w:val="21"/>
          <w:szCs w:val="21"/>
        </w:rPr>
        <w:t>y</w:t>
      </w:r>
      <w:r w:rsidRPr="005550A8">
        <w:rPr>
          <w:rFonts w:ascii="Tahoma" w:hAnsi="Tahoma" w:cs="Tahoma"/>
          <w:sz w:val="21"/>
          <w:szCs w:val="21"/>
        </w:rPr>
        <w:t xml:space="preserve"> se provede penetrace podklad</w:t>
      </w:r>
      <w:r>
        <w:rPr>
          <w:rFonts w:ascii="Tahoma" w:hAnsi="Tahoma" w:cs="Tahoma"/>
          <w:sz w:val="21"/>
          <w:szCs w:val="21"/>
        </w:rPr>
        <w:t>ů</w:t>
      </w:r>
      <w:r w:rsidRPr="005550A8">
        <w:rPr>
          <w:rFonts w:ascii="Tahoma" w:hAnsi="Tahoma" w:cs="Tahoma"/>
          <w:sz w:val="21"/>
          <w:szCs w:val="21"/>
        </w:rPr>
        <w:t xml:space="preserve"> a následné vložení </w:t>
      </w:r>
      <w:proofErr w:type="spellStart"/>
      <w:r w:rsidRPr="005550A8">
        <w:rPr>
          <w:rFonts w:ascii="Tahoma" w:hAnsi="Tahoma" w:cs="Tahoma"/>
          <w:sz w:val="21"/>
          <w:szCs w:val="21"/>
        </w:rPr>
        <w:t>sklotextilní</w:t>
      </w:r>
      <w:proofErr w:type="spellEnd"/>
      <w:r w:rsidRPr="005550A8">
        <w:rPr>
          <w:rFonts w:ascii="Tahoma" w:hAnsi="Tahoma" w:cs="Tahoma"/>
          <w:sz w:val="21"/>
          <w:szCs w:val="21"/>
        </w:rPr>
        <w:t xml:space="preserve"> tkaniny do tmele</w:t>
      </w:r>
      <w:r>
        <w:rPr>
          <w:rFonts w:ascii="Tahoma" w:hAnsi="Tahoma" w:cs="Tahoma"/>
          <w:sz w:val="21"/>
          <w:szCs w:val="21"/>
        </w:rPr>
        <w:t>. V celé jednotce</w:t>
      </w:r>
      <w:r w:rsidRPr="005550A8">
        <w:rPr>
          <w:rFonts w:ascii="Tahoma" w:hAnsi="Tahoma" w:cs="Tahoma"/>
          <w:sz w:val="21"/>
          <w:szCs w:val="21"/>
        </w:rPr>
        <w:t xml:space="preserve"> bude provedeno očištění a obroušení těles radiátorů a původních dveřních zárubní. Po vybourání umakartov</w:t>
      </w:r>
      <w:r>
        <w:rPr>
          <w:rFonts w:ascii="Tahoma" w:hAnsi="Tahoma" w:cs="Tahoma"/>
          <w:sz w:val="21"/>
          <w:szCs w:val="21"/>
        </w:rPr>
        <w:t>ého</w:t>
      </w:r>
      <w:r w:rsidRPr="005550A8">
        <w:rPr>
          <w:rFonts w:ascii="Tahoma" w:hAnsi="Tahoma" w:cs="Tahoma"/>
          <w:sz w:val="21"/>
          <w:szCs w:val="21"/>
        </w:rPr>
        <w:t xml:space="preserve"> jádr</w:t>
      </w:r>
      <w:r>
        <w:rPr>
          <w:rFonts w:ascii="Tahoma" w:hAnsi="Tahoma" w:cs="Tahoma"/>
          <w:sz w:val="21"/>
          <w:szCs w:val="21"/>
        </w:rPr>
        <w:t>a</w:t>
      </w:r>
      <w:r w:rsidRPr="005550A8">
        <w:rPr>
          <w:rFonts w:ascii="Tahoma" w:hAnsi="Tahoma" w:cs="Tahoma"/>
          <w:sz w:val="21"/>
          <w:szCs w:val="21"/>
        </w:rPr>
        <w:t xml:space="preserve"> bud</w:t>
      </w:r>
      <w:r>
        <w:rPr>
          <w:rFonts w:ascii="Tahoma" w:hAnsi="Tahoma" w:cs="Tahoma"/>
          <w:sz w:val="21"/>
          <w:szCs w:val="21"/>
        </w:rPr>
        <w:t>e</w:t>
      </w:r>
      <w:r w:rsidRPr="005550A8">
        <w:rPr>
          <w:rFonts w:ascii="Tahoma" w:hAnsi="Tahoma" w:cs="Tahoma"/>
          <w:sz w:val="21"/>
          <w:szCs w:val="21"/>
        </w:rPr>
        <w:t xml:space="preserve"> na původním místě postaven</w:t>
      </w:r>
      <w:r>
        <w:rPr>
          <w:rFonts w:ascii="Tahoma" w:hAnsi="Tahoma" w:cs="Tahoma"/>
          <w:sz w:val="21"/>
          <w:szCs w:val="21"/>
        </w:rPr>
        <w:t xml:space="preserve">a nová sádrokartonová příčka </w:t>
      </w:r>
      <w:proofErr w:type="spellStart"/>
      <w:r>
        <w:rPr>
          <w:rFonts w:ascii="Tahoma" w:hAnsi="Tahoma" w:cs="Tahoma"/>
          <w:sz w:val="21"/>
          <w:szCs w:val="21"/>
        </w:rPr>
        <w:t>tl</w:t>
      </w:r>
      <w:proofErr w:type="spellEnd"/>
      <w:r>
        <w:rPr>
          <w:rFonts w:ascii="Tahoma" w:hAnsi="Tahoma" w:cs="Tahoma"/>
          <w:sz w:val="21"/>
          <w:szCs w:val="21"/>
        </w:rPr>
        <w:t>. 50-100 mm z desek</w:t>
      </w:r>
      <w:r w:rsidRPr="005550A8">
        <w:rPr>
          <w:rFonts w:ascii="Tahoma" w:hAnsi="Tahoma" w:cs="Tahoma"/>
          <w:sz w:val="21"/>
          <w:szCs w:val="21"/>
        </w:rPr>
        <w:t>. V</w:t>
      </w:r>
      <w:r>
        <w:rPr>
          <w:rFonts w:ascii="Tahoma" w:hAnsi="Tahoma" w:cs="Tahoma"/>
          <w:sz w:val="21"/>
          <w:szCs w:val="21"/>
        </w:rPr>
        <w:t xml:space="preserve">e </w:t>
      </w:r>
      <w:r w:rsidRPr="005550A8">
        <w:rPr>
          <w:rFonts w:ascii="Tahoma" w:hAnsi="Tahoma" w:cs="Tahoma"/>
          <w:sz w:val="21"/>
          <w:szCs w:val="21"/>
        </w:rPr>
        <w:t>WC bud</w:t>
      </w:r>
      <w:r>
        <w:rPr>
          <w:rFonts w:ascii="Tahoma" w:hAnsi="Tahoma" w:cs="Tahoma"/>
          <w:sz w:val="21"/>
          <w:szCs w:val="21"/>
        </w:rPr>
        <w:t>e</w:t>
      </w:r>
      <w:r w:rsidRPr="005550A8">
        <w:rPr>
          <w:rFonts w:ascii="Tahoma" w:hAnsi="Tahoma" w:cs="Tahoma"/>
          <w:sz w:val="21"/>
          <w:szCs w:val="21"/>
        </w:rPr>
        <w:t xml:space="preserve"> vynechán prostor pro osazení dvířek z DTD. V koupeln</w:t>
      </w:r>
      <w:r>
        <w:rPr>
          <w:rFonts w:ascii="Tahoma" w:hAnsi="Tahoma" w:cs="Tahoma"/>
          <w:sz w:val="21"/>
          <w:szCs w:val="21"/>
        </w:rPr>
        <w:t>ě</w:t>
      </w:r>
      <w:r w:rsidRPr="005550A8">
        <w:rPr>
          <w:rFonts w:ascii="Tahoma" w:hAnsi="Tahoma" w:cs="Tahoma"/>
          <w:sz w:val="21"/>
          <w:szCs w:val="21"/>
        </w:rPr>
        <w:t xml:space="preserve"> bud</w:t>
      </w:r>
      <w:r>
        <w:rPr>
          <w:rFonts w:ascii="Tahoma" w:hAnsi="Tahoma" w:cs="Tahoma"/>
          <w:sz w:val="21"/>
          <w:szCs w:val="21"/>
        </w:rPr>
        <w:t>ou</w:t>
      </w:r>
      <w:r w:rsidRPr="005550A8">
        <w:rPr>
          <w:rFonts w:ascii="Tahoma" w:hAnsi="Tahoma" w:cs="Tahoma"/>
          <w:sz w:val="21"/>
          <w:szCs w:val="21"/>
        </w:rPr>
        <w:t xml:space="preserve"> proveden</w:t>
      </w:r>
      <w:r>
        <w:rPr>
          <w:rFonts w:ascii="Tahoma" w:hAnsi="Tahoma" w:cs="Tahoma"/>
          <w:sz w:val="21"/>
          <w:szCs w:val="21"/>
        </w:rPr>
        <w:t>y</w:t>
      </w:r>
      <w:r w:rsidRPr="005550A8">
        <w:rPr>
          <w:rFonts w:ascii="Tahoma" w:hAnsi="Tahoma" w:cs="Tahoma"/>
          <w:sz w:val="21"/>
          <w:szCs w:val="21"/>
        </w:rPr>
        <w:t xml:space="preserve"> nové keramické obklady a keramick</w:t>
      </w:r>
      <w:r>
        <w:rPr>
          <w:rFonts w:ascii="Tahoma" w:hAnsi="Tahoma" w:cs="Tahoma"/>
          <w:sz w:val="21"/>
          <w:szCs w:val="21"/>
        </w:rPr>
        <w:t>é</w:t>
      </w:r>
      <w:r w:rsidRPr="005550A8">
        <w:rPr>
          <w:rFonts w:ascii="Tahoma" w:hAnsi="Tahoma" w:cs="Tahoma"/>
          <w:sz w:val="21"/>
          <w:szCs w:val="21"/>
        </w:rPr>
        <w:t xml:space="preserve"> dlažb</w:t>
      </w:r>
      <w:r>
        <w:rPr>
          <w:rFonts w:ascii="Tahoma" w:hAnsi="Tahoma" w:cs="Tahoma"/>
          <w:sz w:val="21"/>
          <w:szCs w:val="21"/>
        </w:rPr>
        <w:t>y</w:t>
      </w:r>
      <w:r w:rsidRPr="005550A8">
        <w:rPr>
          <w:rFonts w:ascii="Tahoma" w:hAnsi="Tahoma" w:cs="Tahoma"/>
          <w:sz w:val="21"/>
          <w:szCs w:val="21"/>
        </w:rPr>
        <w:t xml:space="preserve"> do tmele. Keramické obklady v koupeln</w:t>
      </w:r>
      <w:r>
        <w:rPr>
          <w:rFonts w:ascii="Tahoma" w:hAnsi="Tahoma" w:cs="Tahoma"/>
          <w:sz w:val="21"/>
          <w:szCs w:val="21"/>
        </w:rPr>
        <w:t>ě</w:t>
      </w:r>
      <w:r w:rsidRPr="005550A8">
        <w:rPr>
          <w:rFonts w:ascii="Tahoma" w:hAnsi="Tahoma" w:cs="Tahoma"/>
          <w:sz w:val="21"/>
          <w:szCs w:val="21"/>
        </w:rPr>
        <w:t xml:space="preserve"> budou provedeny do 2000</w:t>
      </w:r>
      <w:r>
        <w:rPr>
          <w:rFonts w:ascii="Tahoma" w:hAnsi="Tahoma" w:cs="Tahoma"/>
          <w:sz w:val="21"/>
          <w:szCs w:val="21"/>
        </w:rPr>
        <w:t xml:space="preserve"> </w:t>
      </w:r>
      <w:r w:rsidRPr="005550A8">
        <w:rPr>
          <w:rFonts w:ascii="Tahoma" w:hAnsi="Tahoma" w:cs="Tahoma"/>
          <w:sz w:val="21"/>
          <w:szCs w:val="21"/>
        </w:rPr>
        <w:t>mm od podlahy. Ve WC bud</w:t>
      </w:r>
      <w:r>
        <w:rPr>
          <w:rFonts w:ascii="Tahoma" w:hAnsi="Tahoma" w:cs="Tahoma"/>
          <w:sz w:val="21"/>
          <w:szCs w:val="21"/>
        </w:rPr>
        <w:t>e</w:t>
      </w:r>
      <w:r w:rsidRPr="005550A8">
        <w:rPr>
          <w:rFonts w:ascii="Tahoma" w:hAnsi="Tahoma" w:cs="Tahoma"/>
          <w:sz w:val="21"/>
          <w:szCs w:val="21"/>
        </w:rPr>
        <w:t xml:space="preserve"> proveden obklad keramick</w:t>
      </w:r>
      <w:r>
        <w:rPr>
          <w:rFonts w:ascii="Tahoma" w:hAnsi="Tahoma" w:cs="Tahoma"/>
          <w:sz w:val="21"/>
          <w:szCs w:val="21"/>
        </w:rPr>
        <w:t>ého</w:t>
      </w:r>
      <w:r w:rsidRPr="005550A8">
        <w:rPr>
          <w:rFonts w:ascii="Tahoma" w:hAnsi="Tahoma" w:cs="Tahoma"/>
          <w:sz w:val="21"/>
          <w:szCs w:val="21"/>
        </w:rPr>
        <w:t xml:space="preserve"> sokl</w:t>
      </w:r>
      <w:r>
        <w:rPr>
          <w:rFonts w:ascii="Tahoma" w:hAnsi="Tahoma" w:cs="Tahoma"/>
          <w:sz w:val="21"/>
          <w:szCs w:val="21"/>
        </w:rPr>
        <w:t>u</w:t>
      </w:r>
      <w:r w:rsidRPr="005550A8">
        <w:rPr>
          <w:rFonts w:ascii="Tahoma" w:hAnsi="Tahoma" w:cs="Tahoma"/>
          <w:sz w:val="21"/>
          <w:szCs w:val="21"/>
        </w:rPr>
        <w:t xml:space="preserve">. Keramické obklady budou dle výběru </w:t>
      </w:r>
      <w:r w:rsidRPr="005550A8">
        <w:rPr>
          <w:rFonts w:ascii="Tahoma" w:hAnsi="Tahoma" w:cs="Tahoma"/>
          <w:sz w:val="21"/>
          <w:szCs w:val="21"/>
        </w:rPr>
        <w:lastRenderedPageBreak/>
        <w:t>investora. Rohy u keramick</w:t>
      </w:r>
      <w:r>
        <w:rPr>
          <w:rFonts w:ascii="Tahoma" w:hAnsi="Tahoma" w:cs="Tahoma"/>
          <w:sz w:val="21"/>
          <w:szCs w:val="21"/>
        </w:rPr>
        <w:t>ého</w:t>
      </w:r>
      <w:r w:rsidRPr="005550A8">
        <w:rPr>
          <w:rFonts w:ascii="Tahoma" w:hAnsi="Tahoma" w:cs="Tahoma"/>
          <w:sz w:val="21"/>
          <w:szCs w:val="21"/>
        </w:rPr>
        <w:t xml:space="preserve"> obklad</w:t>
      </w:r>
      <w:r>
        <w:rPr>
          <w:rFonts w:ascii="Tahoma" w:hAnsi="Tahoma" w:cs="Tahoma"/>
          <w:sz w:val="21"/>
          <w:szCs w:val="21"/>
        </w:rPr>
        <w:t>u</w:t>
      </w:r>
      <w:r w:rsidRPr="005550A8">
        <w:rPr>
          <w:rFonts w:ascii="Tahoma" w:hAnsi="Tahoma" w:cs="Tahoma"/>
          <w:sz w:val="21"/>
          <w:szCs w:val="21"/>
        </w:rPr>
        <w:t xml:space="preserve"> budou osazeny PVC lištami.</w:t>
      </w:r>
      <w:r>
        <w:rPr>
          <w:rFonts w:ascii="Tahoma" w:hAnsi="Tahoma" w:cs="Tahoma"/>
          <w:sz w:val="21"/>
          <w:szCs w:val="21"/>
        </w:rPr>
        <w:t xml:space="preserve"> </w:t>
      </w:r>
      <w:r w:rsidRPr="005550A8">
        <w:rPr>
          <w:rFonts w:ascii="Tahoma" w:hAnsi="Tahoma" w:cs="Tahoma"/>
          <w:sz w:val="21"/>
          <w:szCs w:val="21"/>
        </w:rPr>
        <w:t>Po provedení demontáže původní</w:t>
      </w:r>
      <w:r>
        <w:rPr>
          <w:rFonts w:ascii="Tahoma" w:hAnsi="Tahoma" w:cs="Tahoma"/>
          <w:sz w:val="21"/>
          <w:szCs w:val="21"/>
        </w:rPr>
        <w:t>ch</w:t>
      </w:r>
      <w:r w:rsidRPr="005550A8">
        <w:rPr>
          <w:rFonts w:ascii="Tahoma" w:hAnsi="Tahoma" w:cs="Tahoma"/>
          <w:sz w:val="21"/>
          <w:szCs w:val="21"/>
        </w:rPr>
        <w:t xml:space="preserve"> PVC krytin a bude provedeno vyspravení podkladu samonivelační hmotou a pokládka nov</w:t>
      </w:r>
      <w:r>
        <w:rPr>
          <w:rFonts w:ascii="Tahoma" w:hAnsi="Tahoma" w:cs="Tahoma"/>
          <w:sz w:val="21"/>
          <w:szCs w:val="21"/>
        </w:rPr>
        <w:t>é</w:t>
      </w:r>
      <w:r w:rsidRPr="005550A8">
        <w:rPr>
          <w:rFonts w:ascii="Tahoma" w:hAnsi="Tahoma" w:cs="Tahoma"/>
          <w:sz w:val="21"/>
          <w:szCs w:val="21"/>
        </w:rPr>
        <w:t xml:space="preserve"> PVC krytin</w:t>
      </w:r>
      <w:r>
        <w:rPr>
          <w:rFonts w:ascii="Tahoma" w:hAnsi="Tahoma" w:cs="Tahoma"/>
          <w:sz w:val="21"/>
          <w:szCs w:val="21"/>
        </w:rPr>
        <w:t>y</w:t>
      </w:r>
      <w:r w:rsidRPr="005550A8">
        <w:rPr>
          <w:rFonts w:ascii="Tahoma" w:hAnsi="Tahoma" w:cs="Tahoma"/>
          <w:sz w:val="21"/>
          <w:szCs w:val="21"/>
        </w:rPr>
        <w:t>. Nov</w:t>
      </w:r>
      <w:r>
        <w:rPr>
          <w:rFonts w:ascii="Tahoma" w:hAnsi="Tahoma" w:cs="Tahoma"/>
          <w:sz w:val="21"/>
          <w:szCs w:val="21"/>
        </w:rPr>
        <w:t>á</w:t>
      </w:r>
      <w:r w:rsidRPr="005550A8">
        <w:rPr>
          <w:rFonts w:ascii="Tahoma" w:hAnsi="Tahoma" w:cs="Tahoma"/>
          <w:sz w:val="21"/>
          <w:szCs w:val="21"/>
        </w:rPr>
        <w:t xml:space="preserve"> PVC krytin</w:t>
      </w:r>
      <w:r>
        <w:rPr>
          <w:rFonts w:ascii="Tahoma" w:hAnsi="Tahoma" w:cs="Tahoma"/>
          <w:sz w:val="21"/>
          <w:szCs w:val="21"/>
        </w:rPr>
        <w:t>a</w:t>
      </w:r>
      <w:r w:rsidRPr="005550A8">
        <w:rPr>
          <w:rFonts w:ascii="Tahoma" w:hAnsi="Tahoma" w:cs="Tahoma"/>
          <w:sz w:val="21"/>
          <w:szCs w:val="21"/>
        </w:rPr>
        <w:t xml:space="preserve"> bud</w:t>
      </w:r>
      <w:r>
        <w:rPr>
          <w:rFonts w:ascii="Tahoma" w:hAnsi="Tahoma" w:cs="Tahoma"/>
          <w:sz w:val="21"/>
          <w:szCs w:val="21"/>
        </w:rPr>
        <w:t>e</w:t>
      </w:r>
      <w:r w:rsidRPr="005550A8">
        <w:rPr>
          <w:rFonts w:ascii="Tahoma" w:hAnsi="Tahoma" w:cs="Tahoma"/>
          <w:sz w:val="21"/>
          <w:szCs w:val="21"/>
        </w:rPr>
        <w:t xml:space="preserve"> nalepe</w:t>
      </w:r>
      <w:r>
        <w:rPr>
          <w:rFonts w:ascii="Tahoma" w:hAnsi="Tahoma" w:cs="Tahoma"/>
          <w:sz w:val="21"/>
          <w:szCs w:val="21"/>
        </w:rPr>
        <w:t>na</w:t>
      </w:r>
      <w:r w:rsidRPr="005550A8">
        <w:rPr>
          <w:rFonts w:ascii="Tahoma" w:hAnsi="Tahoma" w:cs="Tahoma"/>
          <w:sz w:val="21"/>
          <w:szCs w:val="21"/>
        </w:rPr>
        <w:t xml:space="preserve"> na vyspravený podklad. PVC krytin</w:t>
      </w:r>
      <w:r>
        <w:rPr>
          <w:rFonts w:ascii="Tahoma" w:hAnsi="Tahoma" w:cs="Tahoma"/>
          <w:sz w:val="21"/>
          <w:szCs w:val="21"/>
        </w:rPr>
        <w:t>a</w:t>
      </w:r>
      <w:r w:rsidRPr="005550A8">
        <w:rPr>
          <w:rFonts w:ascii="Tahoma" w:hAnsi="Tahoma" w:cs="Tahoma"/>
          <w:sz w:val="21"/>
          <w:szCs w:val="21"/>
        </w:rPr>
        <w:t xml:space="preserve"> bud</w:t>
      </w:r>
      <w:r>
        <w:rPr>
          <w:rFonts w:ascii="Tahoma" w:hAnsi="Tahoma" w:cs="Tahoma"/>
          <w:sz w:val="21"/>
          <w:szCs w:val="21"/>
        </w:rPr>
        <w:t>e</w:t>
      </w:r>
      <w:r w:rsidRPr="005550A8">
        <w:rPr>
          <w:rFonts w:ascii="Tahoma" w:hAnsi="Tahoma" w:cs="Tahoma"/>
          <w:sz w:val="21"/>
          <w:szCs w:val="21"/>
        </w:rPr>
        <w:t xml:space="preserve"> ukončen</w:t>
      </w:r>
      <w:r>
        <w:rPr>
          <w:rFonts w:ascii="Tahoma" w:hAnsi="Tahoma" w:cs="Tahoma"/>
          <w:sz w:val="21"/>
          <w:szCs w:val="21"/>
        </w:rPr>
        <w:t>a</w:t>
      </w:r>
      <w:r w:rsidRPr="005550A8">
        <w:rPr>
          <w:rFonts w:ascii="Tahoma" w:hAnsi="Tahoma" w:cs="Tahoma"/>
          <w:sz w:val="21"/>
          <w:szCs w:val="21"/>
        </w:rPr>
        <w:t xml:space="preserve"> PVC lišt</w:t>
      </w:r>
      <w:r>
        <w:rPr>
          <w:rFonts w:ascii="Tahoma" w:hAnsi="Tahoma" w:cs="Tahoma"/>
          <w:sz w:val="21"/>
          <w:szCs w:val="21"/>
        </w:rPr>
        <w:t>ami</w:t>
      </w:r>
      <w:r w:rsidRPr="005550A8">
        <w:rPr>
          <w:rFonts w:ascii="Tahoma" w:hAnsi="Tahoma" w:cs="Tahoma"/>
          <w:sz w:val="21"/>
          <w:szCs w:val="21"/>
        </w:rPr>
        <w:t xml:space="preserve"> okolo stěn. Budou dodány nové vnitřní dveře do typov</w:t>
      </w:r>
      <w:r>
        <w:rPr>
          <w:rFonts w:ascii="Tahoma" w:hAnsi="Tahoma" w:cs="Tahoma"/>
          <w:sz w:val="21"/>
          <w:szCs w:val="21"/>
        </w:rPr>
        <w:t>ých</w:t>
      </w:r>
      <w:r w:rsidRPr="005550A8">
        <w:rPr>
          <w:rFonts w:ascii="Tahoma" w:hAnsi="Tahoma" w:cs="Tahoma"/>
          <w:sz w:val="21"/>
          <w:szCs w:val="21"/>
        </w:rPr>
        <w:t xml:space="preserve"> kovov</w:t>
      </w:r>
      <w:r>
        <w:rPr>
          <w:rFonts w:ascii="Tahoma" w:hAnsi="Tahoma" w:cs="Tahoma"/>
          <w:sz w:val="21"/>
          <w:szCs w:val="21"/>
        </w:rPr>
        <w:t>ých</w:t>
      </w:r>
      <w:r w:rsidRPr="005550A8">
        <w:rPr>
          <w:rFonts w:ascii="Tahoma" w:hAnsi="Tahoma" w:cs="Tahoma"/>
          <w:sz w:val="21"/>
          <w:szCs w:val="21"/>
        </w:rPr>
        <w:t xml:space="preserve"> zárubn</w:t>
      </w:r>
      <w:r>
        <w:rPr>
          <w:rFonts w:ascii="Tahoma" w:hAnsi="Tahoma" w:cs="Tahoma"/>
          <w:sz w:val="21"/>
          <w:szCs w:val="21"/>
        </w:rPr>
        <w:t xml:space="preserve">í. </w:t>
      </w:r>
      <w:r w:rsidRPr="005550A8">
        <w:rPr>
          <w:rFonts w:ascii="Tahoma" w:hAnsi="Tahoma" w:cs="Tahoma"/>
          <w:sz w:val="21"/>
          <w:szCs w:val="21"/>
        </w:rPr>
        <w:t>Dvířka do nově vybudovan</w:t>
      </w:r>
      <w:r>
        <w:rPr>
          <w:rFonts w:ascii="Tahoma" w:hAnsi="Tahoma" w:cs="Tahoma"/>
          <w:sz w:val="21"/>
          <w:szCs w:val="21"/>
        </w:rPr>
        <w:t>ých</w:t>
      </w:r>
      <w:r w:rsidRPr="005550A8">
        <w:rPr>
          <w:rFonts w:ascii="Tahoma" w:hAnsi="Tahoma" w:cs="Tahoma"/>
          <w:sz w:val="21"/>
          <w:szCs w:val="21"/>
        </w:rPr>
        <w:t xml:space="preserve"> otvor</w:t>
      </w:r>
      <w:r>
        <w:rPr>
          <w:rFonts w:ascii="Tahoma" w:hAnsi="Tahoma" w:cs="Tahoma"/>
          <w:sz w:val="21"/>
          <w:szCs w:val="21"/>
        </w:rPr>
        <w:t>ů</w:t>
      </w:r>
      <w:r w:rsidRPr="005550A8">
        <w:rPr>
          <w:rFonts w:ascii="Tahoma" w:hAnsi="Tahoma" w:cs="Tahoma"/>
          <w:sz w:val="21"/>
          <w:szCs w:val="21"/>
        </w:rPr>
        <w:t xml:space="preserve"> instalační</w:t>
      </w:r>
      <w:r>
        <w:rPr>
          <w:rFonts w:ascii="Tahoma" w:hAnsi="Tahoma" w:cs="Tahoma"/>
          <w:sz w:val="21"/>
          <w:szCs w:val="21"/>
        </w:rPr>
        <w:t>ch</w:t>
      </w:r>
      <w:r w:rsidRPr="005550A8">
        <w:rPr>
          <w:rFonts w:ascii="Tahoma" w:hAnsi="Tahoma" w:cs="Tahoma"/>
          <w:sz w:val="21"/>
          <w:szCs w:val="21"/>
        </w:rPr>
        <w:t xml:space="preserve"> šach</w:t>
      </w:r>
      <w:r>
        <w:rPr>
          <w:rFonts w:ascii="Tahoma" w:hAnsi="Tahoma" w:cs="Tahoma"/>
          <w:sz w:val="21"/>
          <w:szCs w:val="21"/>
        </w:rPr>
        <w:t>e</w:t>
      </w:r>
      <w:r w:rsidRPr="005550A8">
        <w:rPr>
          <w:rFonts w:ascii="Tahoma" w:hAnsi="Tahoma" w:cs="Tahoma"/>
          <w:sz w:val="21"/>
          <w:szCs w:val="21"/>
        </w:rPr>
        <w:t xml:space="preserve">t budou z DTD </w:t>
      </w:r>
      <w:proofErr w:type="spellStart"/>
      <w:r w:rsidRPr="005550A8">
        <w:rPr>
          <w:rFonts w:ascii="Tahoma" w:hAnsi="Tahoma" w:cs="Tahoma"/>
          <w:sz w:val="21"/>
          <w:szCs w:val="21"/>
        </w:rPr>
        <w:t>tl</w:t>
      </w:r>
      <w:proofErr w:type="spellEnd"/>
      <w:r w:rsidRPr="005550A8">
        <w:rPr>
          <w:rFonts w:ascii="Tahoma" w:hAnsi="Tahoma" w:cs="Tahoma"/>
          <w:sz w:val="21"/>
          <w:szCs w:val="21"/>
        </w:rPr>
        <w:t>. 18 mm. 600x1000mm. Součástí oprav bytov</w:t>
      </w:r>
      <w:r>
        <w:rPr>
          <w:rFonts w:ascii="Tahoma" w:hAnsi="Tahoma" w:cs="Tahoma"/>
          <w:sz w:val="21"/>
          <w:szCs w:val="21"/>
        </w:rPr>
        <w:t>é</w:t>
      </w:r>
      <w:r w:rsidRPr="005550A8">
        <w:rPr>
          <w:rFonts w:ascii="Tahoma" w:hAnsi="Tahoma" w:cs="Tahoma"/>
          <w:sz w:val="21"/>
          <w:szCs w:val="21"/>
        </w:rPr>
        <w:t xml:space="preserve"> jednot</w:t>
      </w:r>
      <w:r>
        <w:rPr>
          <w:rFonts w:ascii="Tahoma" w:hAnsi="Tahoma" w:cs="Tahoma"/>
          <w:sz w:val="21"/>
          <w:szCs w:val="21"/>
        </w:rPr>
        <w:t>ky</w:t>
      </w:r>
      <w:r w:rsidRPr="005550A8">
        <w:rPr>
          <w:rFonts w:ascii="Tahoma" w:hAnsi="Tahoma" w:cs="Tahoma"/>
          <w:sz w:val="21"/>
          <w:szCs w:val="21"/>
        </w:rPr>
        <w:t xml:space="preserve"> j</w:t>
      </w:r>
      <w:r>
        <w:rPr>
          <w:rFonts w:ascii="Tahoma" w:hAnsi="Tahoma" w:cs="Tahoma"/>
          <w:sz w:val="21"/>
          <w:szCs w:val="21"/>
        </w:rPr>
        <w:t>e</w:t>
      </w:r>
      <w:r w:rsidRPr="005550A8">
        <w:rPr>
          <w:rFonts w:ascii="Tahoma" w:hAnsi="Tahoma" w:cs="Tahoma"/>
          <w:sz w:val="21"/>
          <w:szCs w:val="21"/>
        </w:rPr>
        <w:t xml:space="preserve"> dodávk</w:t>
      </w:r>
      <w:r>
        <w:rPr>
          <w:rFonts w:ascii="Tahoma" w:hAnsi="Tahoma" w:cs="Tahoma"/>
          <w:sz w:val="21"/>
          <w:szCs w:val="21"/>
        </w:rPr>
        <w:t>a</w:t>
      </w:r>
      <w:r w:rsidRPr="005550A8">
        <w:rPr>
          <w:rFonts w:ascii="Tahoma" w:hAnsi="Tahoma" w:cs="Tahoma"/>
          <w:sz w:val="21"/>
          <w:szCs w:val="21"/>
        </w:rPr>
        <w:t xml:space="preserve"> a montáž nov</w:t>
      </w:r>
      <w:r>
        <w:rPr>
          <w:rFonts w:ascii="Tahoma" w:hAnsi="Tahoma" w:cs="Tahoma"/>
          <w:sz w:val="21"/>
          <w:szCs w:val="21"/>
        </w:rPr>
        <w:t>é</w:t>
      </w:r>
      <w:r w:rsidRPr="005550A8">
        <w:rPr>
          <w:rFonts w:ascii="Tahoma" w:hAnsi="Tahoma" w:cs="Tahoma"/>
          <w:sz w:val="21"/>
          <w:szCs w:val="21"/>
        </w:rPr>
        <w:t xml:space="preserve"> kuchyňsk</w:t>
      </w:r>
      <w:r>
        <w:rPr>
          <w:rFonts w:ascii="Tahoma" w:hAnsi="Tahoma" w:cs="Tahoma"/>
          <w:sz w:val="21"/>
          <w:szCs w:val="21"/>
        </w:rPr>
        <w:t>é</w:t>
      </w:r>
      <w:r w:rsidRPr="005550A8">
        <w:rPr>
          <w:rFonts w:ascii="Tahoma" w:hAnsi="Tahoma" w:cs="Tahoma"/>
          <w:sz w:val="21"/>
          <w:szCs w:val="21"/>
        </w:rPr>
        <w:t xml:space="preserve"> link</w:t>
      </w:r>
      <w:r>
        <w:rPr>
          <w:rFonts w:ascii="Tahoma" w:hAnsi="Tahoma" w:cs="Tahoma"/>
          <w:sz w:val="21"/>
          <w:szCs w:val="21"/>
        </w:rPr>
        <w:t>y</w:t>
      </w:r>
      <w:r w:rsidRPr="005550A8">
        <w:rPr>
          <w:rFonts w:ascii="Tahoma" w:hAnsi="Tahoma" w:cs="Tahoma"/>
          <w:sz w:val="21"/>
          <w:szCs w:val="21"/>
        </w:rPr>
        <w:t>. Součástí kuchyňsk</w:t>
      </w:r>
      <w:r>
        <w:rPr>
          <w:rFonts w:ascii="Tahoma" w:hAnsi="Tahoma" w:cs="Tahoma"/>
          <w:sz w:val="21"/>
          <w:szCs w:val="21"/>
        </w:rPr>
        <w:t>ých</w:t>
      </w:r>
      <w:r w:rsidRPr="005550A8">
        <w:rPr>
          <w:rFonts w:ascii="Tahoma" w:hAnsi="Tahoma" w:cs="Tahoma"/>
          <w:sz w:val="21"/>
          <w:szCs w:val="21"/>
        </w:rPr>
        <w:t xml:space="preserve"> lin</w:t>
      </w:r>
      <w:r>
        <w:rPr>
          <w:rFonts w:ascii="Tahoma" w:hAnsi="Tahoma" w:cs="Tahoma"/>
          <w:sz w:val="21"/>
          <w:szCs w:val="21"/>
        </w:rPr>
        <w:t>e</w:t>
      </w:r>
      <w:r w:rsidRPr="005550A8">
        <w:rPr>
          <w:rFonts w:ascii="Tahoma" w:hAnsi="Tahoma" w:cs="Tahoma"/>
          <w:sz w:val="21"/>
          <w:szCs w:val="21"/>
        </w:rPr>
        <w:t>k bud</w:t>
      </w:r>
      <w:r>
        <w:rPr>
          <w:rFonts w:ascii="Tahoma" w:hAnsi="Tahoma" w:cs="Tahoma"/>
          <w:sz w:val="21"/>
          <w:szCs w:val="21"/>
        </w:rPr>
        <w:t>ou</w:t>
      </w:r>
      <w:r w:rsidRPr="005550A8">
        <w:rPr>
          <w:rFonts w:ascii="Tahoma" w:hAnsi="Tahoma" w:cs="Tahoma"/>
          <w:sz w:val="21"/>
          <w:szCs w:val="21"/>
        </w:rPr>
        <w:t xml:space="preserve"> dodávk</w:t>
      </w:r>
      <w:r>
        <w:rPr>
          <w:rFonts w:ascii="Tahoma" w:hAnsi="Tahoma" w:cs="Tahoma"/>
          <w:sz w:val="21"/>
          <w:szCs w:val="21"/>
        </w:rPr>
        <w:t>y</w:t>
      </w:r>
      <w:r w:rsidRPr="005550A8">
        <w:rPr>
          <w:rFonts w:ascii="Tahoma" w:hAnsi="Tahoma" w:cs="Tahoma"/>
          <w:sz w:val="21"/>
          <w:szCs w:val="21"/>
        </w:rPr>
        <w:t xml:space="preserve"> </w:t>
      </w:r>
      <w:r>
        <w:rPr>
          <w:rFonts w:ascii="Tahoma" w:hAnsi="Tahoma" w:cs="Tahoma"/>
          <w:sz w:val="21"/>
          <w:szCs w:val="21"/>
        </w:rPr>
        <w:t>je i</w:t>
      </w:r>
      <w:r w:rsidRPr="005550A8">
        <w:rPr>
          <w:rFonts w:ascii="Tahoma" w:hAnsi="Tahoma" w:cs="Tahoma"/>
          <w:sz w:val="21"/>
          <w:szCs w:val="21"/>
        </w:rPr>
        <w:t xml:space="preserve"> montáž cirkulační digestoř</w:t>
      </w:r>
      <w:r>
        <w:rPr>
          <w:rFonts w:ascii="Tahoma" w:hAnsi="Tahoma" w:cs="Tahoma"/>
          <w:sz w:val="21"/>
          <w:szCs w:val="21"/>
        </w:rPr>
        <w:t>e</w:t>
      </w:r>
      <w:r w:rsidRPr="005550A8">
        <w:rPr>
          <w:rFonts w:ascii="Tahoma" w:hAnsi="Tahoma" w:cs="Tahoma"/>
          <w:sz w:val="21"/>
          <w:szCs w:val="21"/>
        </w:rPr>
        <w:t>, nerezov</w:t>
      </w:r>
      <w:r>
        <w:rPr>
          <w:rFonts w:ascii="Tahoma" w:hAnsi="Tahoma" w:cs="Tahoma"/>
          <w:sz w:val="21"/>
          <w:szCs w:val="21"/>
        </w:rPr>
        <w:t>ého</w:t>
      </w:r>
      <w:r w:rsidRPr="005550A8">
        <w:rPr>
          <w:rFonts w:ascii="Tahoma" w:hAnsi="Tahoma" w:cs="Tahoma"/>
          <w:sz w:val="21"/>
          <w:szCs w:val="21"/>
        </w:rPr>
        <w:t xml:space="preserve"> dřez</w:t>
      </w:r>
      <w:r>
        <w:rPr>
          <w:rFonts w:ascii="Tahoma" w:hAnsi="Tahoma" w:cs="Tahoma"/>
          <w:sz w:val="21"/>
          <w:szCs w:val="21"/>
        </w:rPr>
        <w:t>u</w:t>
      </w:r>
      <w:r w:rsidRPr="005550A8">
        <w:rPr>
          <w:rFonts w:ascii="Tahoma" w:hAnsi="Tahoma" w:cs="Tahoma"/>
          <w:sz w:val="21"/>
          <w:szCs w:val="21"/>
        </w:rPr>
        <w:t>, světl</w:t>
      </w:r>
      <w:r>
        <w:rPr>
          <w:rFonts w:ascii="Tahoma" w:hAnsi="Tahoma" w:cs="Tahoma"/>
          <w:sz w:val="21"/>
          <w:szCs w:val="21"/>
        </w:rPr>
        <w:t>a</w:t>
      </w:r>
      <w:r w:rsidRPr="005550A8">
        <w:rPr>
          <w:rFonts w:ascii="Tahoma" w:hAnsi="Tahoma" w:cs="Tahoma"/>
          <w:sz w:val="21"/>
          <w:szCs w:val="21"/>
        </w:rPr>
        <w:t xml:space="preserve"> pod link</w:t>
      </w:r>
      <w:r>
        <w:rPr>
          <w:rFonts w:ascii="Tahoma" w:hAnsi="Tahoma" w:cs="Tahoma"/>
          <w:sz w:val="21"/>
          <w:szCs w:val="21"/>
        </w:rPr>
        <w:t xml:space="preserve">ou. </w:t>
      </w:r>
      <w:r w:rsidRPr="005550A8">
        <w:rPr>
          <w:rFonts w:ascii="Tahoma" w:hAnsi="Tahoma" w:cs="Tahoma"/>
          <w:sz w:val="21"/>
          <w:szCs w:val="21"/>
        </w:rPr>
        <w:t>Původní rozvody teplé a studené vody bud</w:t>
      </w:r>
      <w:r>
        <w:rPr>
          <w:rFonts w:ascii="Tahoma" w:hAnsi="Tahoma" w:cs="Tahoma"/>
          <w:sz w:val="21"/>
          <w:szCs w:val="21"/>
        </w:rPr>
        <w:t>ou</w:t>
      </w:r>
      <w:r w:rsidRPr="005550A8">
        <w:rPr>
          <w:rFonts w:ascii="Tahoma" w:hAnsi="Tahoma" w:cs="Tahoma"/>
          <w:sz w:val="21"/>
          <w:szCs w:val="21"/>
        </w:rPr>
        <w:t xml:space="preserve"> demontován</w:t>
      </w:r>
      <w:r>
        <w:rPr>
          <w:rFonts w:ascii="Tahoma" w:hAnsi="Tahoma" w:cs="Tahoma"/>
          <w:sz w:val="21"/>
          <w:szCs w:val="21"/>
        </w:rPr>
        <w:t>y</w:t>
      </w:r>
      <w:r w:rsidRPr="005550A8">
        <w:rPr>
          <w:rFonts w:ascii="Tahoma" w:hAnsi="Tahoma" w:cs="Tahoma"/>
          <w:sz w:val="21"/>
          <w:szCs w:val="21"/>
        </w:rPr>
        <w:t xml:space="preserve"> za domovním vodoměrem a poté proveden</w:t>
      </w:r>
      <w:r>
        <w:rPr>
          <w:rFonts w:ascii="Tahoma" w:hAnsi="Tahoma" w:cs="Tahoma"/>
          <w:sz w:val="21"/>
          <w:szCs w:val="21"/>
        </w:rPr>
        <w:t>y</w:t>
      </w:r>
      <w:r w:rsidRPr="005550A8">
        <w:rPr>
          <w:rFonts w:ascii="Tahoma" w:hAnsi="Tahoma" w:cs="Tahoma"/>
          <w:sz w:val="21"/>
          <w:szCs w:val="21"/>
        </w:rPr>
        <w:t xml:space="preserve"> nov</w:t>
      </w:r>
      <w:r>
        <w:rPr>
          <w:rFonts w:ascii="Tahoma" w:hAnsi="Tahoma" w:cs="Tahoma"/>
          <w:sz w:val="21"/>
          <w:szCs w:val="21"/>
        </w:rPr>
        <w:t>é</w:t>
      </w:r>
      <w:r w:rsidRPr="005550A8">
        <w:rPr>
          <w:rFonts w:ascii="Tahoma" w:hAnsi="Tahoma" w:cs="Tahoma"/>
          <w:sz w:val="21"/>
          <w:szCs w:val="21"/>
        </w:rPr>
        <w:t xml:space="preserve"> rozvod</w:t>
      </w:r>
      <w:r>
        <w:rPr>
          <w:rFonts w:ascii="Tahoma" w:hAnsi="Tahoma" w:cs="Tahoma"/>
          <w:sz w:val="21"/>
          <w:szCs w:val="21"/>
        </w:rPr>
        <w:t>y</w:t>
      </w:r>
      <w:r w:rsidRPr="005550A8">
        <w:rPr>
          <w:rFonts w:ascii="Tahoma" w:hAnsi="Tahoma" w:cs="Tahoma"/>
          <w:sz w:val="21"/>
          <w:szCs w:val="21"/>
        </w:rPr>
        <w:t>. Rozvod</w:t>
      </w:r>
      <w:r>
        <w:rPr>
          <w:rFonts w:ascii="Tahoma" w:hAnsi="Tahoma" w:cs="Tahoma"/>
          <w:sz w:val="21"/>
          <w:szCs w:val="21"/>
        </w:rPr>
        <w:t>y</w:t>
      </w:r>
      <w:r w:rsidRPr="005550A8">
        <w:rPr>
          <w:rFonts w:ascii="Tahoma" w:hAnsi="Tahoma" w:cs="Tahoma"/>
          <w:sz w:val="21"/>
          <w:szCs w:val="21"/>
        </w:rPr>
        <w:t xml:space="preserve"> bud</w:t>
      </w:r>
      <w:r>
        <w:rPr>
          <w:rFonts w:ascii="Tahoma" w:hAnsi="Tahoma" w:cs="Tahoma"/>
          <w:sz w:val="21"/>
          <w:szCs w:val="21"/>
        </w:rPr>
        <w:t>ou</w:t>
      </w:r>
      <w:r w:rsidRPr="005550A8">
        <w:rPr>
          <w:rFonts w:ascii="Tahoma" w:hAnsi="Tahoma" w:cs="Tahoma"/>
          <w:sz w:val="21"/>
          <w:szCs w:val="21"/>
        </w:rPr>
        <w:t xml:space="preserve"> nově proved</w:t>
      </w:r>
      <w:r>
        <w:rPr>
          <w:rFonts w:ascii="Tahoma" w:hAnsi="Tahoma" w:cs="Tahoma"/>
          <w:sz w:val="21"/>
          <w:szCs w:val="21"/>
        </w:rPr>
        <w:t>eny</w:t>
      </w:r>
      <w:r w:rsidRPr="005550A8">
        <w:rPr>
          <w:rFonts w:ascii="Tahoma" w:hAnsi="Tahoma" w:cs="Tahoma"/>
          <w:sz w:val="21"/>
          <w:szCs w:val="21"/>
        </w:rPr>
        <w:t xml:space="preserve"> vč. možností napojení prač</w:t>
      </w:r>
      <w:r>
        <w:rPr>
          <w:rFonts w:ascii="Tahoma" w:hAnsi="Tahoma" w:cs="Tahoma"/>
          <w:sz w:val="21"/>
          <w:szCs w:val="21"/>
        </w:rPr>
        <w:t>ky,</w:t>
      </w:r>
      <w:r w:rsidRPr="005550A8">
        <w:rPr>
          <w:rFonts w:ascii="Tahoma" w:hAnsi="Tahoma" w:cs="Tahoma"/>
          <w:sz w:val="21"/>
          <w:szCs w:val="21"/>
        </w:rPr>
        <w:t xml:space="preserve"> popř. myč</w:t>
      </w:r>
      <w:r>
        <w:rPr>
          <w:rFonts w:ascii="Tahoma" w:hAnsi="Tahoma" w:cs="Tahoma"/>
          <w:sz w:val="21"/>
          <w:szCs w:val="21"/>
        </w:rPr>
        <w:t>ky</w:t>
      </w:r>
      <w:r w:rsidRPr="005550A8">
        <w:rPr>
          <w:rFonts w:ascii="Tahoma" w:hAnsi="Tahoma" w:cs="Tahoma"/>
          <w:sz w:val="21"/>
          <w:szCs w:val="21"/>
        </w:rPr>
        <w:t xml:space="preserve"> dle požadavku investora. Rozvody vody budou ukončeny nástěnkou a osazeny rohovým</w:t>
      </w:r>
      <w:r>
        <w:rPr>
          <w:rFonts w:ascii="Tahoma" w:hAnsi="Tahoma" w:cs="Tahoma"/>
          <w:sz w:val="21"/>
          <w:szCs w:val="21"/>
        </w:rPr>
        <w:t>i</w:t>
      </w:r>
      <w:r w:rsidRPr="005550A8">
        <w:rPr>
          <w:rFonts w:ascii="Tahoma" w:hAnsi="Tahoma" w:cs="Tahoma"/>
          <w:sz w:val="21"/>
          <w:szCs w:val="21"/>
        </w:rPr>
        <w:t xml:space="preserve"> ventil</w:t>
      </w:r>
      <w:r>
        <w:rPr>
          <w:rFonts w:ascii="Tahoma" w:hAnsi="Tahoma" w:cs="Tahoma"/>
          <w:sz w:val="21"/>
          <w:szCs w:val="21"/>
        </w:rPr>
        <w:t>y</w:t>
      </w:r>
      <w:r w:rsidRPr="005550A8">
        <w:rPr>
          <w:rFonts w:ascii="Tahoma" w:hAnsi="Tahoma" w:cs="Tahoma"/>
          <w:sz w:val="21"/>
          <w:szCs w:val="21"/>
        </w:rPr>
        <w:t xml:space="preserve"> pro připojení případných spotřebičů mimo nástěnné vanové baterie. </w:t>
      </w:r>
      <w:proofErr w:type="spellStart"/>
      <w:r w:rsidRPr="005550A8">
        <w:rPr>
          <w:rFonts w:ascii="Tahoma" w:hAnsi="Tahoma" w:cs="Tahoma"/>
          <w:sz w:val="21"/>
          <w:szCs w:val="21"/>
        </w:rPr>
        <w:t>Dřezov</w:t>
      </w:r>
      <w:r>
        <w:rPr>
          <w:rFonts w:ascii="Tahoma" w:hAnsi="Tahoma" w:cs="Tahoma"/>
          <w:sz w:val="21"/>
          <w:szCs w:val="21"/>
        </w:rPr>
        <w:t>á</w:t>
      </w:r>
      <w:proofErr w:type="spellEnd"/>
      <w:r w:rsidRPr="005550A8">
        <w:rPr>
          <w:rFonts w:ascii="Tahoma" w:hAnsi="Tahoma" w:cs="Tahoma"/>
          <w:sz w:val="21"/>
          <w:szCs w:val="21"/>
        </w:rPr>
        <w:t xml:space="preserve"> baterie bud</w:t>
      </w:r>
      <w:r w:rsidR="00C865F1">
        <w:rPr>
          <w:rFonts w:ascii="Tahoma" w:hAnsi="Tahoma" w:cs="Tahoma"/>
          <w:sz w:val="21"/>
          <w:szCs w:val="21"/>
        </w:rPr>
        <w:t>ou</w:t>
      </w:r>
      <w:r w:rsidRPr="005550A8">
        <w:rPr>
          <w:rFonts w:ascii="Tahoma" w:hAnsi="Tahoma" w:cs="Tahoma"/>
          <w:sz w:val="21"/>
          <w:szCs w:val="21"/>
        </w:rPr>
        <w:t xml:space="preserve"> v provedení stojánkov</w:t>
      </w:r>
      <w:r w:rsidR="00C865F1">
        <w:rPr>
          <w:rFonts w:ascii="Tahoma" w:hAnsi="Tahoma" w:cs="Tahoma"/>
          <w:sz w:val="21"/>
          <w:szCs w:val="21"/>
        </w:rPr>
        <w:t>é</w:t>
      </w:r>
      <w:r w:rsidRPr="005550A8">
        <w:rPr>
          <w:rFonts w:ascii="Tahoma" w:hAnsi="Tahoma" w:cs="Tahoma"/>
          <w:sz w:val="21"/>
          <w:szCs w:val="21"/>
        </w:rPr>
        <w:t xml:space="preserve"> a bud</w:t>
      </w:r>
      <w:r>
        <w:rPr>
          <w:rFonts w:ascii="Tahoma" w:hAnsi="Tahoma" w:cs="Tahoma"/>
          <w:sz w:val="21"/>
          <w:szCs w:val="21"/>
        </w:rPr>
        <w:t>ou</w:t>
      </w:r>
      <w:r w:rsidRPr="005550A8">
        <w:rPr>
          <w:rFonts w:ascii="Tahoma" w:hAnsi="Tahoma" w:cs="Tahoma"/>
          <w:sz w:val="21"/>
          <w:szCs w:val="21"/>
        </w:rPr>
        <w:t xml:space="preserve"> dle výběru investora. Nový rozvod bude proveden v původním napojení. V novém potrubí bude osazen T-kus do kterého se napojí zařizovací předměty. Nově budou dodány a osazeny zařizovací předměty: Plechová vana 150 x70 cm obezděná s revizními dvířky</w:t>
      </w:r>
      <w:r>
        <w:rPr>
          <w:rFonts w:ascii="Tahoma" w:hAnsi="Tahoma" w:cs="Tahoma"/>
          <w:sz w:val="21"/>
          <w:szCs w:val="21"/>
        </w:rPr>
        <w:t>, u</w:t>
      </w:r>
      <w:r w:rsidRPr="005550A8">
        <w:rPr>
          <w:rFonts w:ascii="Tahoma" w:hAnsi="Tahoma" w:cs="Tahoma"/>
          <w:sz w:val="21"/>
          <w:szCs w:val="21"/>
        </w:rPr>
        <w:t>myvadlo keramické 55x45</w:t>
      </w:r>
      <w:r>
        <w:rPr>
          <w:rFonts w:ascii="Tahoma" w:hAnsi="Tahoma" w:cs="Tahoma"/>
          <w:sz w:val="21"/>
          <w:szCs w:val="21"/>
        </w:rPr>
        <w:t>, k</w:t>
      </w:r>
      <w:r w:rsidRPr="005550A8">
        <w:rPr>
          <w:rFonts w:ascii="Tahoma" w:hAnsi="Tahoma" w:cs="Tahoma"/>
          <w:sz w:val="21"/>
          <w:szCs w:val="21"/>
        </w:rPr>
        <w:t>lozet kombi vč. plastového sedátka</w:t>
      </w:r>
      <w:r>
        <w:rPr>
          <w:rFonts w:ascii="Tahoma" w:hAnsi="Tahoma" w:cs="Tahoma"/>
          <w:sz w:val="21"/>
          <w:szCs w:val="21"/>
        </w:rPr>
        <w:t>, baterie</w:t>
      </w:r>
      <w:r w:rsidRPr="005550A8">
        <w:rPr>
          <w:rFonts w:ascii="Tahoma" w:hAnsi="Tahoma" w:cs="Tahoma"/>
          <w:sz w:val="21"/>
          <w:szCs w:val="21"/>
        </w:rPr>
        <w:t xml:space="preserve"> </w:t>
      </w:r>
      <w:proofErr w:type="spellStart"/>
      <w:r w:rsidRPr="005550A8">
        <w:rPr>
          <w:rFonts w:ascii="Tahoma" w:hAnsi="Tahoma" w:cs="Tahoma"/>
          <w:sz w:val="21"/>
          <w:szCs w:val="21"/>
        </w:rPr>
        <w:t>dřezová</w:t>
      </w:r>
      <w:proofErr w:type="spellEnd"/>
      <w:r>
        <w:rPr>
          <w:rFonts w:ascii="Tahoma" w:hAnsi="Tahoma" w:cs="Tahoma"/>
          <w:sz w:val="21"/>
          <w:szCs w:val="21"/>
        </w:rPr>
        <w:t>, ba</w:t>
      </w:r>
      <w:r w:rsidRPr="005550A8">
        <w:rPr>
          <w:rFonts w:ascii="Tahoma" w:hAnsi="Tahoma" w:cs="Tahoma"/>
          <w:sz w:val="21"/>
          <w:szCs w:val="21"/>
        </w:rPr>
        <w:t>terie vanová se sprchovým setem</w:t>
      </w:r>
      <w:r>
        <w:rPr>
          <w:rFonts w:ascii="Tahoma" w:hAnsi="Tahoma" w:cs="Tahoma"/>
          <w:sz w:val="21"/>
          <w:szCs w:val="21"/>
        </w:rPr>
        <w:t>, b</w:t>
      </w:r>
      <w:r w:rsidRPr="005550A8">
        <w:rPr>
          <w:rFonts w:ascii="Tahoma" w:hAnsi="Tahoma" w:cs="Tahoma"/>
          <w:sz w:val="21"/>
          <w:szCs w:val="21"/>
        </w:rPr>
        <w:t>aterie umyvadlová</w:t>
      </w:r>
      <w:r>
        <w:rPr>
          <w:rFonts w:ascii="Tahoma" w:hAnsi="Tahoma" w:cs="Tahoma"/>
          <w:sz w:val="21"/>
          <w:szCs w:val="21"/>
        </w:rPr>
        <w:t xml:space="preserve">. </w:t>
      </w:r>
      <w:r w:rsidRPr="005550A8">
        <w:rPr>
          <w:rFonts w:ascii="Tahoma" w:hAnsi="Tahoma" w:cs="Tahoma"/>
          <w:sz w:val="21"/>
          <w:szCs w:val="21"/>
        </w:rPr>
        <w:t>Po demontáží umakartového bytového jádra dojde k úpravě nového rozvodu elektroinstalace v prostorách koupelny, WC a kuchyně. Nový rozvod bude napojen na původní elektroinstalaci. Rozsah nové elektroinstalace: 2ks svítidel, 2ks vypínačů, 2ks zásuvek</w:t>
      </w:r>
      <w:r>
        <w:rPr>
          <w:rFonts w:ascii="Tahoma" w:hAnsi="Tahoma" w:cs="Tahoma"/>
          <w:sz w:val="21"/>
          <w:szCs w:val="21"/>
        </w:rPr>
        <w:t>.</w:t>
      </w:r>
    </w:p>
    <w:p w:rsidR="00463FB8" w:rsidRDefault="00463FB8" w:rsidP="00463FB8">
      <w:pPr>
        <w:jc w:val="both"/>
        <w:rPr>
          <w:rFonts w:ascii="Tahoma" w:hAnsi="Tahoma" w:cs="Tahoma"/>
          <w:sz w:val="21"/>
          <w:szCs w:val="21"/>
        </w:rPr>
      </w:pPr>
      <w:r w:rsidRPr="00536E66">
        <w:rPr>
          <w:rFonts w:ascii="Tahoma" w:hAnsi="Tahoma" w:cs="Tahoma"/>
          <w:sz w:val="21"/>
          <w:szCs w:val="21"/>
        </w:rPr>
        <w:t xml:space="preserve">Při realizaci stavby budou vznikající odpady ukládány a následně likvidovány. </w:t>
      </w:r>
    </w:p>
    <w:p w:rsidR="00463FB8" w:rsidRPr="00D9389F" w:rsidRDefault="00463FB8" w:rsidP="00D9389F">
      <w:pPr>
        <w:pStyle w:val="Odstavecseseznamem"/>
        <w:numPr>
          <w:ilvl w:val="0"/>
          <w:numId w:val="32"/>
        </w:numPr>
        <w:autoSpaceDE w:val="0"/>
        <w:autoSpaceDN w:val="0"/>
        <w:adjustRightInd w:val="0"/>
        <w:spacing w:before="120" w:after="120"/>
        <w:jc w:val="both"/>
        <w:rPr>
          <w:rFonts w:ascii="Tahoma" w:hAnsi="Tahoma" w:cs="Tahoma"/>
          <w:b/>
          <w:sz w:val="21"/>
          <w:szCs w:val="21"/>
        </w:rPr>
      </w:pPr>
      <w:r w:rsidRPr="00D9389F">
        <w:rPr>
          <w:rFonts w:ascii="Tahoma" w:hAnsi="Tahoma" w:cs="Tahoma"/>
          <w:b/>
          <w:sz w:val="21"/>
          <w:szCs w:val="21"/>
          <w:lang w:eastAsia="en-US"/>
        </w:rPr>
        <w:t xml:space="preserve">část </w:t>
      </w:r>
      <w:r w:rsidR="00FC0FEB">
        <w:rPr>
          <w:rFonts w:ascii="Tahoma" w:hAnsi="Tahoma" w:cs="Tahoma"/>
          <w:b/>
          <w:sz w:val="21"/>
          <w:szCs w:val="21"/>
          <w:lang w:eastAsia="en-US"/>
        </w:rPr>
        <w:t>3</w:t>
      </w:r>
      <w:r w:rsidR="003D487B" w:rsidRPr="00D9389F">
        <w:rPr>
          <w:rFonts w:ascii="Tahoma" w:hAnsi="Tahoma" w:cs="Tahoma"/>
          <w:b/>
          <w:sz w:val="21"/>
          <w:szCs w:val="21"/>
          <w:lang w:eastAsia="en-US"/>
        </w:rPr>
        <w:t xml:space="preserve"> - ulice Beskydská č.p. 1716,</w:t>
      </w:r>
      <w:r w:rsidR="00867672">
        <w:rPr>
          <w:rFonts w:ascii="Tahoma" w:hAnsi="Tahoma" w:cs="Tahoma"/>
          <w:b/>
          <w:sz w:val="21"/>
          <w:szCs w:val="21"/>
          <w:lang w:eastAsia="en-US"/>
        </w:rPr>
        <w:t xml:space="preserve"> č.p. 1719,</w:t>
      </w:r>
      <w:r w:rsidR="003D487B" w:rsidRPr="00D9389F">
        <w:rPr>
          <w:rFonts w:ascii="Tahoma" w:hAnsi="Tahoma" w:cs="Tahoma"/>
          <w:b/>
          <w:sz w:val="21"/>
          <w:szCs w:val="21"/>
          <w:lang w:eastAsia="en-US"/>
        </w:rPr>
        <w:t xml:space="preserve"> 738 01 Frýdek-Místek</w:t>
      </w:r>
      <w:r w:rsidRPr="00D9389F">
        <w:rPr>
          <w:rFonts w:ascii="Tahoma" w:hAnsi="Tahoma" w:cs="Tahoma"/>
          <w:b/>
          <w:sz w:val="21"/>
          <w:szCs w:val="21"/>
        </w:rPr>
        <w:t>:</w:t>
      </w:r>
    </w:p>
    <w:p w:rsidR="00867672" w:rsidRDefault="00463FB8" w:rsidP="00463FB8">
      <w:pPr>
        <w:jc w:val="both"/>
        <w:rPr>
          <w:rFonts w:ascii="Tahoma" w:hAnsi="Tahoma" w:cs="Tahoma"/>
          <w:sz w:val="21"/>
          <w:szCs w:val="21"/>
        </w:rPr>
      </w:pPr>
      <w:bookmarkStart w:id="4" w:name="_Hlk105078160"/>
      <w:r w:rsidRPr="00536E66">
        <w:rPr>
          <w:rFonts w:ascii="Tahoma" w:hAnsi="Tahoma" w:cs="Tahoma"/>
          <w:sz w:val="21"/>
          <w:szCs w:val="21"/>
        </w:rPr>
        <w:t xml:space="preserve">Předmětem plnění </w:t>
      </w:r>
      <w:r w:rsidR="00F64181">
        <w:rPr>
          <w:rFonts w:ascii="Tahoma" w:hAnsi="Tahoma" w:cs="Tahoma"/>
          <w:sz w:val="21"/>
          <w:szCs w:val="21"/>
        </w:rPr>
        <w:t>této</w:t>
      </w:r>
      <w:r w:rsidR="00867672">
        <w:rPr>
          <w:rFonts w:ascii="Tahoma" w:hAnsi="Tahoma" w:cs="Tahoma"/>
          <w:sz w:val="21"/>
          <w:szCs w:val="21"/>
        </w:rPr>
        <w:t xml:space="preserve"> části</w:t>
      </w:r>
      <w:r w:rsidR="00F64181">
        <w:rPr>
          <w:rFonts w:ascii="Tahoma" w:hAnsi="Tahoma" w:cs="Tahoma"/>
          <w:sz w:val="21"/>
          <w:szCs w:val="21"/>
        </w:rPr>
        <w:t xml:space="preserve"> </w:t>
      </w:r>
      <w:r w:rsidRPr="00536E66">
        <w:rPr>
          <w:rFonts w:ascii="Tahoma" w:hAnsi="Tahoma" w:cs="Tahoma"/>
          <w:sz w:val="21"/>
          <w:szCs w:val="21"/>
        </w:rPr>
        <w:t xml:space="preserve">veřejné zakázky na stavební práce </w:t>
      </w:r>
      <w:r w:rsidR="00867672">
        <w:rPr>
          <w:rFonts w:ascii="Tahoma" w:hAnsi="Tahoma" w:cs="Tahoma"/>
          <w:sz w:val="21"/>
          <w:szCs w:val="21"/>
        </w:rPr>
        <w:t xml:space="preserve">bude oprava </w:t>
      </w:r>
      <w:r w:rsidR="002747FE">
        <w:rPr>
          <w:rFonts w:ascii="Tahoma" w:hAnsi="Tahoma" w:cs="Tahoma"/>
          <w:sz w:val="21"/>
          <w:szCs w:val="21"/>
        </w:rPr>
        <w:t xml:space="preserve">3 </w:t>
      </w:r>
      <w:r w:rsidRPr="00536E66">
        <w:rPr>
          <w:rFonts w:ascii="Tahoma" w:hAnsi="Tahoma" w:cs="Tahoma"/>
          <w:sz w:val="21"/>
          <w:szCs w:val="21"/>
        </w:rPr>
        <w:t>bytových jednotek</w:t>
      </w:r>
      <w:r w:rsidR="00867672">
        <w:rPr>
          <w:rFonts w:ascii="Tahoma" w:hAnsi="Tahoma" w:cs="Tahoma"/>
          <w:sz w:val="21"/>
          <w:szCs w:val="21"/>
        </w:rPr>
        <w:t xml:space="preserve"> o velikosti</w:t>
      </w:r>
      <w:r w:rsidRPr="00536E66">
        <w:rPr>
          <w:rFonts w:ascii="Tahoma" w:hAnsi="Tahoma" w:cs="Tahoma"/>
          <w:sz w:val="21"/>
          <w:szCs w:val="21"/>
        </w:rPr>
        <w:t xml:space="preserve"> </w:t>
      </w:r>
      <w:r>
        <w:rPr>
          <w:rFonts w:ascii="Tahoma" w:hAnsi="Tahoma" w:cs="Tahoma"/>
          <w:sz w:val="21"/>
          <w:szCs w:val="21"/>
        </w:rPr>
        <w:t>3</w:t>
      </w:r>
      <w:r w:rsidRPr="00536E66">
        <w:rPr>
          <w:rFonts w:ascii="Tahoma" w:hAnsi="Tahoma" w:cs="Tahoma"/>
          <w:sz w:val="21"/>
          <w:szCs w:val="21"/>
        </w:rPr>
        <w:t xml:space="preserve">+1, </w:t>
      </w:r>
      <w:r w:rsidR="00867672">
        <w:rPr>
          <w:rFonts w:ascii="Tahoma" w:hAnsi="Tahoma" w:cs="Tahoma"/>
          <w:sz w:val="21"/>
          <w:szCs w:val="21"/>
        </w:rPr>
        <w:t>a to:</w:t>
      </w:r>
    </w:p>
    <w:p w:rsidR="00867672" w:rsidRDefault="00867672" w:rsidP="00463FB8">
      <w:pPr>
        <w:jc w:val="both"/>
        <w:rPr>
          <w:rFonts w:ascii="Tahoma" w:hAnsi="Tahoma" w:cs="Tahoma"/>
          <w:sz w:val="21"/>
          <w:szCs w:val="21"/>
        </w:rPr>
      </w:pPr>
    </w:p>
    <w:p w:rsidR="00867672" w:rsidRDefault="00867672" w:rsidP="00867672">
      <w:pPr>
        <w:pStyle w:val="Odstavecseseznamem"/>
        <w:numPr>
          <w:ilvl w:val="0"/>
          <w:numId w:val="33"/>
        </w:numPr>
        <w:jc w:val="both"/>
        <w:rPr>
          <w:rFonts w:ascii="Tahoma" w:hAnsi="Tahoma" w:cs="Tahoma"/>
          <w:sz w:val="21"/>
          <w:szCs w:val="21"/>
        </w:rPr>
      </w:pPr>
      <w:r w:rsidRPr="00D9389F">
        <w:rPr>
          <w:rFonts w:ascii="Tahoma" w:hAnsi="Tahoma" w:cs="Tahoma"/>
          <w:sz w:val="21"/>
          <w:szCs w:val="21"/>
        </w:rPr>
        <w:t>bytov</w:t>
      </w:r>
      <w:r>
        <w:rPr>
          <w:rFonts w:ascii="Tahoma" w:hAnsi="Tahoma" w:cs="Tahoma"/>
          <w:sz w:val="21"/>
          <w:szCs w:val="21"/>
        </w:rPr>
        <w:t>é</w:t>
      </w:r>
      <w:r w:rsidRPr="00D9389F">
        <w:rPr>
          <w:rFonts w:ascii="Tahoma" w:hAnsi="Tahoma" w:cs="Tahoma"/>
          <w:sz w:val="21"/>
          <w:szCs w:val="21"/>
        </w:rPr>
        <w:t xml:space="preserve"> jednotk</w:t>
      </w:r>
      <w:r>
        <w:rPr>
          <w:rFonts w:ascii="Tahoma" w:hAnsi="Tahoma" w:cs="Tahoma"/>
          <w:sz w:val="21"/>
          <w:szCs w:val="21"/>
        </w:rPr>
        <w:t>y</w:t>
      </w:r>
      <w:r w:rsidRPr="00D9389F">
        <w:rPr>
          <w:rFonts w:ascii="Tahoma" w:hAnsi="Tahoma" w:cs="Tahoma"/>
          <w:sz w:val="21"/>
          <w:szCs w:val="21"/>
        </w:rPr>
        <w:t xml:space="preserve"> číslo </w:t>
      </w:r>
      <w:r>
        <w:rPr>
          <w:rFonts w:ascii="Tahoma" w:hAnsi="Tahoma" w:cs="Tahoma"/>
          <w:sz w:val="21"/>
          <w:szCs w:val="21"/>
        </w:rPr>
        <w:t xml:space="preserve">2 v budově čp. 1716 na ulici Beskydská, 738 01 Frýdek-Místek, </w:t>
      </w:r>
    </w:p>
    <w:p w:rsidR="00867672" w:rsidRDefault="002747FE" w:rsidP="00867672">
      <w:pPr>
        <w:pStyle w:val="Odstavecseseznamem"/>
        <w:numPr>
          <w:ilvl w:val="0"/>
          <w:numId w:val="33"/>
        </w:numPr>
        <w:jc w:val="both"/>
        <w:rPr>
          <w:rFonts w:ascii="Tahoma" w:hAnsi="Tahoma" w:cs="Tahoma"/>
          <w:sz w:val="21"/>
          <w:szCs w:val="21"/>
        </w:rPr>
      </w:pPr>
      <w:r>
        <w:rPr>
          <w:rFonts w:ascii="Tahoma" w:hAnsi="Tahoma" w:cs="Tahoma"/>
          <w:sz w:val="21"/>
          <w:szCs w:val="21"/>
        </w:rPr>
        <w:t>b</w:t>
      </w:r>
      <w:r w:rsidR="00867672">
        <w:rPr>
          <w:rFonts w:ascii="Tahoma" w:hAnsi="Tahoma" w:cs="Tahoma"/>
          <w:sz w:val="21"/>
          <w:szCs w:val="21"/>
        </w:rPr>
        <w:t>ytových jednotek č. 2 a č. 5 v budově čp. 1719 na ulici Beskydská, 738 01 Frýdek-Místek,</w:t>
      </w:r>
    </w:p>
    <w:bookmarkEnd w:id="4"/>
    <w:p w:rsidR="00463FB8" w:rsidRPr="00D9389F" w:rsidRDefault="00867672">
      <w:pPr>
        <w:jc w:val="both"/>
        <w:rPr>
          <w:rFonts w:ascii="Tahoma" w:hAnsi="Tahoma" w:cs="Tahoma"/>
          <w:sz w:val="21"/>
          <w:szCs w:val="21"/>
        </w:rPr>
      </w:pPr>
      <w:r>
        <w:rPr>
          <w:rFonts w:ascii="Tahoma" w:hAnsi="Tahoma" w:cs="Tahoma"/>
          <w:sz w:val="21"/>
          <w:szCs w:val="21"/>
        </w:rPr>
        <w:t>Předmět plnění této části zakázky zahrnuje</w:t>
      </w:r>
      <w:r w:rsidR="00463FB8" w:rsidRPr="00D9389F">
        <w:rPr>
          <w:rFonts w:ascii="Tahoma" w:hAnsi="Tahoma" w:cs="Tahoma"/>
          <w:sz w:val="21"/>
          <w:szCs w:val="21"/>
        </w:rPr>
        <w:t xml:space="preserve"> vybourán</w:t>
      </w:r>
      <w:r>
        <w:rPr>
          <w:rFonts w:ascii="Tahoma" w:hAnsi="Tahoma" w:cs="Tahoma"/>
          <w:sz w:val="21"/>
          <w:szCs w:val="21"/>
        </w:rPr>
        <w:t>í</w:t>
      </w:r>
      <w:r w:rsidR="00463FB8" w:rsidRPr="00D9389F">
        <w:rPr>
          <w:rFonts w:ascii="Tahoma" w:hAnsi="Tahoma" w:cs="Tahoma"/>
          <w:sz w:val="21"/>
          <w:szCs w:val="21"/>
        </w:rPr>
        <w:t xml:space="preserve"> vstupní</w:t>
      </w:r>
      <w:r>
        <w:rPr>
          <w:rFonts w:ascii="Tahoma" w:hAnsi="Tahoma" w:cs="Tahoma"/>
          <w:sz w:val="21"/>
          <w:szCs w:val="21"/>
        </w:rPr>
        <w:t>ch</w:t>
      </w:r>
      <w:r w:rsidR="00463FB8" w:rsidRPr="00D9389F">
        <w:rPr>
          <w:rFonts w:ascii="Tahoma" w:hAnsi="Tahoma" w:cs="Tahoma"/>
          <w:sz w:val="21"/>
          <w:szCs w:val="21"/>
        </w:rPr>
        <w:t xml:space="preserve"> dveř</w:t>
      </w:r>
      <w:r>
        <w:rPr>
          <w:rFonts w:ascii="Tahoma" w:hAnsi="Tahoma" w:cs="Tahoma"/>
          <w:sz w:val="21"/>
          <w:szCs w:val="21"/>
        </w:rPr>
        <w:t>í</w:t>
      </w:r>
      <w:r w:rsidR="00463FB8" w:rsidRPr="00D9389F">
        <w:rPr>
          <w:rFonts w:ascii="Tahoma" w:hAnsi="Tahoma" w:cs="Tahoma"/>
          <w:sz w:val="21"/>
          <w:szCs w:val="21"/>
        </w:rPr>
        <w:t xml:space="preserve"> včetně zárubní a interiérové dveře. Ve vstupní chodbě bude provedena demontáž stávajících šatních skříní. Prostor koupelny a WC, který tvoří umakartové bytové jádro, bude v rámci opravy bytové jednotky vybourán.</w:t>
      </w:r>
    </w:p>
    <w:p w:rsidR="00463FB8" w:rsidRPr="00536E66" w:rsidRDefault="00463FB8" w:rsidP="00463FB8">
      <w:pPr>
        <w:jc w:val="both"/>
        <w:rPr>
          <w:rFonts w:ascii="Tahoma" w:hAnsi="Tahoma" w:cs="Tahoma"/>
          <w:sz w:val="21"/>
          <w:szCs w:val="21"/>
        </w:rPr>
      </w:pPr>
    </w:p>
    <w:p w:rsidR="00463FB8" w:rsidRDefault="00463FB8" w:rsidP="00463FB8">
      <w:pPr>
        <w:pStyle w:val="Odstavecseseznamem"/>
        <w:ind w:left="0"/>
        <w:jc w:val="both"/>
        <w:rPr>
          <w:rFonts w:ascii="Tahoma" w:hAnsi="Tahoma" w:cs="Tahoma"/>
          <w:b/>
          <w:sz w:val="21"/>
          <w:szCs w:val="21"/>
        </w:rPr>
      </w:pPr>
      <w:r w:rsidRPr="003C0457">
        <w:rPr>
          <w:rFonts w:ascii="Tahoma" w:hAnsi="Tahoma" w:cs="Tahoma"/>
          <w:b/>
          <w:sz w:val="21"/>
          <w:szCs w:val="21"/>
        </w:rPr>
        <w:t xml:space="preserve">Podrobný popis </w:t>
      </w:r>
      <w:r w:rsidR="00F64181">
        <w:rPr>
          <w:rFonts w:ascii="Tahoma" w:hAnsi="Tahoma" w:cs="Tahoma"/>
          <w:b/>
          <w:sz w:val="21"/>
          <w:szCs w:val="21"/>
        </w:rPr>
        <w:t>zakázky</w:t>
      </w:r>
      <w:r w:rsidRPr="003C0457">
        <w:rPr>
          <w:rFonts w:ascii="Tahoma" w:hAnsi="Tahoma" w:cs="Tahoma"/>
          <w:b/>
          <w:sz w:val="21"/>
          <w:szCs w:val="21"/>
        </w:rPr>
        <w:t xml:space="preserve">: </w:t>
      </w:r>
    </w:p>
    <w:p w:rsidR="00463FB8" w:rsidRPr="00F51D68" w:rsidRDefault="00463FB8" w:rsidP="00463FB8">
      <w:pPr>
        <w:jc w:val="both"/>
        <w:rPr>
          <w:rFonts w:ascii="Tahoma" w:hAnsi="Tahoma" w:cs="Tahoma"/>
          <w:sz w:val="21"/>
          <w:szCs w:val="21"/>
        </w:rPr>
      </w:pPr>
      <w:r>
        <w:rPr>
          <w:rFonts w:ascii="Tahoma" w:hAnsi="Tahoma" w:cs="Tahoma"/>
          <w:sz w:val="21"/>
          <w:szCs w:val="21"/>
        </w:rPr>
        <w:t>Při realizaci dojde k o</w:t>
      </w:r>
      <w:r w:rsidRPr="00F51D68">
        <w:rPr>
          <w:rFonts w:ascii="Tahoma" w:hAnsi="Tahoma" w:cs="Tahoma"/>
          <w:sz w:val="21"/>
          <w:szCs w:val="21"/>
        </w:rPr>
        <w:t>dstraněn</w:t>
      </w:r>
      <w:r>
        <w:rPr>
          <w:rFonts w:ascii="Tahoma" w:hAnsi="Tahoma" w:cs="Tahoma"/>
          <w:sz w:val="21"/>
          <w:szCs w:val="21"/>
        </w:rPr>
        <w:t>í</w:t>
      </w:r>
      <w:r w:rsidRPr="00F51D68">
        <w:rPr>
          <w:rFonts w:ascii="Tahoma" w:hAnsi="Tahoma" w:cs="Tahoma"/>
          <w:sz w:val="21"/>
          <w:szCs w:val="21"/>
        </w:rPr>
        <w:t xml:space="preserve"> vešker</w:t>
      </w:r>
      <w:r>
        <w:rPr>
          <w:rFonts w:ascii="Tahoma" w:hAnsi="Tahoma" w:cs="Tahoma"/>
          <w:sz w:val="21"/>
          <w:szCs w:val="21"/>
        </w:rPr>
        <w:t>ých</w:t>
      </w:r>
      <w:r w:rsidRPr="00F51D68">
        <w:rPr>
          <w:rFonts w:ascii="Tahoma" w:hAnsi="Tahoma" w:cs="Tahoma"/>
          <w:sz w:val="21"/>
          <w:szCs w:val="21"/>
        </w:rPr>
        <w:t xml:space="preserve"> zařizovací</w:t>
      </w:r>
      <w:r>
        <w:rPr>
          <w:rFonts w:ascii="Tahoma" w:hAnsi="Tahoma" w:cs="Tahoma"/>
          <w:sz w:val="21"/>
          <w:szCs w:val="21"/>
        </w:rPr>
        <w:t>ch</w:t>
      </w:r>
      <w:r w:rsidRPr="00F51D68">
        <w:rPr>
          <w:rFonts w:ascii="Tahoma" w:hAnsi="Tahoma" w:cs="Tahoma"/>
          <w:sz w:val="21"/>
          <w:szCs w:val="21"/>
        </w:rPr>
        <w:t xml:space="preserve"> předmět</w:t>
      </w:r>
      <w:r>
        <w:rPr>
          <w:rFonts w:ascii="Tahoma" w:hAnsi="Tahoma" w:cs="Tahoma"/>
          <w:sz w:val="21"/>
          <w:szCs w:val="21"/>
        </w:rPr>
        <w:t>ů</w:t>
      </w:r>
      <w:r w:rsidRPr="00F51D68">
        <w:rPr>
          <w:rFonts w:ascii="Tahoma" w:hAnsi="Tahoma" w:cs="Tahoma"/>
          <w:sz w:val="21"/>
          <w:szCs w:val="21"/>
        </w:rPr>
        <w:t>. V</w:t>
      </w:r>
      <w:r>
        <w:rPr>
          <w:rFonts w:ascii="Tahoma" w:hAnsi="Tahoma" w:cs="Tahoma"/>
          <w:sz w:val="21"/>
          <w:szCs w:val="21"/>
        </w:rPr>
        <w:t> </w:t>
      </w:r>
      <w:r w:rsidRPr="00F51D68">
        <w:rPr>
          <w:rFonts w:ascii="Tahoma" w:hAnsi="Tahoma" w:cs="Tahoma"/>
          <w:sz w:val="21"/>
          <w:szCs w:val="21"/>
        </w:rPr>
        <w:t>místnosti WC bude provedena demontáž zadní DTD příčky instalační šachty. Demontáž rozvodu studené a teplé vody, demontáž odpadního kanalizačního potrubí.</w:t>
      </w:r>
      <w:r>
        <w:rPr>
          <w:rFonts w:ascii="Tahoma" w:hAnsi="Tahoma" w:cs="Tahoma"/>
          <w:sz w:val="21"/>
          <w:szCs w:val="21"/>
        </w:rPr>
        <w:t xml:space="preserve"> </w:t>
      </w:r>
      <w:r w:rsidRPr="00F51D68">
        <w:rPr>
          <w:rFonts w:ascii="Tahoma" w:hAnsi="Tahoma" w:cs="Tahoma"/>
          <w:sz w:val="21"/>
          <w:szCs w:val="21"/>
        </w:rPr>
        <w:t xml:space="preserve">V kuchyni dojde k odstranění původní kuchyňské linky a demontáži potravinové skříně. Odstraněna bude také podlaha z PVC krytiny. V celé bytové jednotce bude provedeno oškrábaní původních maleb. </w:t>
      </w:r>
      <w:r>
        <w:rPr>
          <w:rFonts w:ascii="Tahoma" w:hAnsi="Tahoma" w:cs="Tahoma"/>
          <w:sz w:val="21"/>
          <w:szCs w:val="21"/>
        </w:rPr>
        <w:t>Také</w:t>
      </w:r>
      <w:r w:rsidRPr="00F51D68">
        <w:rPr>
          <w:rFonts w:ascii="Tahoma" w:hAnsi="Tahoma" w:cs="Tahoma"/>
          <w:sz w:val="21"/>
          <w:szCs w:val="21"/>
        </w:rPr>
        <w:t xml:space="preserve"> bude provedeno očištění a obroušení těles radiátorů. </w:t>
      </w:r>
      <w:r w:rsidR="00545FB6">
        <w:rPr>
          <w:rFonts w:ascii="Tahoma" w:hAnsi="Tahoma" w:cs="Tahoma"/>
          <w:sz w:val="21"/>
          <w:szCs w:val="21"/>
        </w:rPr>
        <w:t>B</w:t>
      </w:r>
      <w:r w:rsidRPr="00F51D68">
        <w:rPr>
          <w:rFonts w:ascii="Tahoma" w:hAnsi="Tahoma" w:cs="Tahoma"/>
          <w:sz w:val="21"/>
          <w:szCs w:val="21"/>
        </w:rPr>
        <w:t xml:space="preserve">udou provedeny nové štukové omítky v bytové jednotce včetně stropů. Po odstranění původní malby se provede penetrace podkladu a následné vložení sklo textilní tkaniny do tmele. Po vyzrání podkladní vrstvy doporučujeme provedení penetrace a provedení tenkovrstvé omítky. Po vybourání umakartového jádra budou na původním místě postaveny nové příčky z pórobetonových tvárnic </w:t>
      </w:r>
      <w:proofErr w:type="spellStart"/>
      <w:r w:rsidRPr="00F51D68">
        <w:rPr>
          <w:rFonts w:ascii="Tahoma" w:hAnsi="Tahoma" w:cs="Tahoma"/>
          <w:sz w:val="21"/>
          <w:szCs w:val="21"/>
        </w:rPr>
        <w:t>tl</w:t>
      </w:r>
      <w:proofErr w:type="spellEnd"/>
      <w:r w:rsidRPr="00F51D68">
        <w:rPr>
          <w:rFonts w:ascii="Tahoma" w:hAnsi="Tahoma" w:cs="Tahoma"/>
          <w:sz w:val="21"/>
          <w:szCs w:val="21"/>
        </w:rPr>
        <w:t>. 100</w:t>
      </w:r>
      <w:r>
        <w:rPr>
          <w:rFonts w:ascii="Tahoma" w:hAnsi="Tahoma" w:cs="Tahoma"/>
          <w:sz w:val="21"/>
          <w:szCs w:val="21"/>
        </w:rPr>
        <w:t xml:space="preserve"> </w:t>
      </w:r>
      <w:r w:rsidRPr="00F51D68">
        <w:rPr>
          <w:rFonts w:ascii="Tahoma" w:hAnsi="Tahoma" w:cs="Tahoma"/>
          <w:sz w:val="21"/>
          <w:szCs w:val="21"/>
        </w:rPr>
        <w:t xml:space="preserve">mm. V prostoru WC bude vynechán prostor pro osazení dvířek z DTD. Dvířka do nově vybudovaného otvoru instalační šachty budou z DTD </w:t>
      </w:r>
      <w:proofErr w:type="spellStart"/>
      <w:r w:rsidRPr="00F51D68">
        <w:rPr>
          <w:rFonts w:ascii="Tahoma" w:hAnsi="Tahoma" w:cs="Tahoma"/>
          <w:sz w:val="21"/>
          <w:szCs w:val="21"/>
        </w:rPr>
        <w:t>tl</w:t>
      </w:r>
      <w:proofErr w:type="spellEnd"/>
      <w:r w:rsidRPr="00F51D68">
        <w:rPr>
          <w:rFonts w:ascii="Tahoma" w:hAnsi="Tahoma" w:cs="Tahoma"/>
          <w:sz w:val="21"/>
          <w:szCs w:val="21"/>
        </w:rPr>
        <w:t>. 18</w:t>
      </w:r>
      <w:r>
        <w:rPr>
          <w:rFonts w:ascii="Tahoma" w:hAnsi="Tahoma" w:cs="Tahoma"/>
          <w:sz w:val="21"/>
          <w:szCs w:val="21"/>
        </w:rPr>
        <w:t xml:space="preserve"> </w:t>
      </w:r>
      <w:r w:rsidRPr="00F51D68">
        <w:rPr>
          <w:rFonts w:ascii="Tahoma" w:hAnsi="Tahoma" w:cs="Tahoma"/>
          <w:sz w:val="21"/>
          <w:szCs w:val="21"/>
        </w:rPr>
        <w:t>mm. 600x1000mm</w:t>
      </w:r>
      <w:r>
        <w:rPr>
          <w:rFonts w:ascii="Tahoma" w:hAnsi="Tahoma" w:cs="Tahoma"/>
          <w:sz w:val="21"/>
          <w:szCs w:val="21"/>
        </w:rPr>
        <w:t>.</w:t>
      </w:r>
    </w:p>
    <w:p w:rsidR="00463FB8" w:rsidRPr="00F51D68" w:rsidRDefault="00463FB8" w:rsidP="00463FB8">
      <w:pPr>
        <w:jc w:val="both"/>
        <w:rPr>
          <w:rFonts w:ascii="Tahoma" w:hAnsi="Tahoma" w:cs="Tahoma"/>
          <w:sz w:val="21"/>
          <w:szCs w:val="21"/>
        </w:rPr>
      </w:pPr>
      <w:r w:rsidRPr="00F51D68">
        <w:rPr>
          <w:rFonts w:ascii="Tahoma" w:hAnsi="Tahoma" w:cs="Tahoma"/>
          <w:sz w:val="21"/>
          <w:szCs w:val="21"/>
        </w:rPr>
        <w:t>V koupelně budou provedeny nové keramické obklady a keramická dlažba do tmele. Keramické obklady v koupelně budou provedeny do 2000</w:t>
      </w:r>
      <w:r>
        <w:rPr>
          <w:rFonts w:ascii="Tahoma" w:hAnsi="Tahoma" w:cs="Tahoma"/>
          <w:sz w:val="21"/>
          <w:szCs w:val="21"/>
        </w:rPr>
        <w:t xml:space="preserve"> </w:t>
      </w:r>
      <w:r w:rsidRPr="00F51D68">
        <w:rPr>
          <w:rFonts w:ascii="Tahoma" w:hAnsi="Tahoma" w:cs="Tahoma"/>
          <w:sz w:val="21"/>
          <w:szCs w:val="21"/>
        </w:rPr>
        <w:t>mm od podlahy. Ve WC bude proveden obklad keramického soklu. Keramické obklady budou dle výběru investora. Rohy u keramických obkladů budou osazeny PVC lištami.</w:t>
      </w:r>
      <w:r>
        <w:rPr>
          <w:rFonts w:ascii="Tahoma" w:hAnsi="Tahoma" w:cs="Tahoma"/>
          <w:sz w:val="21"/>
          <w:szCs w:val="21"/>
        </w:rPr>
        <w:t xml:space="preserve"> </w:t>
      </w:r>
      <w:r w:rsidRPr="00F51D68">
        <w:rPr>
          <w:rFonts w:ascii="Tahoma" w:hAnsi="Tahoma" w:cs="Tahoma"/>
          <w:sz w:val="21"/>
          <w:szCs w:val="21"/>
        </w:rPr>
        <w:t>Po provedení demontáže původní PVC krytiny bude provedeno vyspravení podkladu samonivelační hmotou a pokládka nové PVC krytiny dle výběru investora. Nová PVC krytina bude nalepena na vyspravený podklad. PVC krytina bude ukončena PVC lištou okolo stěn. Budou dodány nové vnitřní dveře do typové kovové zárubně</w:t>
      </w:r>
      <w:r>
        <w:rPr>
          <w:rFonts w:ascii="Tahoma" w:hAnsi="Tahoma" w:cs="Tahoma"/>
          <w:sz w:val="21"/>
          <w:szCs w:val="21"/>
        </w:rPr>
        <w:t xml:space="preserve">. </w:t>
      </w:r>
      <w:r w:rsidRPr="00F51D68">
        <w:rPr>
          <w:rFonts w:ascii="Tahoma" w:hAnsi="Tahoma" w:cs="Tahoma"/>
          <w:sz w:val="21"/>
          <w:szCs w:val="21"/>
        </w:rPr>
        <w:t>Nové vstupní dveře budou osazeny včetně nové zárubně. Vstupní dveře budou splňovat požární odolnost EW30 DP3 800x1970mm. Původní rozvody teplé a studené vody j</w:t>
      </w:r>
      <w:r w:rsidR="00B835A3">
        <w:rPr>
          <w:rFonts w:ascii="Tahoma" w:hAnsi="Tahoma" w:cs="Tahoma"/>
          <w:sz w:val="21"/>
          <w:szCs w:val="21"/>
        </w:rPr>
        <w:t>sou</w:t>
      </w:r>
      <w:r w:rsidRPr="00F51D68">
        <w:rPr>
          <w:rFonts w:ascii="Tahoma" w:hAnsi="Tahoma" w:cs="Tahoma"/>
          <w:sz w:val="21"/>
          <w:szCs w:val="21"/>
        </w:rPr>
        <w:t xml:space="preserve"> proveden</w:t>
      </w:r>
      <w:r w:rsidR="00B835A3">
        <w:rPr>
          <w:rFonts w:ascii="Tahoma" w:hAnsi="Tahoma" w:cs="Tahoma"/>
          <w:sz w:val="21"/>
          <w:szCs w:val="21"/>
        </w:rPr>
        <w:t>y</w:t>
      </w:r>
      <w:r w:rsidRPr="00F51D68">
        <w:rPr>
          <w:rFonts w:ascii="Tahoma" w:hAnsi="Tahoma" w:cs="Tahoma"/>
          <w:sz w:val="21"/>
          <w:szCs w:val="21"/>
        </w:rPr>
        <w:t xml:space="preserve"> v PVC potrubí 20x2,8i, z tohoto důvodů nemusí dojít k výměně kompletních rozvodů, ale pouze jeho doplnění. Původní rozvod bude doplněn pouze o vývod teplé a studené vody do nově zřízeného kuchyňského koutu, </w:t>
      </w:r>
      <w:r w:rsidRPr="00F51D68">
        <w:rPr>
          <w:rFonts w:ascii="Tahoma" w:hAnsi="Tahoma" w:cs="Tahoma"/>
          <w:sz w:val="21"/>
          <w:szCs w:val="21"/>
        </w:rPr>
        <w:lastRenderedPageBreak/>
        <w:t xml:space="preserve">kde bude proveden vývod pro </w:t>
      </w:r>
      <w:proofErr w:type="spellStart"/>
      <w:r w:rsidRPr="00F51D68">
        <w:rPr>
          <w:rFonts w:ascii="Tahoma" w:hAnsi="Tahoma" w:cs="Tahoma"/>
          <w:sz w:val="21"/>
          <w:szCs w:val="21"/>
        </w:rPr>
        <w:t>dřezovou</w:t>
      </w:r>
      <w:proofErr w:type="spellEnd"/>
      <w:r w:rsidRPr="00F51D68">
        <w:rPr>
          <w:rFonts w:ascii="Tahoma" w:hAnsi="Tahoma" w:cs="Tahoma"/>
          <w:sz w:val="21"/>
          <w:szCs w:val="21"/>
        </w:rPr>
        <w:t xml:space="preserve"> baterii a vývod pro </w:t>
      </w:r>
      <w:proofErr w:type="spellStart"/>
      <w:r w:rsidRPr="00F51D68">
        <w:rPr>
          <w:rFonts w:ascii="Tahoma" w:hAnsi="Tahoma" w:cs="Tahoma"/>
          <w:sz w:val="21"/>
          <w:szCs w:val="21"/>
        </w:rPr>
        <w:t>pračkový</w:t>
      </w:r>
      <w:proofErr w:type="spellEnd"/>
      <w:r w:rsidRPr="00F51D68">
        <w:rPr>
          <w:rFonts w:ascii="Tahoma" w:hAnsi="Tahoma" w:cs="Tahoma"/>
          <w:sz w:val="21"/>
          <w:szCs w:val="21"/>
        </w:rPr>
        <w:t xml:space="preserve"> ventil. </w:t>
      </w:r>
      <w:proofErr w:type="spellStart"/>
      <w:r w:rsidRPr="00F51D68">
        <w:rPr>
          <w:rFonts w:ascii="Tahoma" w:hAnsi="Tahoma" w:cs="Tahoma"/>
          <w:sz w:val="21"/>
          <w:szCs w:val="21"/>
        </w:rPr>
        <w:t>Dřezová</w:t>
      </w:r>
      <w:proofErr w:type="spellEnd"/>
      <w:r w:rsidRPr="00F51D68">
        <w:rPr>
          <w:rFonts w:ascii="Tahoma" w:hAnsi="Tahoma" w:cs="Tahoma"/>
          <w:sz w:val="21"/>
          <w:szCs w:val="21"/>
        </w:rPr>
        <w:t xml:space="preserve"> baterie bude v provedení nástěnná. V novém potrubí bude osazen T-kus do kterého se napojí zařizovací předměty. Nově budou dodány a osazeny zařizovací předměty: Plechová vana 1,37x70 cm obezděná s revizními dvířky</w:t>
      </w:r>
      <w:r>
        <w:rPr>
          <w:rFonts w:ascii="Tahoma" w:hAnsi="Tahoma" w:cs="Tahoma"/>
          <w:sz w:val="21"/>
          <w:szCs w:val="21"/>
        </w:rPr>
        <w:t>, u</w:t>
      </w:r>
      <w:r w:rsidRPr="00F51D68">
        <w:rPr>
          <w:rFonts w:ascii="Tahoma" w:hAnsi="Tahoma" w:cs="Tahoma"/>
          <w:sz w:val="21"/>
          <w:szCs w:val="21"/>
        </w:rPr>
        <w:t>myvadlo keramické 55x45</w:t>
      </w:r>
      <w:r>
        <w:rPr>
          <w:rFonts w:ascii="Tahoma" w:hAnsi="Tahoma" w:cs="Tahoma"/>
          <w:sz w:val="21"/>
          <w:szCs w:val="21"/>
        </w:rPr>
        <w:t>, k</w:t>
      </w:r>
      <w:r w:rsidRPr="00F51D68">
        <w:rPr>
          <w:rFonts w:ascii="Tahoma" w:hAnsi="Tahoma" w:cs="Tahoma"/>
          <w:sz w:val="21"/>
          <w:szCs w:val="21"/>
        </w:rPr>
        <w:t>lozet kombi vč. plastového sedátka</w:t>
      </w:r>
      <w:r>
        <w:rPr>
          <w:rFonts w:ascii="Tahoma" w:hAnsi="Tahoma" w:cs="Tahoma"/>
          <w:sz w:val="21"/>
          <w:szCs w:val="21"/>
        </w:rPr>
        <w:t>, b</w:t>
      </w:r>
      <w:r w:rsidRPr="00F51D68">
        <w:rPr>
          <w:rFonts w:ascii="Tahoma" w:hAnsi="Tahoma" w:cs="Tahoma"/>
          <w:sz w:val="21"/>
          <w:szCs w:val="21"/>
        </w:rPr>
        <w:t xml:space="preserve">aterie </w:t>
      </w:r>
      <w:proofErr w:type="spellStart"/>
      <w:r w:rsidRPr="00F51D68">
        <w:rPr>
          <w:rFonts w:ascii="Tahoma" w:hAnsi="Tahoma" w:cs="Tahoma"/>
          <w:sz w:val="21"/>
          <w:szCs w:val="21"/>
        </w:rPr>
        <w:t>dřezová</w:t>
      </w:r>
      <w:proofErr w:type="spellEnd"/>
      <w:r>
        <w:rPr>
          <w:rFonts w:ascii="Tahoma" w:hAnsi="Tahoma" w:cs="Tahoma"/>
          <w:sz w:val="21"/>
          <w:szCs w:val="21"/>
        </w:rPr>
        <w:t>, b</w:t>
      </w:r>
      <w:r w:rsidRPr="00F51D68">
        <w:rPr>
          <w:rFonts w:ascii="Tahoma" w:hAnsi="Tahoma" w:cs="Tahoma"/>
          <w:sz w:val="21"/>
          <w:szCs w:val="21"/>
        </w:rPr>
        <w:t>aterie vanová se sprchovým setem</w:t>
      </w:r>
      <w:r>
        <w:rPr>
          <w:rFonts w:ascii="Tahoma" w:hAnsi="Tahoma" w:cs="Tahoma"/>
          <w:sz w:val="21"/>
          <w:szCs w:val="21"/>
        </w:rPr>
        <w:t>, b</w:t>
      </w:r>
      <w:r w:rsidRPr="00F51D68">
        <w:rPr>
          <w:rFonts w:ascii="Tahoma" w:hAnsi="Tahoma" w:cs="Tahoma"/>
          <w:sz w:val="21"/>
          <w:szCs w:val="21"/>
        </w:rPr>
        <w:t>aterie umyvadlová</w:t>
      </w:r>
      <w:r>
        <w:rPr>
          <w:rFonts w:ascii="Tahoma" w:hAnsi="Tahoma" w:cs="Tahoma"/>
          <w:sz w:val="21"/>
          <w:szCs w:val="21"/>
        </w:rPr>
        <w:t>.</w:t>
      </w:r>
    </w:p>
    <w:p w:rsidR="00463FB8" w:rsidRDefault="00463FB8" w:rsidP="00463FB8">
      <w:pPr>
        <w:jc w:val="both"/>
        <w:rPr>
          <w:rFonts w:ascii="Tahoma" w:hAnsi="Tahoma" w:cs="Tahoma"/>
          <w:sz w:val="21"/>
          <w:szCs w:val="21"/>
        </w:rPr>
      </w:pPr>
      <w:r w:rsidRPr="00536E66">
        <w:rPr>
          <w:rFonts w:ascii="Tahoma" w:hAnsi="Tahoma" w:cs="Tahoma"/>
          <w:sz w:val="21"/>
          <w:szCs w:val="21"/>
        </w:rPr>
        <w:t xml:space="preserve">Při realizaci stavby budou vznikající odpady ukládány a následně likvidovány. </w:t>
      </w:r>
    </w:p>
    <w:p w:rsidR="00463FB8" w:rsidRPr="00D477C5" w:rsidRDefault="00463FB8">
      <w:pPr>
        <w:autoSpaceDE w:val="0"/>
        <w:autoSpaceDN w:val="0"/>
        <w:adjustRightInd w:val="0"/>
        <w:spacing w:before="120" w:after="120"/>
        <w:jc w:val="both"/>
        <w:rPr>
          <w:rFonts w:ascii="Tahoma" w:hAnsi="Tahoma" w:cs="Tahoma"/>
          <w:b/>
          <w:sz w:val="21"/>
          <w:szCs w:val="21"/>
        </w:rPr>
      </w:pPr>
    </w:p>
    <w:p w:rsidR="00D701F8" w:rsidRPr="000E260B" w:rsidRDefault="00D701F8" w:rsidP="00D701F8">
      <w:pPr>
        <w:spacing w:after="120"/>
        <w:jc w:val="both"/>
        <w:rPr>
          <w:rFonts w:ascii="Tahoma" w:hAnsi="Tahoma" w:cs="Tahoma"/>
          <w:b/>
          <w:sz w:val="21"/>
          <w:szCs w:val="21"/>
        </w:rPr>
      </w:pPr>
      <w:r w:rsidRPr="000E260B">
        <w:rPr>
          <w:rFonts w:ascii="Tahoma" w:hAnsi="Tahoma" w:cs="Tahoma"/>
          <w:b/>
          <w:sz w:val="21"/>
          <w:szCs w:val="21"/>
        </w:rPr>
        <w:t>Klasifikace předmětu veřejné zakázky (CPV):</w:t>
      </w:r>
    </w:p>
    <w:p w:rsidR="00985A1A" w:rsidRDefault="00D701F8" w:rsidP="00D97B16">
      <w:pPr>
        <w:pStyle w:val="Default"/>
        <w:jc w:val="both"/>
        <w:rPr>
          <w:rFonts w:ascii="Tahoma" w:hAnsi="Tahoma" w:cs="Tahoma"/>
          <w:bCs/>
          <w:color w:val="auto"/>
          <w:sz w:val="21"/>
          <w:szCs w:val="21"/>
        </w:rPr>
      </w:pPr>
      <w:r w:rsidRPr="000E260B">
        <w:rPr>
          <w:rFonts w:ascii="Tahoma" w:hAnsi="Tahoma" w:cs="Tahoma"/>
          <w:bCs/>
          <w:color w:val="auto"/>
          <w:sz w:val="21"/>
          <w:szCs w:val="21"/>
        </w:rPr>
        <w:t xml:space="preserve">Hlavní předmět: </w:t>
      </w:r>
      <w:r w:rsidRPr="000E260B">
        <w:rPr>
          <w:rFonts w:ascii="Tahoma" w:hAnsi="Tahoma" w:cs="Tahoma"/>
          <w:bCs/>
          <w:color w:val="auto"/>
          <w:sz w:val="21"/>
          <w:szCs w:val="21"/>
        </w:rPr>
        <w:tab/>
      </w:r>
      <w:r w:rsidR="00494DE2" w:rsidRPr="00494DE2">
        <w:rPr>
          <w:rFonts w:ascii="Tahoma" w:hAnsi="Tahoma" w:cs="Tahoma"/>
          <w:bCs/>
          <w:color w:val="auto"/>
          <w:sz w:val="21"/>
          <w:szCs w:val="21"/>
        </w:rPr>
        <w:t>45211000-9</w:t>
      </w:r>
      <w:r w:rsidR="00494DE2" w:rsidRPr="00494DE2">
        <w:rPr>
          <w:rFonts w:ascii="Tahoma" w:hAnsi="Tahoma" w:cs="Tahoma"/>
          <w:bCs/>
          <w:color w:val="auto"/>
          <w:sz w:val="21"/>
          <w:szCs w:val="21"/>
        </w:rPr>
        <w:tab/>
        <w:t>Stavební úpravy bytových domů a rodinných domů</w:t>
      </w:r>
    </w:p>
    <w:p w:rsidR="009245DD" w:rsidRDefault="009245DD" w:rsidP="00D97B16">
      <w:pPr>
        <w:pStyle w:val="Default"/>
        <w:jc w:val="both"/>
        <w:rPr>
          <w:rFonts w:ascii="Tahoma" w:hAnsi="Tahoma" w:cs="Tahoma"/>
          <w:bCs/>
          <w:color w:val="auto"/>
          <w:sz w:val="21"/>
          <w:szCs w:val="21"/>
        </w:rPr>
      </w:pPr>
    </w:p>
    <w:p w:rsidR="009245DD" w:rsidRDefault="009245DD" w:rsidP="00D9389F">
      <w:pPr>
        <w:spacing w:after="120"/>
        <w:contextualSpacing/>
        <w:jc w:val="both"/>
        <w:rPr>
          <w:rFonts w:ascii="Tahoma" w:hAnsi="Tahoma" w:cs="Tahoma"/>
          <w:b/>
          <w:bCs/>
          <w:sz w:val="21"/>
          <w:szCs w:val="21"/>
        </w:rPr>
      </w:pPr>
      <w:r w:rsidRPr="00E14F36">
        <w:rPr>
          <w:rFonts w:ascii="Tahoma" w:hAnsi="Tahoma" w:cs="Tahoma"/>
          <w:b/>
          <w:bCs/>
          <w:sz w:val="21"/>
          <w:szCs w:val="21"/>
        </w:rPr>
        <w:t xml:space="preserve">Není-li dále v textu zadávací dokumentace výslovně uvedeno jinak, platí pokyny v ní uvedené pro </w:t>
      </w:r>
      <w:r>
        <w:rPr>
          <w:rFonts w:ascii="Tahoma" w:hAnsi="Tahoma" w:cs="Tahoma"/>
          <w:b/>
          <w:bCs/>
          <w:sz w:val="21"/>
          <w:szCs w:val="21"/>
        </w:rPr>
        <w:t>všechny</w:t>
      </w:r>
      <w:r w:rsidRPr="00E14F36">
        <w:rPr>
          <w:rFonts w:ascii="Tahoma" w:hAnsi="Tahoma" w:cs="Tahoma"/>
          <w:b/>
          <w:bCs/>
          <w:sz w:val="21"/>
          <w:szCs w:val="21"/>
        </w:rPr>
        <w:t xml:space="preserve"> části veřejné zakázky. </w:t>
      </w:r>
    </w:p>
    <w:p w:rsidR="009245DD" w:rsidRDefault="009245DD" w:rsidP="00D9389F">
      <w:pPr>
        <w:spacing w:after="120"/>
        <w:contextualSpacing/>
        <w:jc w:val="both"/>
        <w:rPr>
          <w:rFonts w:ascii="Tahoma" w:hAnsi="Tahoma" w:cs="Tahoma"/>
          <w:sz w:val="21"/>
          <w:szCs w:val="21"/>
        </w:rPr>
      </w:pPr>
      <w:r>
        <w:rPr>
          <w:rFonts w:ascii="Tahoma" w:hAnsi="Tahoma" w:cs="Tahoma"/>
          <w:b/>
          <w:bCs/>
          <w:sz w:val="21"/>
          <w:szCs w:val="21"/>
        </w:rPr>
        <w:t xml:space="preserve">Dodavatelé jsou </w:t>
      </w:r>
      <w:r w:rsidRPr="00E14F36">
        <w:rPr>
          <w:rFonts w:ascii="Tahoma" w:hAnsi="Tahoma" w:cs="Tahoma"/>
          <w:b/>
          <w:bCs/>
          <w:sz w:val="21"/>
          <w:szCs w:val="21"/>
        </w:rPr>
        <w:t>oprávněn</w:t>
      </w:r>
      <w:r>
        <w:rPr>
          <w:rFonts w:ascii="Tahoma" w:hAnsi="Tahoma" w:cs="Tahoma"/>
          <w:b/>
          <w:bCs/>
          <w:sz w:val="21"/>
          <w:szCs w:val="21"/>
        </w:rPr>
        <w:t>i</w:t>
      </w:r>
      <w:r w:rsidRPr="00E14F36">
        <w:rPr>
          <w:rFonts w:ascii="Tahoma" w:hAnsi="Tahoma" w:cs="Tahoma"/>
          <w:b/>
          <w:bCs/>
          <w:sz w:val="21"/>
          <w:szCs w:val="21"/>
        </w:rPr>
        <w:t xml:space="preserve"> podat nabídku na </w:t>
      </w:r>
      <w:r>
        <w:rPr>
          <w:rFonts w:ascii="Tahoma" w:hAnsi="Tahoma" w:cs="Tahoma"/>
          <w:b/>
          <w:bCs/>
          <w:sz w:val="21"/>
          <w:szCs w:val="21"/>
        </w:rPr>
        <w:t>kteroukoliv část</w:t>
      </w:r>
      <w:r w:rsidR="00310A87">
        <w:rPr>
          <w:rFonts w:ascii="Tahoma" w:hAnsi="Tahoma" w:cs="Tahoma"/>
          <w:b/>
          <w:bCs/>
          <w:sz w:val="21"/>
          <w:szCs w:val="21"/>
        </w:rPr>
        <w:t xml:space="preserve"> 1 až </w:t>
      </w:r>
      <w:r w:rsidR="00FC0FEB">
        <w:rPr>
          <w:rFonts w:ascii="Tahoma" w:hAnsi="Tahoma" w:cs="Tahoma"/>
          <w:b/>
          <w:bCs/>
          <w:sz w:val="21"/>
          <w:szCs w:val="21"/>
        </w:rPr>
        <w:t>3</w:t>
      </w:r>
      <w:r w:rsidR="00310A87">
        <w:rPr>
          <w:rFonts w:ascii="Tahoma" w:hAnsi="Tahoma" w:cs="Tahoma"/>
          <w:b/>
          <w:bCs/>
          <w:sz w:val="21"/>
          <w:szCs w:val="21"/>
        </w:rPr>
        <w:t xml:space="preserve"> samostatně</w:t>
      </w:r>
      <w:r>
        <w:rPr>
          <w:rFonts w:ascii="Tahoma" w:hAnsi="Tahoma" w:cs="Tahoma"/>
          <w:b/>
          <w:bCs/>
          <w:sz w:val="21"/>
          <w:szCs w:val="21"/>
        </w:rPr>
        <w:t>,</w:t>
      </w:r>
      <w:r w:rsidR="00310A87">
        <w:rPr>
          <w:rFonts w:ascii="Tahoma" w:hAnsi="Tahoma" w:cs="Tahoma"/>
          <w:b/>
          <w:bCs/>
          <w:sz w:val="21"/>
          <w:szCs w:val="21"/>
        </w:rPr>
        <w:t xml:space="preserve"> </w:t>
      </w:r>
      <w:r w:rsidR="00EF46CE">
        <w:rPr>
          <w:rFonts w:ascii="Tahoma" w:hAnsi="Tahoma" w:cs="Tahoma"/>
          <w:b/>
          <w:bCs/>
          <w:sz w:val="21"/>
          <w:szCs w:val="21"/>
        </w:rPr>
        <w:t>anebo kombinovaně</w:t>
      </w:r>
      <w:r>
        <w:rPr>
          <w:rFonts w:ascii="Tahoma" w:hAnsi="Tahoma" w:cs="Tahoma"/>
          <w:b/>
          <w:bCs/>
          <w:sz w:val="21"/>
          <w:szCs w:val="21"/>
        </w:rPr>
        <w:t xml:space="preserve"> na kterékoli části</w:t>
      </w:r>
      <w:r w:rsidR="0080349E">
        <w:rPr>
          <w:rFonts w:ascii="Tahoma" w:hAnsi="Tahoma" w:cs="Tahoma"/>
          <w:b/>
          <w:bCs/>
          <w:sz w:val="21"/>
          <w:szCs w:val="21"/>
        </w:rPr>
        <w:t xml:space="preserve"> (např. část 1 a </w:t>
      </w:r>
      <w:r w:rsidR="00FC0FEB">
        <w:rPr>
          <w:rFonts w:ascii="Tahoma" w:hAnsi="Tahoma" w:cs="Tahoma"/>
          <w:b/>
          <w:bCs/>
          <w:sz w:val="21"/>
          <w:szCs w:val="21"/>
        </w:rPr>
        <w:t>3</w:t>
      </w:r>
      <w:r w:rsidR="0080349E">
        <w:rPr>
          <w:rFonts w:ascii="Tahoma" w:hAnsi="Tahoma" w:cs="Tahoma"/>
          <w:b/>
          <w:bCs/>
          <w:sz w:val="21"/>
          <w:szCs w:val="21"/>
        </w:rPr>
        <w:t>)</w:t>
      </w:r>
      <w:r w:rsidR="00310A87">
        <w:rPr>
          <w:rFonts w:ascii="Tahoma" w:hAnsi="Tahoma" w:cs="Tahoma"/>
          <w:b/>
          <w:bCs/>
          <w:sz w:val="21"/>
          <w:szCs w:val="21"/>
        </w:rPr>
        <w:t>,</w:t>
      </w:r>
      <w:r>
        <w:rPr>
          <w:rFonts w:ascii="Tahoma" w:hAnsi="Tahoma" w:cs="Tahoma"/>
          <w:b/>
          <w:bCs/>
          <w:sz w:val="21"/>
          <w:szCs w:val="21"/>
        </w:rPr>
        <w:t xml:space="preserve"> anebo</w:t>
      </w:r>
      <w:r w:rsidRPr="00E14F36">
        <w:rPr>
          <w:rFonts w:ascii="Tahoma" w:hAnsi="Tahoma" w:cs="Tahoma"/>
          <w:b/>
          <w:bCs/>
          <w:sz w:val="21"/>
          <w:szCs w:val="21"/>
        </w:rPr>
        <w:t xml:space="preserve"> na </w:t>
      </w:r>
      <w:r>
        <w:rPr>
          <w:rFonts w:ascii="Tahoma" w:hAnsi="Tahoma" w:cs="Tahoma"/>
          <w:b/>
          <w:bCs/>
          <w:sz w:val="21"/>
          <w:szCs w:val="21"/>
        </w:rPr>
        <w:t>všechny</w:t>
      </w:r>
      <w:r w:rsidRPr="00E14F36">
        <w:rPr>
          <w:rFonts w:ascii="Tahoma" w:hAnsi="Tahoma" w:cs="Tahoma"/>
          <w:b/>
          <w:bCs/>
          <w:sz w:val="21"/>
          <w:szCs w:val="21"/>
        </w:rPr>
        <w:t xml:space="preserve"> </w:t>
      </w:r>
      <w:r w:rsidR="00FC0FEB">
        <w:rPr>
          <w:rFonts w:ascii="Tahoma" w:hAnsi="Tahoma" w:cs="Tahoma"/>
          <w:b/>
          <w:bCs/>
          <w:sz w:val="21"/>
          <w:szCs w:val="21"/>
        </w:rPr>
        <w:t>3</w:t>
      </w:r>
      <w:r w:rsidR="00310A87">
        <w:rPr>
          <w:rFonts w:ascii="Tahoma" w:hAnsi="Tahoma" w:cs="Tahoma"/>
          <w:b/>
          <w:bCs/>
          <w:sz w:val="21"/>
          <w:szCs w:val="21"/>
        </w:rPr>
        <w:t xml:space="preserve"> </w:t>
      </w:r>
      <w:r w:rsidRPr="00E14F36">
        <w:rPr>
          <w:rFonts w:ascii="Tahoma" w:hAnsi="Tahoma" w:cs="Tahoma"/>
          <w:b/>
          <w:bCs/>
          <w:sz w:val="21"/>
          <w:szCs w:val="21"/>
        </w:rPr>
        <w:t>části veřejné zakázky</w:t>
      </w:r>
      <w:r w:rsidRPr="00E14F36">
        <w:rPr>
          <w:rFonts w:ascii="Tahoma" w:hAnsi="Tahoma" w:cs="Tahoma"/>
          <w:sz w:val="21"/>
          <w:szCs w:val="21"/>
        </w:rPr>
        <w:t>.</w:t>
      </w:r>
    </w:p>
    <w:bookmarkEnd w:id="0"/>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Prohlídka místa plnění</w:t>
      </w:r>
    </w:p>
    <w:p w:rsidR="00F40BD5" w:rsidRDefault="00F40BD5" w:rsidP="00D701F8">
      <w:pPr>
        <w:jc w:val="both"/>
        <w:rPr>
          <w:rFonts w:ascii="Tahoma" w:hAnsi="Tahoma" w:cs="Tahoma"/>
          <w:sz w:val="21"/>
          <w:szCs w:val="21"/>
        </w:rPr>
      </w:pPr>
    </w:p>
    <w:p w:rsidR="009245DD" w:rsidRDefault="00F40BD5" w:rsidP="00D701F8">
      <w:pPr>
        <w:jc w:val="both"/>
        <w:rPr>
          <w:rFonts w:ascii="Tahoma" w:hAnsi="Tahoma" w:cs="Tahoma"/>
          <w:sz w:val="21"/>
          <w:szCs w:val="21"/>
        </w:rPr>
      </w:pPr>
      <w:r>
        <w:rPr>
          <w:rFonts w:ascii="Tahoma" w:hAnsi="Tahoma" w:cs="Tahoma"/>
          <w:sz w:val="21"/>
          <w:szCs w:val="21"/>
        </w:rPr>
        <w:t xml:space="preserve">Zadavatel </w:t>
      </w:r>
      <w:r w:rsidR="006F091D">
        <w:rPr>
          <w:rFonts w:ascii="Tahoma" w:hAnsi="Tahoma" w:cs="Tahoma"/>
          <w:sz w:val="21"/>
          <w:szCs w:val="21"/>
        </w:rPr>
        <w:t>ne</w:t>
      </w:r>
      <w:r>
        <w:rPr>
          <w:rFonts w:ascii="Tahoma" w:hAnsi="Tahoma" w:cs="Tahoma"/>
          <w:sz w:val="21"/>
          <w:szCs w:val="21"/>
        </w:rPr>
        <w:t>organizuje prohlídku místa plnění</w:t>
      </w:r>
      <w:r w:rsidR="006F091D">
        <w:rPr>
          <w:rFonts w:ascii="Tahoma" w:hAnsi="Tahoma" w:cs="Tahoma"/>
          <w:sz w:val="21"/>
          <w:szCs w:val="21"/>
        </w:rPr>
        <w:t>.</w:t>
      </w:r>
      <w:r>
        <w:rPr>
          <w:rFonts w:ascii="Tahoma" w:hAnsi="Tahoma" w:cs="Tahoma"/>
          <w:sz w:val="21"/>
          <w:szCs w:val="21"/>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Doba a místo plnění zakázky</w:t>
      </w:r>
    </w:p>
    <w:p w:rsidR="00D701F8" w:rsidRDefault="00D701F8" w:rsidP="00D97B16">
      <w:pPr>
        <w:spacing w:before="240" w:after="80"/>
        <w:jc w:val="both"/>
        <w:outlineLvl w:val="1"/>
        <w:rPr>
          <w:rFonts w:ascii="Tahoma" w:hAnsi="Tahoma" w:cs="Tahoma"/>
          <w:bCs/>
          <w:sz w:val="21"/>
          <w:szCs w:val="21"/>
        </w:rPr>
      </w:pPr>
      <w:r w:rsidRPr="000E260B">
        <w:rPr>
          <w:rFonts w:ascii="Tahoma" w:hAnsi="Tahoma" w:cs="Tahoma"/>
          <w:b/>
          <w:sz w:val="21"/>
          <w:szCs w:val="21"/>
          <w:lang w:eastAsia="en-US"/>
        </w:rPr>
        <w:t>Zahájení plnění</w:t>
      </w:r>
      <w:r w:rsidRPr="000E260B">
        <w:rPr>
          <w:rFonts w:ascii="Tahoma" w:hAnsi="Tahoma" w:cs="Tahoma"/>
          <w:sz w:val="21"/>
          <w:szCs w:val="21"/>
          <w:lang w:eastAsia="en-US"/>
        </w:rPr>
        <w:t xml:space="preserve">: </w:t>
      </w:r>
      <w:r w:rsidRPr="000E260B">
        <w:rPr>
          <w:rFonts w:ascii="Tahoma" w:hAnsi="Tahoma" w:cs="Tahoma"/>
          <w:sz w:val="21"/>
          <w:szCs w:val="21"/>
          <w:lang w:eastAsia="en-US"/>
        </w:rPr>
        <w:tab/>
      </w:r>
      <w:r>
        <w:rPr>
          <w:rFonts w:ascii="Tahoma" w:hAnsi="Tahoma" w:cs="Tahoma"/>
          <w:bCs/>
          <w:sz w:val="21"/>
          <w:szCs w:val="21"/>
        </w:rPr>
        <w:t xml:space="preserve">na základě písemné výzvy </w:t>
      </w:r>
      <w:r w:rsidR="00473D03">
        <w:rPr>
          <w:rFonts w:ascii="Tahoma" w:hAnsi="Tahoma" w:cs="Tahoma"/>
          <w:bCs/>
          <w:sz w:val="21"/>
          <w:szCs w:val="21"/>
        </w:rPr>
        <w:t>o</w:t>
      </w:r>
      <w:r>
        <w:rPr>
          <w:rFonts w:ascii="Tahoma" w:hAnsi="Tahoma" w:cs="Tahoma"/>
          <w:bCs/>
          <w:sz w:val="21"/>
          <w:szCs w:val="21"/>
        </w:rPr>
        <w:t>bjednatele, předpoklad 0</w:t>
      </w:r>
      <w:r w:rsidR="00FC0FEB">
        <w:rPr>
          <w:rFonts w:ascii="Tahoma" w:hAnsi="Tahoma" w:cs="Tahoma"/>
          <w:bCs/>
          <w:sz w:val="21"/>
          <w:szCs w:val="21"/>
        </w:rPr>
        <w:t>8</w:t>
      </w:r>
      <w:r>
        <w:rPr>
          <w:rFonts w:ascii="Tahoma" w:hAnsi="Tahoma" w:cs="Tahoma"/>
          <w:bCs/>
          <w:sz w:val="21"/>
          <w:szCs w:val="21"/>
        </w:rPr>
        <w:t>/202</w:t>
      </w:r>
      <w:r w:rsidR="00D97B16">
        <w:rPr>
          <w:rFonts w:ascii="Tahoma" w:hAnsi="Tahoma" w:cs="Tahoma"/>
          <w:bCs/>
          <w:sz w:val="21"/>
          <w:szCs w:val="21"/>
        </w:rPr>
        <w:t>2</w:t>
      </w:r>
    </w:p>
    <w:p w:rsidR="009245DD" w:rsidRDefault="00D701F8" w:rsidP="009245DD">
      <w:pPr>
        <w:spacing w:before="240" w:after="80" w:line="276" w:lineRule="auto"/>
        <w:ind w:left="2124" w:hanging="2124"/>
        <w:jc w:val="both"/>
        <w:outlineLvl w:val="1"/>
        <w:rPr>
          <w:rFonts w:ascii="Tahoma" w:hAnsi="Tahoma" w:cs="Tahoma"/>
          <w:sz w:val="21"/>
          <w:szCs w:val="21"/>
          <w:lang w:eastAsia="en-US"/>
        </w:rPr>
      </w:pPr>
      <w:r w:rsidRPr="000E260B">
        <w:rPr>
          <w:rFonts w:ascii="Tahoma" w:hAnsi="Tahoma" w:cs="Tahoma"/>
          <w:b/>
          <w:sz w:val="21"/>
          <w:szCs w:val="21"/>
          <w:lang w:eastAsia="en-US"/>
        </w:rPr>
        <w:t>Ukončení plnění</w:t>
      </w:r>
      <w:r w:rsidRPr="000E260B">
        <w:rPr>
          <w:rFonts w:ascii="Tahoma" w:hAnsi="Tahoma" w:cs="Tahoma"/>
          <w:sz w:val="21"/>
          <w:szCs w:val="21"/>
          <w:lang w:eastAsia="en-US"/>
        </w:rPr>
        <w:t xml:space="preserve">: </w:t>
      </w:r>
      <w:r w:rsidRPr="000E260B">
        <w:rPr>
          <w:rFonts w:ascii="Tahoma" w:hAnsi="Tahoma" w:cs="Tahoma"/>
          <w:sz w:val="21"/>
          <w:szCs w:val="21"/>
          <w:lang w:eastAsia="en-US"/>
        </w:rPr>
        <w:tab/>
      </w:r>
      <w:bookmarkStart w:id="5" w:name="_Hlk104377681"/>
    </w:p>
    <w:p w:rsidR="009245DD" w:rsidRPr="00D9389F" w:rsidRDefault="001279FF" w:rsidP="00D9389F">
      <w:pPr>
        <w:pStyle w:val="Odstavecseseznamem"/>
        <w:numPr>
          <w:ilvl w:val="0"/>
          <w:numId w:val="31"/>
        </w:numPr>
        <w:spacing w:before="240" w:after="80"/>
        <w:jc w:val="both"/>
        <w:outlineLvl w:val="1"/>
        <w:rPr>
          <w:rFonts w:ascii="Tahoma" w:hAnsi="Tahoma" w:cs="Tahoma"/>
          <w:b/>
          <w:sz w:val="21"/>
          <w:szCs w:val="21"/>
        </w:rPr>
      </w:pPr>
      <w:bookmarkStart w:id="6" w:name="_Hlk105075200"/>
      <w:bookmarkEnd w:id="5"/>
      <w:r w:rsidRPr="00D9389F">
        <w:rPr>
          <w:rFonts w:ascii="Tahoma" w:hAnsi="Tahoma" w:cs="Tahoma"/>
          <w:b/>
          <w:sz w:val="21"/>
          <w:szCs w:val="21"/>
          <w:lang w:eastAsia="en-US"/>
        </w:rPr>
        <w:t xml:space="preserve">část </w:t>
      </w:r>
      <w:r w:rsidR="00FC0FEB">
        <w:rPr>
          <w:rFonts w:ascii="Tahoma" w:hAnsi="Tahoma" w:cs="Tahoma"/>
          <w:b/>
          <w:sz w:val="21"/>
          <w:szCs w:val="21"/>
          <w:lang w:eastAsia="en-US"/>
        </w:rPr>
        <w:t>1</w:t>
      </w:r>
      <w:r w:rsidRPr="00D9389F">
        <w:rPr>
          <w:rFonts w:ascii="Tahoma" w:hAnsi="Tahoma" w:cs="Tahoma"/>
          <w:b/>
          <w:sz w:val="21"/>
          <w:szCs w:val="21"/>
          <w:lang w:eastAsia="en-US"/>
        </w:rPr>
        <w:t xml:space="preserve"> </w:t>
      </w:r>
      <w:r w:rsidR="009245DD" w:rsidRPr="00D9389F">
        <w:rPr>
          <w:rFonts w:ascii="Tahoma" w:hAnsi="Tahoma" w:cs="Tahoma"/>
          <w:b/>
          <w:sz w:val="21"/>
          <w:szCs w:val="21"/>
          <w:lang w:eastAsia="en-US"/>
        </w:rPr>
        <w:t>- ulice Anenská čp. 689, 738 01 Frýdek-Místek</w:t>
      </w:r>
      <w:r w:rsidR="009245DD" w:rsidRPr="009245DD">
        <w:rPr>
          <w:rFonts w:ascii="Tahoma" w:hAnsi="Tahoma" w:cs="Tahoma"/>
          <w:b/>
          <w:sz w:val="21"/>
          <w:szCs w:val="21"/>
          <w:lang w:eastAsia="en-US"/>
        </w:rPr>
        <w:t xml:space="preserve"> </w:t>
      </w:r>
      <w:r w:rsidRPr="00D9389F">
        <w:rPr>
          <w:rFonts w:ascii="Tahoma" w:hAnsi="Tahoma" w:cs="Tahoma"/>
          <w:b/>
          <w:sz w:val="21"/>
          <w:szCs w:val="21"/>
          <w:lang w:eastAsia="en-US"/>
        </w:rPr>
        <w:t>do 120 dnů od předání a převzetí staveniště</w:t>
      </w:r>
    </w:p>
    <w:p w:rsidR="009245DD" w:rsidRPr="00D9389F" w:rsidRDefault="001279FF" w:rsidP="00D9389F">
      <w:pPr>
        <w:pStyle w:val="Odstavecseseznamem"/>
        <w:numPr>
          <w:ilvl w:val="0"/>
          <w:numId w:val="31"/>
        </w:numPr>
        <w:spacing w:before="240" w:after="80"/>
        <w:jc w:val="both"/>
        <w:outlineLvl w:val="1"/>
        <w:rPr>
          <w:rFonts w:ascii="Tahoma" w:hAnsi="Tahoma" w:cs="Tahoma"/>
          <w:b/>
          <w:sz w:val="21"/>
          <w:szCs w:val="21"/>
          <w:lang w:eastAsia="en-US"/>
        </w:rPr>
      </w:pPr>
      <w:r w:rsidRPr="00D9389F">
        <w:rPr>
          <w:rFonts w:ascii="Tahoma" w:hAnsi="Tahoma" w:cs="Tahoma"/>
          <w:b/>
          <w:sz w:val="21"/>
          <w:szCs w:val="21"/>
          <w:lang w:eastAsia="en-US"/>
        </w:rPr>
        <w:t xml:space="preserve">část </w:t>
      </w:r>
      <w:r w:rsidR="00FC0FEB">
        <w:rPr>
          <w:rFonts w:ascii="Tahoma" w:hAnsi="Tahoma" w:cs="Tahoma"/>
          <w:b/>
          <w:sz w:val="21"/>
          <w:szCs w:val="21"/>
          <w:lang w:eastAsia="en-US"/>
        </w:rPr>
        <w:t>2</w:t>
      </w:r>
      <w:r w:rsidRPr="00D9389F">
        <w:rPr>
          <w:rFonts w:ascii="Tahoma" w:hAnsi="Tahoma" w:cs="Tahoma"/>
          <w:b/>
          <w:sz w:val="21"/>
          <w:szCs w:val="21"/>
          <w:lang w:eastAsia="en-US"/>
        </w:rPr>
        <w:t xml:space="preserve"> </w:t>
      </w:r>
      <w:r w:rsidR="009245DD" w:rsidRPr="00D9389F">
        <w:rPr>
          <w:rFonts w:ascii="Tahoma" w:hAnsi="Tahoma" w:cs="Tahoma"/>
          <w:b/>
          <w:sz w:val="21"/>
          <w:szCs w:val="21"/>
          <w:lang w:eastAsia="en-US"/>
        </w:rPr>
        <w:t xml:space="preserve">- ulice Ostravská čp. 882, </w:t>
      </w:r>
      <w:r w:rsidR="000707FD">
        <w:rPr>
          <w:rFonts w:ascii="Tahoma" w:hAnsi="Tahoma" w:cs="Tahoma"/>
          <w:b/>
          <w:sz w:val="21"/>
          <w:szCs w:val="21"/>
          <w:lang w:eastAsia="en-US"/>
        </w:rPr>
        <w:t xml:space="preserve">738 01 </w:t>
      </w:r>
      <w:r w:rsidR="009245DD" w:rsidRPr="00D9389F">
        <w:rPr>
          <w:rFonts w:ascii="Tahoma" w:hAnsi="Tahoma" w:cs="Tahoma"/>
          <w:b/>
          <w:sz w:val="21"/>
          <w:szCs w:val="21"/>
          <w:lang w:eastAsia="en-US"/>
        </w:rPr>
        <w:t xml:space="preserve">Frýdek-Místek </w:t>
      </w:r>
      <w:r w:rsidRPr="00D9389F">
        <w:rPr>
          <w:rFonts w:ascii="Tahoma" w:hAnsi="Tahoma" w:cs="Tahoma"/>
          <w:b/>
          <w:sz w:val="21"/>
          <w:szCs w:val="21"/>
          <w:lang w:eastAsia="en-US"/>
        </w:rPr>
        <w:t>do 60 dnů od předání a převzetí staveniště</w:t>
      </w:r>
    </w:p>
    <w:p w:rsidR="001279FF" w:rsidRPr="00D9389F" w:rsidRDefault="001279FF" w:rsidP="00D9389F">
      <w:pPr>
        <w:pStyle w:val="Odstavecseseznamem"/>
        <w:numPr>
          <w:ilvl w:val="0"/>
          <w:numId w:val="31"/>
        </w:numPr>
        <w:spacing w:before="240" w:after="80"/>
        <w:jc w:val="both"/>
        <w:outlineLvl w:val="1"/>
        <w:rPr>
          <w:rFonts w:ascii="Tahoma" w:hAnsi="Tahoma" w:cs="Tahoma"/>
          <w:b/>
          <w:sz w:val="21"/>
          <w:szCs w:val="21"/>
        </w:rPr>
      </w:pPr>
      <w:r w:rsidRPr="00D9389F">
        <w:rPr>
          <w:rFonts w:ascii="Tahoma" w:hAnsi="Tahoma" w:cs="Tahoma"/>
          <w:b/>
          <w:sz w:val="21"/>
          <w:szCs w:val="21"/>
          <w:lang w:eastAsia="en-US"/>
        </w:rPr>
        <w:t xml:space="preserve">část </w:t>
      </w:r>
      <w:r w:rsidR="00FC0FEB">
        <w:rPr>
          <w:rFonts w:ascii="Tahoma" w:hAnsi="Tahoma" w:cs="Tahoma"/>
          <w:b/>
          <w:sz w:val="21"/>
          <w:szCs w:val="21"/>
          <w:lang w:eastAsia="en-US"/>
        </w:rPr>
        <w:t>3</w:t>
      </w:r>
      <w:r w:rsidRPr="00D9389F">
        <w:rPr>
          <w:rFonts w:ascii="Tahoma" w:hAnsi="Tahoma" w:cs="Tahoma"/>
          <w:b/>
          <w:sz w:val="21"/>
          <w:szCs w:val="21"/>
          <w:lang w:eastAsia="en-US"/>
        </w:rPr>
        <w:t xml:space="preserve"> </w:t>
      </w:r>
      <w:r w:rsidR="009245DD" w:rsidRPr="00D9389F">
        <w:rPr>
          <w:rFonts w:ascii="Tahoma" w:hAnsi="Tahoma" w:cs="Tahoma"/>
          <w:b/>
          <w:sz w:val="21"/>
          <w:szCs w:val="21"/>
          <w:lang w:eastAsia="en-US"/>
        </w:rPr>
        <w:t>- ulice Beskydská čp. 1716,</w:t>
      </w:r>
      <w:r w:rsidR="00B03780">
        <w:rPr>
          <w:rFonts w:ascii="Tahoma" w:hAnsi="Tahoma" w:cs="Tahoma"/>
          <w:b/>
          <w:sz w:val="21"/>
          <w:szCs w:val="21"/>
          <w:lang w:eastAsia="en-US"/>
        </w:rPr>
        <w:t xml:space="preserve"> č.p. 1719</w:t>
      </w:r>
      <w:r w:rsidR="009245DD" w:rsidRPr="00D9389F">
        <w:rPr>
          <w:rFonts w:ascii="Tahoma" w:hAnsi="Tahoma" w:cs="Tahoma"/>
          <w:b/>
          <w:sz w:val="21"/>
          <w:szCs w:val="21"/>
          <w:lang w:eastAsia="en-US"/>
        </w:rPr>
        <w:t xml:space="preserve"> 738 01 Frýdek-Místek</w:t>
      </w:r>
      <w:r w:rsidR="0080349E">
        <w:rPr>
          <w:rFonts w:ascii="Tahoma" w:hAnsi="Tahoma" w:cs="Tahoma"/>
          <w:b/>
          <w:sz w:val="21"/>
          <w:szCs w:val="21"/>
        </w:rPr>
        <w:t xml:space="preserve"> </w:t>
      </w:r>
      <w:r w:rsidRPr="00D9389F">
        <w:rPr>
          <w:rFonts w:ascii="Tahoma" w:hAnsi="Tahoma" w:cs="Tahoma"/>
          <w:b/>
          <w:sz w:val="21"/>
          <w:szCs w:val="21"/>
          <w:lang w:eastAsia="en-US"/>
        </w:rPr>
        <w:t>do 90 dnů od předání a převzetí staveniště</w:t>
      </w:r>
    </w:p>
    <w:bookmarkEnd w:id="6"/>
    <w:p w:rsidR="00D701F8" w:rsidRPr="00FB0703" w:rsidRDefault="00D701F8" w:rsidP="00D701F8">
      <w:pPr>
        <w:spacing w:before="240" w:after="80" w:line="276" w:lineRule="auto"/>
        <w:jc w:val="both"/>
        <w:outlineLvl w:val="1"/>
        <w:rPr>
          <w:rFonts w:ascii="Tahoma" w:hAnsi="Tahoma" w:cs="Tahoma"/>
          <w:sz w:val="21"/>
          <w:szCs w:val="21"/>
          <w:lang w:eastAsia="en-US"/>
        </w:rPr>
      </w:pPr>
      <w:r w:rsidRPr="00FB0703">
        <w:rPr>
          <w:rFonts w:ascii="Tahoma" w:hAnsi="Tahoma" w:cs="Tahoma"/>
          <w:sz w:val="21"/>
          <w:szCs w:val="21"/>
          <w:lang w:val="x-none" w:eastAsia="en-US"/>
        </w:rPr>
        <w:t xml:space="preserve">Dokončené dílo musí být v tomto termínu předáno objednateli, a to protokolárním předáním a převzetím </w:t>
      </w:r>
      <w:r w:rsidRPr="00FB0703">
        <w:rPr>
          <w:rFonts w:ascii="Tahoma" w:hAnsi="Tahoma" w:cs="Tahoma"/>
          <w:sz w:val="21"/>
          <w:szCs w:val="21"/>
          <w:lang w:eastAsia="en-US"/>
        </w:rPr>
        <w:t xml:space="preserve">bez </w:t>
      </w:r>
      <w:r w:rsidRPr="00FB0703">
        <w:rPr>
          <w:rFonts w:ascii="Tahoma" w:hAnsi="Tahoma" w:cs="Tahoma"/>
          <w:sz w:val="21"/>
          <w:szCs w:val="21"/>
          <w:lang w:val="x-none" w:eastAsia="en-US"/>
        </w:rPr>
        <w:t>vad a nedodělků</w:t>
      </w:r>
      <w:r w:rsidRPr="00FB0703">
        <w:rPr>
          <w:rFonts w:ascii="Tahoma" w:hAnsi="Tahoma" w:cs="Tahoma"/>
          <w:sz w:val="21"/>
          <w:szCs w:val="21"/>
          <w:lang w:eastAsia="en-US"/>
        </w:rPr>
        <w:t>.</w:t>
      </w:r>
    </w:p>
    <w:p w:rsidR="00D701F8" w:rsidRDefault="00D701F8" w:rsidP="00D701F8">
      <w:pPr>
        <w:autoSpaceDE w:val="0"/>
        <w:autoSpaceDN w:val="0"/>
        <w:adjustRightInd w:val="0"/>
        <w:ind w:left="2130" w:hanging="2130"/>
        <w:contextualSpacing/>
        <w:jc w:val="both"/>
        <w:rPr>
          <w:rFonts w:ascii="Tahoma" w:hAnsi="Tahoma" w:cs="Tahoma"/>
          <w:sz w:val="21"/>
          <w:szCs w:val="21"/>
          <w:lang w:eastAsia="en-US"/>
        </w:rPr>
      </w:pPr>
      <w:r w:rsidRPr="000E260B">
        <w:rPr>
          <w:rFonts w:ascii="Tahoma" w:hAnsi="Tahoma" w:cs="Tahoma"/>
          <w:b/>
          <w:sz w:val="21"/>
          <w:szCs w:val="21"/>
          <w:lang w:eastAsia="en-US"/>
        </w:rPr>
        <w:t>Místo plnění</w:t>
      </w:r>
      <w:r w:rsidRPr="000E260B">
        <w:rPr>
          <w:rFonts w:ascii="Tahoma" w:hAnsi="Tahoma" w:cs="Tahoma"/>
          <w:sz w:val="21"/>
          <w:szCs w:val="21"/>
          <w:lang w:eastAsia="en-US"/>
        </w:rPr>
        <w:t>:</w:t>
      </w:r>
      <w:r w:rsidRPr="000E260B">
        <w:rPr>
          <w:rFonts w:ascii="Tahoma" w:hAnsi="Tahoma" w:cs="Tahoma"/>
          <w:sz w:val="21"/>
          <w:szCs w:val="21"/>
          <w:lang w:eastAsia="en-US"/>
        </w:rPr>
        <w:tab/>
      </w:r>
      <w:r w:rsidR="001279FF" w:rsidRPr="000E260B">
        <w:rPr>
          <w:rFonts w:ascii="Tahoma" w:hAnsi="Tahoma" w:cs="Tahoma"/>
          <w:sz w:val="21"/>
          <w:szCs w:val="21"/>
          <w:lang w:eastAsia="en-US"/>
        </w:rPr>
        <w:t>Místem plnění</w:t>
      </w:r>
      <w:r w:rsidR="001279FF">
        <w:rPr>
          <w:rFonts w:ascii="Tahoma" w:hAnsi="Tahoma" w:cs="Tahoma"/>
          <w:sz w:val="21"/>
          <w:szCs w:val="21"/>
          <w:lang w:eastAsia="en-US"/>
        </w:rPr>
        <w:t xml:space="preserve"> pro </w:t>
      </w:r>
      <w:r w:rsidR="001279FF" w:rsidRPr="00791F1D">
        <w:rPr>
          <w:rFonts w:ascii="Tahoma" w:hAnsi="Tahoma" w:cs="Tahoma"/>
          <w:b/>
          <w:sz w:val="21"/>
          <w:szCs w:val="21"/>
          <w:lang w:eastAsia="en-US"/>
        </w:rPr>
        <w:t xml:space="preserve">část </w:t>
      </w:r>
      <w:r w:rsidR="00FC0FEB">
        <w:rPr>
          <w:rFonts w:ascii="Tahoma" w:hAnsi="Tahoma" w:cs="Tahoma"/>
          <w:b/>
          <w:sz w:val="21"/>
          <w:szCs w:val="21"/>
          <w:lang w:eastAsia="en-US"/>
        </w:rPr>
        <w:t>1</w:t>
      </w:r>
      <w:r w:rsidR="001279FF">
        <w:rPr>
          <w:rFonts w:ascii="Tahoma" w:hAnsi="Tahoma" w:cs="Tahoma"/>
          <w:sz w:val="21"/>
          <w:szCs w:val="21"/>
          <w:lang w:eastAsia="en-US"/>
        </w:rPr>
        <w:t xml:space="preserve"> jsou bytové jednotky č. 20, 36, 45 a 43, na ulici Anenská č. p. </w:t>
      </w:r>
      <w:r w:rsidR="00791F1D">
        <w:rPr>
          <w:rFonts w:ascii="Tahoma" w:hAnsi="Tahoma" w:cs="Tahoma"/>
          <w:sz w:val="21"/>
          <w:szCs w:val="21"/>
          <w:lang w:eastAsia="en-US"/>
        </w:rPr>
        <w:t>689</w:t>
      </w:r>
      <w:r w:rsidR="001279FF">
        <w:rPr>
          <w:rFonts w:ascii="Tahoma" w:hAnsi="Tahoma" w:cs="Tahoma"/>
          <w:sz w:val="21"/>
          <w:szCs w:val="21"/>
          <w:lang w:eastAsia="en-US"/>
        </w:rPr>
        <w:t xml:space="preserve">, </w:t>
      </w:r>
      <w:r w:rsidR="001279FF" w:rsidRPr="00302282">
        <w:rPr>
          <w:rFonts w:ascii="Tahoma" w:hAnsi="Tahoma" w:cs="Tahoma"/>
          <w:sz w:val="21"/>
          <w:szCs w:val="21"/>
          <w:lang w:eastAsia="en-US"/>
        </w:rPr>
        <w:t>v k.</w:t>
      </w:r>
      <w:r w:rsidR="001279FF">
        <w:rPr>
          <w:rFonts w:ascii="Tahoma" w:hAnsi="Tahoma" w:cs="Tahoma"/>
          <w:sz w:val="21"/>
          <w:szCs w:val="21"/>
          <w:lang w:eastAsia="en-US"/>
        </w:rPr>
        <w:t xml:space="preserve">  </w:t>
      </w:r>
      <w:proofErr w:type="spellStart"/>
      <w:r w:rsidR="001279FF" w:rsidRPr="00302282">
        <w:rPr>
          <w:rFonts w:ascii="Tahoma" w:hAnsi="Tahoma" w:cs="Tahoma"/>
          <w:sz w:val="21"/>
          <w:szCs w:val="21"/>
          <w:lang w:eastAsia="en-US"/>
        </w:rPr>
        <w:t>ú.</w:t>
      </w:r>
      <w:proofErr w:type="spellEnd"/>
      <w:r w:rsidR="001279FF" w:rsidRPr="00302282">
        <w:rPr>
          <w:rFonts w:ascii="Tahoma" w:hAnsi="Tahoma" w:cs="Tahoma"/>
          <w:sz w:val="21"/>
          <w:szCs w:val="21"/>
          <w:lang w:eastAsia="en-US"/>
        </w:rPr>
        <w:t xml:space="preserve"> a části obce </w:t>
      </w:r>
      <w:r w:rsidR="001279FF">
        <w:rPr>
          <w:rFonts w:ascii="Tahoma" w:hAnsi="Tahoma" w:cs="Tahoma"/>
          <w:sz w:val="21"/>
          <w:szCs w:val="21"/>
          <w:lang w:eastAsia="en-US"/>
        </w:rPr>
        <w:t>Míst</w:t>
      </w:r>
      <w:r w:rsidR="001279FF" w:rsidRPr="00302282">
        <w:rPr>
          <w:rFonts w:ascii="Tahoma" w:hAnsi="Tahoma" w:cs="Tahoma"/>
          <w:sz w:val="21"/>
          <w:szCs w:val="21"/>
          <w:lang w:eastAsia="en-US"/>
        </w:rPr>
        <w:t>ek, obec Frýdek-Místek</w:t>
      </w:r>
      <w:r w:rsidR="001279FF" w:rsidRPr="000E260B">
        <w:rPr>
          <w:rFonts w:ascii="Tahoma" w:hAnsi="Tahoma" w:cs="Tahoma"/>
          <w:sz w:val="21"/>
          <w:szCs w:val="21"/>
          <w:lang w:eastAsia="en-US"/>
        </w:rPr>
        <w:t>.</w:t>
      </w:r>
    </w:p>
    <w:p w:rsidR="001279FF" w:rsidRDefault="001279FF" w:rsidP="00D701F8">
      <w:pPr>
        <w:autoSpaceDE w:val="0"/>
        <w:autoSpaceDN w:val="0"/>
        <w:adjustRightInd w:val="0"/>
        <w:ind w:left="2130" w:hanging="2130"/>
        <w:contextualSpacing/>
        <w:jc w:val="both"/>
        <w:rPr>
          <w:rFonts w:ascii="Tahoma" w:hAnsi="Tahoma" w:cs="Tahoma"/>
          <w:sz w:val="21"/>
          <w:szCs w:val="21"/>
          <w:lang w:eastAsia="en-US"/>
        </w:rPr>
      </w:pPr>
      <w:r>
        <w:rPr>
          <w:rFonts w:ascii="Tahoma" w:hAnsi="Tahoma" w:cs="Tahoma"/>
          <w:sz w:val="21"/>
          <w:szCs w:val="21"/>
          <w:lang w:eastAsia="en-US"/>
        </w:rPr>
        <w:t xml:space="preserve">                            </w:t>
      </w:r>
    </w:p>
    <w:p w:rsidR="001279FF" w:rsidRDefault="001279FF" w:rsidP="00D701F8">
      <w:pPr>
        <w:autoSpaceDE w:val="0"/>
        <w:autoSpaceDN w:val="0"/>
        <w:adjustRightInd w:val="0"/>
        <w:ind w:left="2130" w:hanging="2130"/>
        <w:contextualSpacing/>
        <w:jc w:val="both"/>
        <w:rPr>
          <w:rFonts w:ascii="Tahoma" w:hAnsi="Tahoma" w:cs="Tahoma"/>
          <w:sz w:val="21"/>
          <w:szCs w:val="21"/>
          <w:lang w:eastAsia="en-US"/>
        </w:rPr>
      </w:pPr>
      <w:r>
        <w:rPr>
          <w:rFonts w:ascii="Tahoma" w:hAnsi="Tahoma" w:cs="Tahoma"/>
          <w:sz w:val="21"/>
          <w:szCs w:val="21"/>
          <w:lang w:eastAsia="en-US"/>
        </w:rPr>
        <w:t xml:space="preserve">                                </w:t>
      </w:r>
      <w:r w:rsidRPr="000E260B">
        <w:rPr>
          <w:rFonts w:ascii="Tahoma" w:hAnsi="Tahoma" w:cs="Tahoma"/>
          <w:sz w:val="21"/>
          <w:szCs w:val="21"/>
          <w:lang w:eastAsia="en-US"/>
        </w:rPr>
        <w:t>Místem plnění</w:t>
      </w:r>
      <w:r>
        <w:rPr>
          <w:rFonts w:ascii="Tahoma" w:hAnsi="Tahoma" w:cs="Tahoma"/>
          <w:sz w:val="21"/>
          <w:szCs w:val="21"/>
          <w:lang w:eastAsia="en-US"/>
        </w:rPr>
        <w:t xml:space="preserve"> pro </w:t>
      </w:r>
      <w:r w:rsidRPr="00791F1D">
        <w:rPr>
          <w:rFonts w:ascii="Tahoma" w:hAnsi="Tahoma" w:cs="Tahoma"/>
          <w:b/>
          <w:sz w:val="21"/>
          <w:szCs w:val="21"/>
          <w:lang w:eastAsia="en-US"/>
        </w:rPr>
        <w:t xml:space="preserve">část </w:t>
      </w:r>
      <w:r w:rsidR="00FC0FEB">
        <w:rPr>
          <w:rFonts w:ascii="Tahoma" w:hAnsi="Tahoma" w:cs="Tahoma"/>
          <w:b/>
          <w:sz w:val="21"/>
          <w:szCs w:val="21"/>
          <w:lang w:eastAsia="en-US"/>
        </w:rPr>
        <w:t>2</w:t>
      </w:r>
      <w:r>
        <w:rPr>
          <w:rFonts w:ascii="Tahoma" w:hAnsi="Tahoma" w:cs="Tahoma"/>
          <w:sz w:val="21"/>
          <w:szCs w:val="21"/>
          <w:lang w:eastAsia="en-US"/>
        </w:rPr>
        <w:t xml:space="preserve"> jsou bytové jednotky č. </w:t>
      </w:r>
      <w:r w:rsidR="00791F1D">
        <w:rPr>
          <w:rFonts w:ascii="Tahoma" w:hAnsi="Tahoma" w:cs="Tahoma"/>
          <w:sz w:val="21"/>
          <w:szCs w:val="21"/>
          <w:lang w:eastAsia="en-US"/>
        </w:rPr>
        <w:t>34 a 50</w:t>
      </w:r>
      <w:r>
        <w:rPr>
          <w:rFonts w:ascii="Tahoma" w:hAnsi="Tahoma" w:cs="Tahoma"/>
          <w:sz w:val="21"/>
          <w:szCs w:val="21"/>
          <w:lang w:eastAsia="en-US"/>
        </w:rPr>
        <w:t xml:space="preserve">, na ulici </w:t>
      </w:r>
      <w:r w:rsidR="00791F1D">
        <w:rPr>
          <w:rFonts w:ascii="Tahoma" w:hAnsi="Tahoma" w:cs="Tahoma"/>
          <w:sz w:val="21"/>
          <w:szCs w:val="21"/>
          <w:lang w:eastAsia="en-US"/>
        </w:rPr>
        <w:t>Ostravská</w:t>
      </w:r>
      <w:r>
        <w:rPr>
          <w:rFonts w:ascii="Tahoma" w:hAnsi="Tahoma" w:cs="Tahoma"/>
          <w:sz w:val="21"/>
          <w:szCs w:val="21"/>
          <w:lang w:eastAsia="en-US"/>
        </w:rPr>
        <w:t xml:space="preserve"> č. p. </w:t>
      </w:r>
      <w:r w:rsidR="00791F1D">
        <w:rPr>
          <w:rFonts w:ascii="Tahoma" w:hAnsi="Tahoma" w:cs="Tahoma"/>
          <w:sz w:val="21"/>
          <w:szCs w:val="21"/>
          <w:lang w:eastAsia="en-US"/>
        </w:rPr>
        <w:t>882</w:t>
      </w:r>
      <w:r>
        <w:rPr>
          <w:rFonts w:ascii="Tahoma" w:hAnsi="Tahoma" w:cs="Tahoma"/>
          <w:sz w:val="21"/>
          <w:szCs w:val="21"/>
          <w:lang w:eastAsia="en-US"/>
        </w:rPr>
        <w:t xml:space="preserve">, </w:t>
      </w:r>
      <w:r w:rsidRPr="00302282">
        <w:rPr>
          <w:rFonts w:ascii="Tahoma" w:hAnsi="Tahoma" w:cs="Tahoma"/>
          <w:sz w:val="21"/>
          <w:szCs w:val="21"/>
          <w:lang w:eastAsia="en-US"/>
        </w:rPr>
        <w:t>v k.</w:t>
      </w:r>
      <w:r>
        <w:rPr>
          <w:rFonts w:ascii="Tahoma" w:hAnsi="Tahoma" w:cs="Tahoma"/>
          <w:sz w:val="21"/>
          <w:szCs w:val="21"/>
          <w:lang w:eastAsia="en-US"/>
        </w:rPr>
        <w:t xml:space="preserve">  </w:t>
      </w:r>
      <w:proofErr w:type="spellStart"/>
      <w:r w:rsidRPr="00302282">
        <w:rPr>
          <w:rFonts w:ascii="Tahoma" w:hAnsi="Tahoma" w:cs="Tahoma"/>
          <w:sz w:val="21"/>
          <w:szCs w:val="21"/>
          <w:lang w:eastAsia="en-US"/>
        </w:rPr>
        <w:t>ú.</w:t>
      </w:r>
      <w:proofErr w:type="spellEnd"/>
      <w:r w:rsidRPr="00302282">
        <w:rPr>
          <w:rFonts w:ascii="Tahoma" w:hAnsi="Tahoma" w:cs="Tahoma"/>
          <w:sz w:val="21"/>
          <w:szCs w:val="21"/>
          <w:lang w:eastAsia="en-US"/>
        </w:rPr>
        <w:t xml:space="preserve"> a části obce </w:t>
      </w:r>
      <w:r>
        <w:rPr>
          <w:rFonts w:ascii="Tahoma" w:hAnsi="Tahoma" w:cs="Tahoma"/>
          <w:sz w:val="21"/>
          <w:szCs w:val="21"/>
          <w:lang w:eastAsia="en-US"/>
        </w:rPr>
        <w:t>Míst</w:t>
      </w:r>
      <w:r w:rsidRPr="00302282">
        <w:rPr>
          <w:rFonts w:ascii="Tahoma" w:hAnsi="Tahoma" w:cs="Tahoma"/>
          <w:sz w:val="21"/>
          <w:szCs w:val="21"/>
          <w:lang w:eastAsia="en-US"/>
        </w:rPr>
        <w:t>ek, obec Frýdek-Místek</w:t>
      </w:r>
      <w:r w:rsidRPr="000E260B">
        <w:rPr>
          <w:rFonts w:ascii="Tahoma" w:hAnsi="Tahoma" w:cs="Tahoma"/>
          <w:sz w:val="21"/>
          <w:szCs w:val="21"/>
          <w:lang w:eastAsia="en-US"/>
        </w:rPr>
        <w:t>.</w:t>
      </w:r>
    </w:p>
    <w:p w:rsidR="00791F1D" w:rsidRDefault="00791F1D" w:rsidP="00D701F8">
      <w:pPr>
        <w:autoSpaceDE w:val="0"/>
        <w:autoSpaceDN w:val="0"/>
        <w:adjustRightInd w:val="0"/>
        <w:ind w:left="2130" w:hanging="2130"/>
        <w:contextualSpacing/>
        <w:jc w:val="both"/>
        <w:rPr>
          <w:rFonts w:ascii="Tahoma" w:hAnsi="Tahoma" w:cs="Tahoma"/>
          <w:sz w:val="21"/>
          <w:szCs w:val="21"/>
          <w:lang w:eastAsia="en-US"/>
        </w:rPr>
      </w:pPr>
      <w:r>
        <w:rPr>
          <w:rFonts w:ascii="Tahoma" w:hAnsi="Tahoma" w:cs="Tahoma"/>
          <w:sz w:val="21"/>
          <w:szCs w:val="21"/>
          <w:lang w:eastAsia="en-US"/>
        </w:rPr>
        <w:t xml:space="preserve">                                  </w:t>
      </w:r>
    </w:p>
    <w:p w:rsidR="00791F1D" w:rsidRDefault="00791F1D" w:rsidP="00791F1D">
      <w:pPr>
        <w:autoSpaceDE w:val="0"/>
        <w:autoSpaceDN w:val="0"/>
        <w:adjustRightInd w:val="0"/>
        <w:ind w:left="2130" w:hanging="2130"/>
        <w:contextualSpacing/>
        <w:jc w:val="both"/>
        <w:rPr>
          <w:rFonts w:ascii="Tahoma" w:hAnsi="Tahoma" w:cs="Tahoma"/>
          <w:sz w:val="21"/>
          <w:szCs w:val="21"/>
          <w:lang w:eastAsia="en-US"/>
        </w:rPr>
      </w:pPr>
      <w:r>
        <w:rPr>
          <w:rFonts w:ascii="Tahoma" w:hAnsi="Tahoma" w:cs="Tahoma"/>
          <w:sz w:val="21"/>
          <w:szCs w:val="21"/>
          <w:lang w:eastAsia="en-US"/>
        </w:rPr>
        <w:t xml:space="preserve">                                </w:t>
      </w:r>
      <w:r w:rsidRPr="000E260B">
        <w:rPr>
          <w:rFonts w:ascii="Tahoma" w:hAnsi="Tahoma" w:cs="Tahoma"/>
          <w:sz w:val="21"/>
          <w:szCs w:val="21"/>
          <w:lang w:eastAsia="en-US"/>
        </w:rPr>
        <w:t>Místem plnění</w:t>
      </w:r>
      <w:r>
        <w:rPr>
          <w:rFonts w:ascii="Tahoma" w:hAnsi="Tahoma" w:cs="Tahoma"/>
          <w:sz w:val="21"/>
          <w:szCs w:val="21"/>
          <w:lang w:eastAsia="en-US"/>
        </w:rPr>
        <w:t xml:space="preserve"> pro </w:t>
      </w:r>
      <w:r w:rsidRPr="00791F1D">
        <w:rPr>
          <w:rFonts w:ascii="Tahoma" w:hAnsi="Tahoma" w:cs="Tahoma"/>
          <w:b/>
          <w:sz w:val="21"/>
          <w:szCs w:val="21"/>
          <w:lang w:eastAsia="en-US"/>
        </w:rPr>
        <w:t xml:space="preserve">část </w:t>
      </w:r>
      <w:r w:rsidR="00FC0FEB">
        <w:rPr>
          <w:rFonts w:ascii="Tahoma" w:hAnsi="Tahoma" w:cs="Tahoma"/>
          <w:b/>
          <w:sz w:val="21"/>
          <w:szCs w:val="21"/>
          <w:lang w:eastAsia="en-US"/>
        </w:rPr>
        <w:t>3</w:t>
      </w:r>
      <w:r>
        <w:rPr>
          <w:rFonts w:ascii="Tahoma" w:hAnsi="Tahoma" w:cs="Tahoma"/>
          <w:sz w:val="21"/>
          <w:szCs w:val="21"/>
          <w:lang w:eastAsia="en-US"/>
        </w:rPr>
        <w:t xml:space="preserve"> je bytová jednotka č. 2, na ulici Beskydská č. p. 1716, a bytové jednotky č. 2 a 5 na ulici Beskydská č. p. 1719, </w:t>
      </w:r>
      <w:r w:rsidRPr="00302282">
        <w:rPr>
          <w:rFonts w:ascii="Tahoma" w:hAnsi="Tahoma" w:cs="Tahoma"/>
          <w:sz w:val="21"/>
          <w:szCs w:val="21"/>
          <w:lang w:eastAsia="en-US"/>
        </w:rPr>
        <w:t>v k.</w:t>
      </w:r>
      <w:r>
        <w:rPr>
          <w:rFonts w:ascii="Tahoma" w:hAnsi="Tahoma" w:cs="Tahoma"/>
          <w:sz w:val="21"/>
          <w:szCs w:val="21"/>
          <w:lang w:eastAsia="en-US"/>
        </w:rPr>
        <w:t xml:space="preserve">  </w:t>
      </w:r>
      <w:proofErr w:type="spellStart"/>
      <w:r w:rsidRPr="00302282">
        <w:rPr>
          <w:rFonts w:ascii="Tahoma" w:hAnsi="Tahoma" w:cs="Tahoma"/>
          <w:sz w:val="21"/>
          <w:szCs w:val="21"/>
          <w:lang w:eastAsia="en-US"/>
        </w:rPr>
        <w:t>ú.</w:t>
      </w:r>
      <w:proofErr w:type="spellEnd"/>
      <w:r w:rsidRPr="00302282">
        <w:rPr>
          <w:rFonts w:ascii="Tahoma" w:hAnsi="Tahoma" w:cs="Tahoma"/>
          <w:sz w:val="21"/>
          <w:szCs w:val="21"/>
          <w:lang w:eastAsia="en-US"/>
        </w:rPr>
        <w:t xml:space="preserve"> a části obce </w:t>
      </w:r>
      <w:r>
        <w:rPr>
          <w:rFonts w:ascii="Tahoma" w:hAnsi="Tahoma" w:cs="Tahoma"/>
          <w:sz w:val="21"/>
          <w:szCs w:val="21"/>
          <w:lang w:eastAsia="en-US"/>
        </w:rPr>
        <w:t>Míst</w:t>
      </w:r>
      <w:r w:rsidRPr="00302282">
        <w:rPr>
          <w:rFonts w:ascii="Tahoma" w:hAnsi="Tahoma" w:cs="Tahoma"/>
          <w:sz w:val="21"/>
          <w:szCs w:val="21"/>
          <w:lang w:eastAsia="en-US"/>
        </w:rPr>
        <w:t>ek, obec Frýdek-Místek</w:t>
      </w:r>
      <w:r w:rsidRPr="000E260B">
        <w:rPr>
          <w:rFonts w:ascii="Tahoma" w:hAnsi="Tahoma" w:cs="Tahoma"/>
          <w:sz w:val="21"/>
          <w:szCs w:val="21"/>
          <w:lang w:eastAsia="en-US"/>
        </w:rPr>
        <w:t>.</w:t>
      </w:r>
    </w:p>
    <w:p w:rsidR="00791F1D" w:rsidRDefault="00791F1D" w:rsidP="00D701F8">
      <w:pPr>
        <w:autoSpaceDE w:val="0"/>
        <w:autoSpaceDN w:val="0"/>
        <w:adjustRightInd w:val="0"/>
        <w:ind w:left="2130" w:hanging="2130"/>
        <w:contextualSpacing/>
        <w:jc w:val="both"/>
        <w:rPr>
          <w:rFonts w:ascii="Tahoma" w:hAnsi="Tahoma" w:cs="Tahoma"/>
          <w:sz w:val="21"/>
          <w:szCs w:val="21"/>
          <w:lang w:eastAsia="en-US"/>
        </w:rPr>
      </w:pP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Způsob hodnocení nabídek</w:t>
      </w:r>
    </w:p>
    <w:p w:rsidR="00BB20AF" w:rsidRDefault="00BB20AF" w:rsidP="00BB20AF">
      <w:pPr>
        <w:pStyle w:val="Odstavecseseznamem"/>
        <w:tabs>
          <w:tab w:val="left" w:pos="426"/>
        </w:tabs>
        <w:autoSpaceDE w:val="0"/>
        <w:autoSpaceDN w:val="0"/>
        <w:adjustRightInd w:val="0"/>
        <w:ind w:left="0" w:right="-1"/>
        <w:jc w:val="both"/>
        <w:rPr>
          <w:rFonts w:ascii="Tahoma" w:hAnsi="Tahoma" w:cs="Tahoma"/>
          <w:sz w:val="21"/>
          <w:szCs w:val="21"/>
        </w:rPr>
      </w:pPr>
      <w:bookmarkStart w:id="7" w:name="_Hlk100759480"/>
      <w:r w:rsidRPr="00820F94">
        <w:rPr>
          <w:rFonts w:ascii="Tahoma" w:hAnsi="Tahoma" w:cs="Tahoma"/>
          <w:sz w:val="21"/>
          <w:szCs w:val="21"/>
        </w:rPr>
        <w:t xml:space="preserve">Nabídky budou zadavatelem hodnoceny podle </w:t>
      </w:r>
      <w:proofErr w:type="spellStart"/>
      <w:r w:rsidRPr="00820F94">
        <w:rPr>
          <w:rFonts w:ascii="Tahoma" w:hAnsi="Tahoma" w:cs="Tahoma"/>
          <w:sz w:val="21"/>
          <w:szCs w:val="21"/>
        </w:rPr>
        <w:t>ust</w:t>
      </w:r>
      <w:proofErr w:type="spellEnd"/>
      <w:r w:rsidRPr="00820F94">
        <w:rPr>
          <w:rFonts w:ascii="Tahoma" w:hAnsi="Tahoma" w:cs="Tahoma"/>
          <w:sz w:val="21"/>
          <w:szCs w:val="21"/>
        </w:rPr>
        <w:t>. § 114 odst. 1 a odst. 2 ZZVZ podle jejich</w:t>
      </w:r>
      <w:r>
        <w:rPr>
          <w:rFonts w:ascii="Tahoma" w:hAnsi="Tahoma" w:cs="Tahoma"/>
          <w:sz w:val="21"/>
          <w:szCs w:val="21"/>
        </w:rPr>
        <w:t xml:space="preserve"> </w:t>
      </w:r>
      <w:r w:rsidRPr="00820F94">
        <w:rPr>
          <w:rFonts w:ascii="Tahoma" w:hAnsi="Tahoma" w:cs="Tahoma"/>
          <w:sz w:val="21"/>
          <w:szCs w:val="21"/>
        </w:rPr>
        <w:t>ekonomické výhodnosti, a to na základě jediného kritéria, kterým je nejnižší nabídková cena v</w:t>
      </w:r>
      <w:r>
        <w:rPr>
          <w:rFonts w:ascii="Tahoma" w:hAnsi="Tahoma" w:cs="Tahoma"/>
          <w:sz w:val="21"/>
          <w:szCs w:val="21"/>
        </w:rPr>
        <w:t> </w:t>
      </w:r>
      <w:r w:rsidRPr="00820F94">
        <w:rPr>
          <w:rFonts w:ascii="Tahoma" w:hAnsi="Tahoma" w:cs="Tahoma"/>
          <w:sz w:val="21"/>
          <w:szCs w:val="21"/>
        </w:rPr>
        <w:t>Kč</w:t>
      </w:r>
      <w:r>
        <w:rPr>
          <w:rFonts w:ascii="Tahoma" w:hAnsi="Tahoma" w:cs="Tahoma"/>
          <w:sz w:val="21"/>
          <w:szCs w:val="21"/>
        </w:rPr>
        <w:t xml:space="preserve"> </w:t>
      </w:r>
      <w:r w:rsidRPr="00820F94">
        <w:rPr>
          <w:rFonts w:ascii="Tahoma" w:hAnsi="Tahoma" w:cs="Tahoma"/>
          <w:sz w:val="21"/>
          <w:szCs w:val="21"/>
        </w:rPr>
        <w:t>bez DPH s váhou 100 %.</w:t>
      </w:r>
    </w:p>
    <w:p w:rsidR="00BB20AF" w:rsidRPr="00820F94" w:rsidRDefault="00BB20AF" w:rsidP="00BB20AF">
      <w:pPr>
        <w:pStyle w:val="Odstavecseseznamem"/>
        <w:tabs>
          <w:tab w:val="left" w:pos="426"/>
        </w:tabs>
        <w:autoSpaceDE w:val="0"/>
        <w:autoSpaceDN w:val="0"/>
        <w:adjustRightInd w:val="0"/>
        <w:ind w:left="0" w:right="-1"/>
        <w:jc w:val="both"/>
        <w:rPr>
          <w:rFonts w:ascii="Tahoma" w:hAnsi="Tahoma" w:cs="Tahoma"/>
          <w:sz w:val="21"/>
          <w:szCs w:val="21"/>
        </w:rPr>
      </w:pPr>
    </w:p>
    <w:p w:rsidR="00BB20AF" w:rsidRDefault="00BB20AF" w:rsidP="00BB20AF">
      <w:pPr>
        <w:pStyle w:val="Odstavecseseznamem"/>
        <w:tabs>
          <w:tab w:val="left" w:pos="426"/>
        </w:tabs>
        <w:autoSpaceDE w:val="0"/>
        <w:autoSpaceDN w:val="0"/>
        <w:adjustRightInd w:val="0"/>
        <w:ind w:left="0" w:right="-1"/>
        <w:jc w:val="both"/>
        <w:rPr>
          <w:rFonts w:ascii="Tahoma" w:hAnsi="Tahoma" w:cs="Tahoma"/>
          <w:sz w:val="21"/>
          <w:szCs w:val="21"/>
        </w:rPr>
      </w:pPr>
      <w:r w:rsidRPr="00820F94">
        <w:rPr>
          <w:rFonts w:ascii="Tahoma" w:hAnsi="Tahoma" w:cs="Tahoma"/>
          <w:sz w:val="21"/>
          <w:szCs w:val="21"/>
        </w:rPr>
        <w:lastRenderedPageBreak/>
        <w:t>Pořadí úspěšnosti nabídek zadavatel stanoví podle výše nabídkové ceny v Kč bez DPH, a to v</w:t>
      </w:r>
      <w:r>
        <w:rPr>
          <w:rFonts w:ascii="Tahoma" w:hAnsi="Tahoma" w:cs="Tahoma"/>
          <w:sz w:val="21"/>
          <w:szCs w:val="21"/>
        </w:rPr>
        <w:t xml:space="preserve"> </w:t>
      </w:r>
      <w:r w:rsidRPr="00820F94">
        <w:rPr>
          <w:rFonts w:ascii="Tahoma" w:hAnsi="Tahoma" w:cs="Tahoma"/>
          <w:sz w:val="21"/>
          <w:szCs w:val="21"/>
        </w:rPr>
        <w:t>pořadí od nejnižší nabídkové ceny po nejvyšší nabídkovou cenu, přičemž jako nejvýhodnější bude</w:t>
      </w:r>
      <w:r>
        <w:rPr>
          <w:rFonts w:ascii="Tahoma" w:hAnsi="Tahoma" w:cs="Tahoma"/>
          <w:sz w:val="21"/>
          <w:szCs w:val="21"/>
        </w:rPr>
        <w:t xml:space="preserve"> </w:t>
      </w:r>
      <w:r w:rsidRPr="00820F94">
        <w:rPr>
          <w:rFonts w:ascii="Tahoma" w:hAnsi="Tahoma" w:cs="Tahoma"/>
          <w:sz w:val="21"/>
          <w:szCs w:val="21"/>
        </w:rPr>
        <w:t>hodnocena nabídka s nejnižší nabídkovou cenou bez DPH. Nabídky budou hodnoceny na základě</w:t>
      </w:r>
      <w:r>
        <w:rPr>
          <w:rFonts w:ascii="Tahoma" w:hAnsi="Tahoma" w:cs="Tahoma"/>
          <w:sz w:val="21"/>
          <w:szCs w:val="21"/>
        </w:rPr>
        <w:t xml:space="preserve"> </w:t>
      </w:r>
      <w:r w:rsidRPr="00820F94">
        <w:rPr>
          <w:rFonts w:ascii="Tahoma" w:hAnsi="Tahoma" w:cs="Tahoma"/>
          <w:sz w:val="21"/>
          <w:szCs w:val="21"/>
        </w:rPr>
        <w:t>vyplněného položkového rozpočtu, který je přílohou smlouvy o dílo a přílohou těchto</w:t>
      </w:r>
      <w:r>
        <w:rPr>
          <w:rFonts w:ascii="Tahoma" w:hAnsi="Tahoma" w:cs="Tahoma"/>
          <w:sz w:val="21"/>
          <w:szCs w:val="21"/>
        </w:rPr>
        <w:t xml:space="preserve"> </w:t>
      </w:r>
      <w:r w:rsidRPr="00820F94">
        <w:rPr>
          <w:rFonts w:ascii="Tahoma" w:hAnsi="Tahoma" w:cs="Tahoma"/>
          <w:sz w:val="21"/>
          <w:szCs w:val="21"/>
        </w:rPr>
        <w:t>zadávacích podmínek; odpovědnost za soulad součtu položkových cen a celkové nabídkové ceny</w:t>
      </w:r>
      <w:r>
        <w:rPr>
          <w:rFonts w:ascii="Tahoma" w:hAnsi="Tahoma" w:cs="Tahoma"/>
          <w:sz w:val="21"/>
          <w:szCs w:val="21"/>
        </w:rPr>
        <w:t xml:space="preserve"> </w:t>
      </w:r>
      <w:r w:rsidRPr="00820F94">
        <w:rPr>
          <w:rFonts w:ascii="Tahoma" w:hAnsi="Tahoma" w:cs="Tahoma"/>
          <w:sz w:val="21"/>
          <w:szCs w:val="21"/>
        </w:rPr>
        <w:t>nese účastník.</w:t>
      </w:r>
    </w:p>
    <w:p w:rsidR="0080349E" w:rsidRDefault="0080349E" w:rsidP="00BB20AF">
      <w:pPr>
        <w:pStyle w:val="Odstavecseseznamem"/>
        <w:tabs>
          <w:tab w:val="left" w:pos="426"/>
        </w:tabs>
        <w:autoSpaceDE w:val="0"/>
        <w:autoSpaceDN w:val="0"/>
        <w:adjustRightInd w:val="0"/>
        <w:ind w:left="0" w:right="-1"/>
        <w:jc w:val="both"/>
        <w:rPr>
          <w:rFonts w:ascii="Tahoma" w:hAnsi="Tahoma" w:cs="Tahoma"/>
          <w:sz w:val="21"/>
          <w:szCs w:val="21"/>
        </w:rPr>
      </w:pPr>
    </w:p>
    <w:p w:rsidR="0080349E" w:rsidRPr="00420C03" w:rsidRDefault="0080349E" w:rsidP="00BB20AF">
      <w:pPr>
        <w:pStyle w:val="Odstavecseseznamem"/>
        <w:tabs>
          <w:tab w:val="left" w:pos="426"/>
        </w:tabs>
        <w:autoSpaceDE w:val="0"/>
        <w:autoSpaceDN w:val="0"/>
        <w:adjustRightInd w:val="0"/>
        <w:ind w:left="0" w:right="-1"/>
        <w:jc w:val="both"/>
        <w:rPr>
          <w:rFonts w:ascii="Tahoma" w:hAnsi="Tahoma" w:cs="Tahoma"/>
          <w:sz w:val="21"/>
          <w:szCs w:val="21"/>
        </w:rPr>
      </w:pPr>
      <w:r>
        <w:rPr>
          <w:rFonts w:ascii="Tahoma" w:hAnsi="Tahoma" w:cs="Tahoma"/>
          <w:sz w:val="21"/>
          <w:szCs w:val="21"/>
        </w:rPr>
        <w:t xml:space="preserve">Nabídky budou hodnoceny pro každou část zakázky č. 1 až č. </w:t>
      </w:r>
      <w:r w:rsidR="00FC0FEB">
        <w:rPr>
          <w:rFonts w:ascii="Tahoma" w:hAnsi="Tahoma" w:cs="Tahoma"/>
          <w:sz w:val="21"/>
          <w:szCs w:val="21"/>
        </w:rPr>
        <w:t>3</w:t>
      </w:r>
      <w:r>
        <w:rPr>
          <w:rFonts w:ascii="Tahoma" w:hAnsi="Tahoma" w:cs="Tahoma"/>
          <w:sz w:val="21"/>
          <w:szCs w:val="21"/>
        </w:rPr>
        <w:t xml:space="preserve"> samostatně.</w:t>
      </w:r>
    </w:p>
    <w:bookmarkEnd w:id="7"/>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Požadavky na způsob zpracování nabídkové ceny</w:t>
      </w:r>
    </w:p>
    <w:p w:rsidR="00D701F8" w:rsidRPr="000E260B" w:rsidRDefault="00D701F8" w:rsidP="00D701F8">
      <w:pPr>
        <w:spacing w:before="120" w:after="120" w:line="276" w:lineRule="auto"/>
        <w:jc w:val="both"/>
        <w:rPr>
          <w:rFonts w:ascii="Tahoma" w:hAnsi="Tahoma" w:cs="Tahoma"/>
          <w:sz w:val="21"/>
          <w:szCs w:val="21"/>
          <w:lang w:eastAsia="en-US"/>
        </w:rPr>
      </w:pPr>
      <w:r w:rsidRPr="000E260B">
        <w:rPr>
          <w:rFonts w:ascii="Tahoma" w:hAnsi="Tahoma" w:cs="Tahoma"/>
          <w:sz w:val="21"/>
          <w:szCs w:val="21"/>
          <w:lang w:eastAsia="en-US"/>
        </w:rPr>
        <w:t>Uchazeč stanoví nabídkovou cenu za celé plnění veřejné zakázky.</w:t>
      </w:r>
    </w:p>
    <w:p w:rsidR="00D701F8" w:rsidRPr="00DC62F1" w:rsidRDefault="00D701F8" w:rsidP="00D701F8">
      <w:pPr>
        <w:spacing w:before="120" w:after="120" w:line="276" w:lineRule="auto"/>
        <w:jc w:val="both"/>
        <w:rPr>
          <w:rFonts w:ascii="Tahoma" w:hAnsi="Tahoma" w:cs="Tahoma"/>
          <w:sz w:val="21"/>
          <w:szCs w:val="21"/>
          <w:lang w:eastAsia="en-US"/>
        </w:rPr>
      </w:pPr>
      <w:r w:rsidRPr="00DC62F1">
        <w:rPr>
          <w:rFonts w:ascii="Tahoma" w:hAnsi="Tahoma" w:cs="Tahoma"/>
          <w:sz w:val="21"/>
          <w:szCs w:val="21"/>
          <w:lang w:eastAsia="en-US"/>
        </w:rPr>
        <w:t>Nabídková cena</w:t>
      </w:r>
      <w:r>
        <w:rPr>
          <w:rFonts w:ascii="Tahoma" w:hAnsi="Tahoma" w:cs="Tahoma"/>
          <w:sz w:val="21"/>
          <w:szCs w:val="21"/>
          <w:lang w:eastAsia="en-US"/>
        </w:rPr>
        <w:t>:</w:t>
      </w:r>
    </w:p>
    <w:p w:rsidR="00D701F8" w:rsidRDefault="00D701F8" w:rsidP="00D701F8">
      <w:pPr>
        <w:numPr>
          <w:ilvl w:val="0"/>
          <w:numId w:val="11"/>
        </w:numPr>
        <w:spacing w:before="120" w:after="120" w:line="276" w:lineRule="auto"/>
        <w:jc w:val="both"/>
        <w:rPr>
          <w:rFonts w:ascii="Tahoma" w:hAnsi="Tahoma" w:cs="Tahoma"/>
          <w:sz w:val="21"/>
          <w:szCs w:val="21"/>
          <w:lang w:eastAsia="en-US"/>
        </w:rPr>
      </w:pPr>
      <w:r w:rsidRPr="00DC62F1">
        <w:rPr>
          <w:rFonts w:ascii="Tahoma" w:hAnsi="Tahoma" w:cs="Tahoma"/>
          <w:sz w:val="21"/>
          <w:szCs w:val="21"/>
          <w:lang w:eastAsia="en-US"/>
        </w:rPr>
        <w:t>musí zahrnovat veškeré náklady vzniklé v souvislosti s plněním veřejné zakázky</w:t>
      </w:r>
      <w:r>
        <w:rPr>
          <w:rFonts w:ascii="Tahoma" w:hAnsi="Tahoma" w:cs="Tahoma"/>
          <w:sz w:val="21"/>
          <w:szCs w:val="21"/>
          <w:lang w:eastAsia="en-US"/>
        </w:rPr>
        <w:t>;</w:t>
      </w:r>
    </w:p>
    <w:p w:rsidR="00D701F8" w:rsidRPr="00D04C97" w:rsidRDefault="00D701F8" w:rsidP="00D701F8">
      <w:pPr>
        <w:numPr>
          <w:ilvl w:val="0"/>
          <w:numId w:val="11"/>
        </w:numPr>
        <w:spacing w:before="120" w:after="120" w:line="276" w:lineRule="auto"/>
        <w:jc w:val="both"/>
      </w:pPr>
      <w:r w:rsidRPr="00E867DD">
        <w:rPr>
          <w:rFonts w:ascii="Tahoma" w:hAnsi="Tahoma" w:cs="Tahoma"/>
          <w:sz w:val="21"/>
          <w:szCs w:val="21"/>
          <w:lang w:eastAsia="en-US"/>
        </w:rPr>
        <w:t xml:space="preserve">bude nabídce doložena vyplněným položkovým rozpočtem, tj. oceněnými soupisy prací, dodávek a služeb s výkazem výměr, které jsou součástí přílohy č. 4 zadávací dokumentace; </w:t>
      </w:r>
      <w:r w:rsidRPr="000052DE">
        <w:rPr>
          <w:rFonts w:ascii="Tahoma" w:hAnsi="Tahoma" w:cs="Tahoma"/>
          <w:sz w:val="21"/>
          <w:szCs w:val="21"/>
          <w:lang w:eastAsia="en-US"/>
        </w:rPr>
        <w:t>odpovědnost za soulad součtu položkových cen a celkové nabídkové ceny nese účastník;</w:t>
      </w:r>
      <w:r w:rsidRPr="00841DAE">
        <w:t xml:space="preserve"> </w:t>
      </w:r>
      <w:r w:rsidRPr="00E867DD">
        <w:rPr>
          <w:rFonts w:ascii="Tahoma" w:hAnsi="Tahoma" w:cs="Tahoma"/>
          <w:b/>
          <w:sz w:val="21"/>
          <w:szCs w:val="21"/>
        </w:rPr>
        <w:t>z</w:t>
      </w:r>
      <w:r w:rsidRPr="00E867DD">
        <w:rPr>
          <w:rFonts w:ascii="Tahoma" w:hAnsi="Tahoma" w:cs="Tahoma"/>
          <w:b/>
          <w:sz w:val="21"/>
          <w:szCs w:val="21"/>
          <w:lang w:eastAsia="en-US"/>
        </w:rPr>
        <w:t>adavatel upozorňuje, že žádná položka soupisu prací nesmí být oceněna hodnotou 0,- Kč nebo zůstat neoceněna</w:t>
      </w:r>
      <w:r>
        <w:rPr>
          <w:rFonts w:ascii="Tahoma" w:hAnsi="Tahoma" w:cs="Tahoma"/>
          <w:b/>
          <w:sz w:val="21"/>
          <w:szCs w:val="21"/>
          <w:lang w:eastAsia="en-US"/>
        </w:rPr>
        <w:t>;</w:t>
      </w:r>
      <w:r w:rsidRPr="00E867DD">
        <w:rPr>
          <w:rFonts w:ascii="Tahoma" w:hAnsi="Tahoma" w:cs="Tahoma"/>
          <w:b/>
          <w:sz w:val="21"/>
          <w:szCs w:val="21"/>
          <w:lang w:eastAsia="en-US"/>
        </w:rPr>
        <w:t xml:space="preserve"> </w:t>
      </w:r>
    </w:p>
    <w:p w:rsidR="00D701F8" w:rsidRPr="000E260B" w:rsidRDefault="00D701F8" w:rsidP="00D701F8">
      <w:pPr>
        <w:numPr>
          <w:ilvl w:val="0"/>
          <w:numId w:val="11"/>
        </w:numPr>
        <w:spacing w:before="120" w:after="120" w:line="276" w:lineRule="auto"/>
        <w:jc w:val="both"/>
        <w:rPr>
          <w:rFonts w:ascii="Tahoma" w:hAnsi="Tahoma" w:cs="Tahoma"/>
          <w:sz w:val="21"/>
          <w:szCs w:val="21"/>
          <w:lang w:eastAsia="en-US"/>
        </w:rPr>
      </w:pPr>
      <w:r w:rsidRPr="000E260B">
        <w:rPr>
          <w:rFonts w:ascii="Tahoma" w:hAnsi="Tahoma" w:cs="Tahoma"/>
          <w:sz w:val="21"/>
          <w:szCs w:val="21"/>
          <w:lang w:eastAsia="en-US"/>
        </w:rPr>
        <w:t>bude uvedena v české měně, v členění: nabídková cena bez daně z přidané hodnoty (DPH), samostatně DPH a n</w:t>
      </w:r>
      <w:r>
        <w:rPr>
          <w:rFonts w:ascii="Tahoma" w:hAnsi="Tahoma" w:cs="Tahoma"/>
          <w:sz w:val="21"/>
          <w:szCs w:val="21"/>
          <w:lang w:eastAsia="en-US"/>
        </w:rPr>
        <w:t>abídková cena celkem včetně DPH a vepsána do závazného návrhu smlouvy o dílo dle přílohy č. 1 zadávací dokumentace.</w:t>
      </w:r>
      <w:r w:rsidRPr="000E260B">
        <w:rPr>
          <w:rFonts w:ascii="Tahoma" w:hAnsi="Tahoma" w:cs="Tahoma"/>
          <w:sz w:val="21"/>
          <w:szCs w:val="21"/>
          <w:lang w:eastAsia="en-US"/>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Podmínky, při jejichž splnění je možno překročit výši nabídkové ceny</w:t>
      </w:r>
    </w:p>
    <w:p w:rsidR="00302282" w:rsidRPr="00614629" w:rsidRDefault="00D701F8" w:rsidP="00302282">
      <w:pPr>
        <w:spacing w:before="120" w:after="240" w:line="276" w:lineRule="auto"/>
        <w:jc w:val="both"/>
        <w:rPr>
          <w:rFonts w:ascii="Tahoma" w:hAnsi="Tahoma" w:cs="Tahoma"/>
          <w:sz w:val="21"/>
          <w:szCs w:val="21"/>
          <w:lang w:eastAsia="en-US"/>
        </w:rPr>
      </w:pPr>
      <w:r w:rsidRPr="000E260B">
        <w:rPr>
          <w:rFonts w:ascii="Tahoma" w:hAnsi="Tahoma" w:cs="Tahoma"/>
          <w:sz w:val="21"/>
          <w:szCs w:val="21"/>
          <w:lang w:eastAsia="en-US"/>
        </w:rPr>
        <w:t>Zadavatel nepřipouští překročení nabídkové ceny, vyjma změny sazeb DPH</w:t>
      </w:r>
      <w:r>
        <w:rPr>
          <w:rFonts w:ascii="Tahoma" w:hAnsi="Tahoma" w:cs="Tahoma"/>
          <w:sz w:val="21"/>
          <w:szCs w:val="21"/>
          <w:lang w:eastAsia="en-US"/>
        </w:rPr>
        <w:t xml:space="preserve"> a za podmínek dle návrhu smlouvy</w:t>
      </w:r>
      <w:r w:rsidR="00302282" w:rsidRPr="00302282">
        <w:t xml:space="preserve"> </w:t>
      </w:r>
      <w:r w:rsidR="00302282" w:rsidRPr="00302282">
        <w:rPr>
          <w:rFonts w:ascii="Tahoma" w:hAnsi="Tahoma" w:cs="Tahoma"/>
          <w:sz w:val="21"/>
          <w:szCs w:val="21"/>
          <w:lang w:eastAsia="en-US"/>
        </w:rPr>
        <w:t>o dílo dle přílohy č. 1 zadávací dokumentace</w:t>
      </w:r>
      <w:r w:rsidR="00302282">
        <w:rPr>
          <w:rFonts w:ascii="Tahoma" w:hAnsi="Tahoma" w:cs="Tahoma"/>
          <w:sz w:val="21"/>
          <w:szCs w:val="21"/>
          <w:lang w:eastAsia="en-US"/>
        </w:rPr>
        <w:t>;</w:t>
      </w:r>
      <w:r w:rsidR="00302282" w:rsidRPr="00302282">
        <w:rPr>
          <w:rFonts w:ascii="Tahoma" w:hAnsi="Tahoma" w:cs="Tahoma"/>
          <w:sz w:val="21"/>
          <w:szCs w:val="21"/>
          <w:lang w:eastAsia="en-US"/>
        </w:rPr>
        <w:t xml:space="preserve"> </w:t>
      </w:r>
      <w:r w:rsidR="00302282" w:rsidRPr="00614629">
        <w:rPr>
          <w:rFonts w:ascii="Tahoma" w:hAnsi="Tahoma" w:cs="Tahoma"/>
          <w:sz w:val="21"/>
          <w:szCs w:val="21"/>
          <w:lang w:eastAsia="en-US"/>
        </w:rPr>
        <w:t xml:space="preserve">účastník podáním nabídky v tomto zadávacím řízení akceptuje zadavatelem zpracovaný návrh smlouvy.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Obchodní podmínky, vč. platebních podmínek</w:t>
      </w:r>
    </w:p>
    <w:p w:rsidR="00D701F8" w:rsidRDefault="00D701F8" w:rsidP="00D701F8">
      <w:pPr>
        <w:spacing w:before="120" w:after="240" w:line="276" w:lineRule="auto"/>
        <w:jc w:val="both"/>
        <w:rPr>
          <w:rFonts w:ascii="Tahoma" w:hAnsi="Tahoma" w:cs="Tahoma"/>
          <w:sz w:val="21"/>
          <w:szCs w:val="21"/>
          <w:lang w:eastAsia="en-US"/>
        </w:rPr>
      </w:pPr>
      <w:r w:rsidRPr="000E260B">
        <w:rPr>
          <w:rFonts w:ascii="Tahoma" w:hAnsi="Tahoma" w:cs="Tahoma"/>
          <w:sz w:val="21"/>
          <w:szCs w:val="21"/>
          <w:lang w:eastAsia="en-US"/>
        </w:rPr>
        <w:t>Obchodní podmínky jsou obsahem závazného textu smlouvy na plnění veřejné zakázky a jsou uvedeny v příloze č. 1 těchto</w:t>
      </w:r>
      <w:r>
        <w:rPr>
          <w:rFonts w:ascii="Tahoma" w:hAnsi="Tahoma" w:cs="Tahoma"/>
          <w:sz w:val="21"/>
          <w:szCs w:val="21"/>
          <w:lang w:eastAsia="en-US"/>
        </w:rPr>
        <w:t xml:space="preserve"> z</w:t>
      </w:r>
      <w:r w:rsidRPr="000E260B">
        <w:rPr>
          <w:rFonts w:ascii="Tahoma" w:hAnsi="Tahoma" w:cs="Tahoma"/>
          <w:sz w:val="21"/>
          <w:szCs w:val="21"/>
          <w:lang w:eastAsia="en-US"/>
        </w:rPr>
        <w:t>adávacích podmínek</w:t>
      </w:r>
      <w:r>
        <w:rPr>
          <w:rFonts w:ascii="Tahoma" w:hAnsi="Tahoma" w:cs="Tahoma"/>
          <w:sz w:val="21"/>
          <w:szCs w:val="21"/>
          <w:lang w:eastAsia="en-US"/>
        </w:rPr>
        <w:t xml:space="preserve"> – Návrh smlouvy; ú</w:t>
      </w:r>
      <w:r w:rsidRPr="00B113EB">
        <w:rPr>
          <w:rFonts w:ascii="Tahoma" w:hAnsi="Tahoma" w:cs="Tahoma"/>
          <w:sz w:val="21"/>
          <w:szCs w:val="21"/>
          <w:lang w:eastAsia="en-US"/>
        </w:rPr>
        <w:t xml:space="preserve">častník podáním nabídky </w:t>
      </w:r>
      <w:r>
        <w:rPr>
          <w:rFonts w:ascii="Tahoma" w:hAnsi="Tahoma" w:cs="Tahoma"/>
          <w:sz w:val="21"/>
          <w:szCs w:val="21"/>
          <w:lang w:eastAsia="en-US"/>
        </w:rPr>
        <w:t>v tomto zadávacím řízení</w:t>
      </w:r>
      <w:r w:rsidRPr="00B113EB">
        <w:rPr>
          <w:rFonts w:ascii="Tahoma" w:hAnsi="Tahoma" w:cs="Tahoma"/>
          <w:sz w:val="21"/>
          <w:szCs w:val="21"/>
          <w:lang w:eastAsia="en-US"/>
        </w:rPr>
        <w:t xml:space="preserve"> akceptuje zadavatelem zpracovaný návrh smlouvy</w:t>
      </w:r>
      <w:r>
        <w:rPr>
          <w:rFonts w:ascii="Tahoma" w:hAnsi="Tahoma" w:cs="Tahoma"/>
          <w:sz w:val="21"/>
          <w:szCs w:val="21"/>
          <w:lang w:eastAsia="en-US"/>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Doklady pro splnění kvalifikace</w:t>
      </w:r>
    </w:p>
    <w:p w:rsidR="00D701F8" w:rsidRPr="000E260B" w:rsidRDefault="00D701F8" w:rsidP="00D701F8">
      <w:pPr>
        <w:spacing w:before="120" w:after="120" w:line="276" w:lineRule="auto"/>
        <w:jc w:val="both"/>
        <w:rPr>
          <w:rFonts w:ascii="Tahoma" w:hAnsi="Tahoma" w:cs="Tahoma"/>
          <w:sz w:val="21"/>
          <w:szCs w:val="21"/>
          <w:lang w:eastAsia="en-US"/>
        </w:rPr>
      </w:pPr>
      <w:bookmarkStart w:id="8" w:name="_Hlk100217359"/>
      <w:r w:rsidRPr="000E260B">
        <w:rPr>
          <w:rFonts w:ascii="Tahoma" w:hAnsi="Tahoma" w:cs="Tahoma"/>
          <w:sz w:val="21"/>
          <w:szCs w:val="21"/>
          <w:lang w:eastAsia="en-US"/>
        </w:rPr>
        <w:t>Kvalifikovaným pro plnění veřejné zakázky je dodavatel, který:</w:t>
      </w:r>
    </w:p>
    <w:p w:rsidR="00D701F8" w:rsidRPr="000E260B" w:rsidRDefault="00D701F8" w:rsidP="00D701F8">
      <w:pPr>
        <w:numPr>
          <w:ilvl w:val="0"/>
          <w:numId w:val="4"/>
        </w:numPr>
        <w:spacing w:before="120" w:after="120" w:line="276" w:lineRule="auto"/>
        <w:ind w:left="284" w:hanging="284"/>
        <w:contextualSpacing/>
        <w:jc w:val="both"/>
        <w:rPr>
          <w:rFonts w:ascii="Tahoma" w:hAnsi="Tahoma" w:cs="Tahoma"/>
          <w:sz w:val="21"/>
          <w:szCs w:val="21"/>
          <w:lang w:eastAsia="en-US"/>
        </w:rPr>
      </w:pPr>
      <w:r w:rsidRPr="000E260B">
        <w:rPr>
          <w:rFonts w:ascii="Tahoma" w:hAnsi="Tahoma" w:cs="Tahoma"/>
          <w:sz w:val="21"/>
          <w:szCs w:val="21"/>
          <w:lang w:eastAsia="en-US"/>
        </w:rPr>
        <w:t>splní základní způsobilost podle § 74 odst. 1 písm. a) až e) zákona.</w:t>
      </w:r>
    </w:p>
    <w:p w:rsidR="00D701F8" w:rsidRPr="000E260B" w:rsidRDefault="00D701F8" w:rsidP="00D701F8">
      <w:pPr>
        <w:spacing w:before="120" w:after="120" w:line="276" w:lineRule="auto"/>
        <w:ind w:left="284"/>
        <w:contextualSpacing/>
        <w:jc w:val="both"/>
        <w:rPr>
          <w:rFonts w:ascii="Tahoma" w:hAnsi="Tahoma" w:cs="Tahoma"/>
          <w:sz w:val="21"/>
          <w:szCs w:val="21"/>
          <w:lang w:eastAsia="en-US"/>
        </w:rPr>
      </w:pPr>
      <w:r w:rsidRPr="000E260B">
        <w:rPr>
          <w:rFonts w:ascii="Tahoma" w:hAnsi="Tahoma" w:cs="Tahoma"/>
          <w:sz w:val="21"/>
          <w:szCs w:val="21"/>
          <w:lang w:eastAsia="en-US"/>
        </w:rPr>
        <w:t>Dodavatel prokáže splnění základní způsobilosti předložením:</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Výpisu z evidence Rejstříku trestů [§ 74 odstavec 1 písm. a)],</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potvrzení příslušného finančního úřadu [§ 74 odstavec 1 písm. b)],</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čestného prohlášení ve vztahu ke spotřební dani [§ 74 odstavec 1 písm. b)],</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čestné prohlášení ve vztahu k § 74 odstavec 1 písm. c),</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potvrzení příslušné okresní správy soc. zabezpečení [§ 74 odstavec 1 písm. d)],</w:t>
      </w:r>
    </w:p>
    <w:p w:rsidR="00D701F8" w:rsidRPr="000E260B" w:rsidRDefault="00D701F8" w:rsidP="00D701F8">
      <w:pPr>
        <w:numPr>
          <w:ilvl w:val="0"/>
          <w:numId w:val="5"/>
        </w:numPr>
        <w:spacing w:line="276" w:lineRule="auto"/>
        <w:ind w:left="851" w:hanging="142"/>
        <w:jc w:val="both"/>
        <w:rPr>
          <w:rFonts w:ascii="Tahoma" w:hAnsi="Tahoma" w:cs="Tahoma"/>
          <w:sz w:val="21"/>
          <w:szCs w:val="21"/>
          <w:lang w:eastAsia="en-US"/>
        </w:rPr>
      </w:pPr>
      <w:r w:rsidRPr="000E260B">
        <w:rPr>
          <w:rFonts w:ascii="Tahoma" w:hAnsi="Tahoma" w:cs="Tahoma"/>
          <w:sz w:val="21"/>
          <w:szCs w:val="21"/>
          <w:lang w:eastAsia="en-US"/>
        </w:rPr>
        <w:t xml:space="preserve">   výpisu z obchodního rejstříku, nebo předložením písemného čestného prohlášení</w:t>
      </w:r>
    </w:p>
    <w:p w:rsidR="00D701F8" w:rsidRPr="000E260B" w:rsidRDefault="00D701F8" w:rsidP="00D701F8">
      <w:pPr>
        <w:spacing w:line="276" w:lineRule="auto"/>
        <w:ind w:left="1068"/>
        <w:jc w:val="both"/>
        <w:rPr>
          <w:rFonts w:ascii="Tahoma" w:hAnsi="Tahoma" w:cs="Tahoma"/>
          <w:sz w:val="21"/>
          <w:szCs w:val="21"/>
          <w:lang w:eastAsia="en-US"/>
        </w:rPr>
      </w:pPr>
      <w:r w:rsidRPr="000E260B">
        <w:rPr>
          <w:rFonts w:ascii="Tahoma" w:hAnsi="Tahoma" w:cs="Tahoma"/>
          <w:sz w:val="21"/>
          <w:szCs w:val="21"/>
          <w:lang w:eastAsia="en-US"/>
        </w:rPr>
        <w:t>v případě, že není v obchodním rejstříku zapsán [§ 74 odstavec 1 písm. e)].</w:t>
      </w:r>
    </w:p>
    <w:p w:rsidR="00D701F8" w:rsidRPr="000E260B" w:rsidRDefault="00D701F8" w:rsidP="00D701F8">
      <w:pPr>
        <w:spacing w:before="120" w:after="120" w:line="276" w:lineRule="auto"/>
        <w:ind w:left="284"/>
        <w:contextualSpacing/>
        <w:jc w:val="both"/>
        <w:rPr>
          <w:rFonts w:ascii="Tahoma" w:hAnsi="Tahoma" w:cs="Tahoma"/>
          <w:sz w:val="21"/>
          <w:szCs w:val="21"/>
          <w:lang w:eastAsia="en-US"/>
        </w:rPr>
      </w:pPr>
    </w:p>
    <w:p w:rsidR="00D701F8" w:rsidRPr="000E260B" w:rsidRDefault="00D701F8" w:rsidP="00D701F8">
      <w:pPr>
        <w:numPr>
          <w:ilvl w:val="0"/>
          <w:numId w:val="4"/>
        </w:numPr>
        <w:spacing w:before="120" w:after="120" w:line="276" w:lineRule="auto"/>
        <w:ind w:left="284" w:hanging="284"/>
        <w:contextualSpacing/>
        <w:jc w:val="both"/>
        <w:rPr>
          <w:rFonts w:ascii="Tahoma" w:hAnsi="Tahoma" w:cs="Tahoma"/>
          <w:sz w:val="21"/>
          <w:szCs w:val="21"/>
          <w:lang w:eastAsia="en-US"/>
        </w:rPr>
      </w:pPr>
      <w:r w:rsidRPr="000E260B">
        <w:rPr>
          <w:rFonts w:ascii="Tahoma" w:hAnsi="Tahoma" w:cs="Tahoma"/>
          <w:sz w:val="21"/>
          <w:szCs w:val="21"/>
          <w:lang w:eastAsia="en-US"/>
        </w:rPr>
        <w:lastRenderedPageBreak/>
        <w:t>prokáže profesní způsobilost podle § 77 odstavec 1, odstavec 2 písm. a) a c) zákona předložením</w:t>
      </w:r>
      <w:r>
        <w:rPr>
          <w:rFonts w:ascii="Tahoma" w:hAnsi="Tahoma" w:cs="Tahoma"/>
          <w:sz w:val="21"/>
          <w:szCs w:val="21"/>
          <w:lang w:eastAsia="en-US"/>
        </w:rPr>
        <w:t>:</w:t>
      </w:r>
    </w:p>
    <w:p w:rsidR="00D701F8" w:rsidRDefault="00D701F8" w:rsidP="00D701F8">
      <w:pPr>
        <w:numPr>
          <w:ilvl w:val="0"/>
          <w:numId w:val="7"/>
        </w:numPr>
        <w:spacing w:line="276" w:lineRule="auto"/>
        <w:jc w:val="both"/>
        <w:rPr>
          <w:rFonts w:ascii="Tahoma" w:hAnsi="Tahoma" w:cs="Tahoma"/>
          <w:sz w:val="21"/>
          <w:szCs w:val="21"/>
          <w:lang w:eastAsia="en-US"/>
        </w:rPr>
      </w:pPr>
      <w:r w:rsidRPr="000E260B">
        <w:rPr>
          <w:rFonts w:ascii="Tahoma" w:hAnsi="Tahoma" w:cs="Tahoma"/>
          <w:b/>
          <w:sz w:val="21"/>
          <w:szCs w:val="21"/>
          <w:lang w:eastAsia="en-US"/>
        </w:rPr>
        <w:t>výpisu z obchodního rejstříku</w:t>
      </w:r>
      <w:r w:rsidRPr="000E260B">
        <w:rPr>
          <w:rFonts w:ascii="Tahoma" w:hAnsi="Tahoma" w:cs="Tahoma"/>
          <w:sz w:val="21"/>
          <w:szCs w:val="21"/>
          <w:lang w:eastAsia="en-US"/>
        </w:rPr>
        <w:t xml:space="preserve"> či jiné obdobné evidence, je-li v něm (ní) dodavatel zapsán;</w:t>
      </w:r>
    </w:p>
    <w:p w:rsidR="00D701F8" w:rsidRPr="008425CD" w:rsidRDefault="00D701F8" w:rsidP="00D701F8">
      <w:pPr>
        <w:numPr>
          <w:ilvl w:val="0"/>
          <w:numId w:val="7"/>
        </w:numPr>
        <w:spacing w:line="276" w:lineRule="auto"/>
        <w:ind w:left="1066"/>
        <w:jc w:val="both"/>
        <w:rPr>
          <w:rFonts w:ascii="Tahoma" w:hAnsi="Tahoma" w:cs="Tahoma"/>
          <w:sz w:val="21"/>
          <w:szCs w:val="21"/>
          <w:lang w:eastAsia="en-US"/>
        </w:rPr>
      </w:pPr>
      <w:r w:rsidRPr="008425CD">
        <w:rPr>
          <w:rFonts w:ascii="Tahoma" w:hAnsi="Tahoma" w:cs="Tahoma"/>
          <w:sz w:val="21"/>
          <w:szCs w:val="21"/>
          <w:lang w:eastAsia="en-US"/>
        </w:rPr>
        <w:t xml:space="preserve">dokladu o oprávnění k podnikání podle zvláštních právních předpisů v rozsahu odpovídajícím předmětu veřejné zakázky, zejména dokladu prokazujícího příslušné </w:t>
      </w:r>
      <w:r w:rsidRPr="008425CD">
        <w:rPr>
          <w:rFonts w:ascii="Tahoma" w:hAnsi="Tahoma" w:cs="Tahoma"/>
          <w:b/>
          <w:sz w:val="21"/>
          <w:szCs w:val="21"/>
          <w:lang w:eastAsia="en-US"/>
        </w:rPr>
        <w:t>živnostenské oprávnění</w:t>
      </w:r>
      <w:r w:rsidRPr="008425CD">
        <w:rPr>
          <w:rFonts w:ascii="Tahoma" w:hAnsi="Tahoma" w:cs="Tahoma"/>
          <w:sz w:val="21"/>
          <w:szCs w:val="21"/>
          <w:lang w:eastAsia="en-US"/>
        </w:rPr>
        <w:t xml:space="preserve"> či licenci na „</w:t>
      </w:r>
      <w:r w:rsidRPr="008425CD">
        <w:rPr>
          <w:rFonts w:ascii="Tahoma" w:hAnsi="Tahoma" w:cs="Tahoma"/>
          <w:b/>
          <w:sz w:val="21"/>
          <w:szCs w:val="21"/>
          <w:lang w:eastAsia="en-US"/>
        </w:rPr>
        <w:t>Provádění staveb, jejich změn a odstraňování“</w:t>
      </w:r>
    </w:p>
    <w:p w:rsidR="00D701F8" w:rsidRDefault="00D701F8" w:rsidP="00994117">
      <w:pPr>
        <w:numPr>
          <w:ilvl w:val="0"/>
          <w:numId w:val="7"/>
        </w:numPr>
        <w:jc w:val="both"/>
        <w:rPr>
          <w:rFonts w:ascii="Tahoma" w:hAnsi="Tahoma" w:cs="Tahoma"/>
          <w:sz w:val="21"/>
          <w:szCs w:val="21"/>
          <w:lang w:eastAsia="en-US"/>
        </w:rPr>
      </w:pPr>
      <w:r w:rsidRPr="00066C1C">
        <w:rPr>
          <w:rFonts w:ascii="Tahoma" w:hAnsi="Tahoma" w:cs="Tahoma"/>
          <w:sz w:val="21"/>
          <w:szCs w:val="21"/>
          <w:lang w:eastAsia="en-US"/>
        </w:rPr>
        <w:t>dokladu osvědčujícího odbornou způsobilost dodavatele nebo osoby, jejímž</w:t>
      </w:r>
      <w:r>
        <w:rPr>
          <w:rFonts w:ascii="Tahoma" w:hAnsi="Tahoma" w:cs="Tahoma"/>
          <w:sz w:val="21"/>
          <w:szCs w:val="21"/>
          <w:lang w:eastAsia="en-US"/>
        </w:rPr>
        <w:t xml:space="preserve"> </w:t>
      </w:r>
      <w:r w:rsidRPr="00066C1C">
        <w:rPr>
          <w:rFonts w:ascii="Tahoma" w:hAnsi="Tahoma" w:cs="Tahoma"/>
          <w:sz w:val="21"/>
          <w:szCs w:val="21"/>
          <w:lang w:eastAsia="en-US"/>
        </w:rPr>
        <w:t>prostřednictvím odbornou způsobilost zabezpečuje</w:t>
      </w:r>
      <w:r>
        <w:rPr>
          <w:rFonts w:ascii="Tahoma" w:hAnsi="Tahoma" w:cs="Tahoma"/>
          <w:sz w:val="21"/>
          <w:szCs w:val="21"/>
          <w:lang w:eastAsia="en-US"/>
        </w:rPr>
        <w:t xml:space="preserve">, </w:t>
      </w:r>
      <w:r w:rsidRPr="00333E0E">
        <w:rPr>
          <w:rFonts w:ascii="Tahoma" w:hAnsi="Tahoma" w:cs="Tahoma"/>
          <w:b/>
          <w:sz w:val="21"/>
          <w:szCs w:val="21"/>
          <w:lang w:eastAsia="en-US"/>
        </w:rPr>
        <w:t>a to osvědčení o autorizaci</w:t>
      </w:r>
      <w:r>
        <w:rPr>
          <w:rFonts w:ascii="Tahoma" w:hAnsi="Tahoma" w:cs="Tahoma"/>
          <w:sz w:val="21"/>
          <w:szCs w:val="21"/>
          <w:lang w:eastAsia="en-US"/>
        </w:rPr>
        <w:t xml:space="preserve"> </w:t>
      </w:r>
      <w:r w:rsidRPr="00333E0E">
        <w:rPr>
          <w:rFonts w:ascii="Tahoma" w:hAnsi="Tahoma" w:cs="Tahoma"/>
          <w:sz w:val="21"/>
          <w:szCs w:val="21"/>
          <w:lang w:eastAsia="en-US"/>
        </w:rPr>
        <w:t xml:space="preserve">vydané Českou komorou autorizovaných inženýrů a techniků činných ve výstavbě podle zákona č. 360/1992 Sb., o výkonu povolání autorizovaných architektů a o výkonu povolání autorizovaných inženýrů a techniků činných ve výstavbě, ve znění pozdějších předpisů, </w:t>
      </w:r>
      <w:r w:rsidRPr="00333E0E">
        <w:rPr>
          <w:rFonts w:ascii="Tahoma" w:hAnsi="Tahoma" w:cs="Tahoma"/>
          <w:b/>
          <w:sz w:val="21"/>
          <w:szCs w:val="21"/>
          <w:lang w:eastAsia="en-US"/>
        </w:rPr>
        <w:t>popřípadě osvědčení o registraci</w:t>
      </w:r>
      <w:r w:rsidRPr="00333E0E">
        <w:rPr>
          <w:rFonts w:ascii="Tahoma" w:hAnsi="Tahoma" w:cs="Tahoma"/>
          <w:sz w:val="21"/>
          <w:szCs w:val="21"/>
          <w:lang w:eastAsia="en-US"/>
        </w:rPr>
        <w:t xml:space="preserve"> vydané Českou komorou autorizovaných inženýrů a techniků činných ve výstavbě v případě osob usazených a hostujících ve smyslu § 7 písm. b) a části šesté zákona č. 360/1992 Sb</w:t>
      </w:r>
      <w:r>
        <w:rPr>
          <w:rFonts w:ascii="Tahoma" w:hAnsi="Tahoma" w:cs="Tahoma"/>
          <w:sz w:val="21"/>
          <w:szCs w:val="21"/>
          <w:lang w:eastAsia="en-US"/>
        </w:rPr>
        <w:t xml:space="preserve">., ve znění pozdějších předpisů, </w:t>
      </w:r>
      <w:r w:rsidRPr="0080317D">
        <w:rPr>
          <w:rFonts w:ascii="Tahoma" w:hAnsi="Tahoma" w:cs="Tahoma"/>
          <w:sz w:val="21"/>
          <w:szCs w:val="21"/>
          <w:lang w:eastAsia="en-US"/>
        </w:rPr>
        <w:t>a to pro</w:t>
      </w:r>
      <w:r w:rsidRPr="00333E0E">
        <w:rPr>
          <w:rFonts w:ascii="Tahoma" w:hAnsi="Tahoma" w:cs="Tahoma"/>
          <w:b/>
          <w:sz w:val="21"/>
          <w:szCs w:val="21"/>
          <w:lang w:eastAsia="en-US"/>
        </w:rPr>
        <w:t xml:space="preserve"> obor</w:t>
      </w:r>
      <w:r w:rsidRPr="00066C1C">
        <w:rPr>
          <w:rFonts w:ascii="Tahoma" w:hAnsi="Tahoma" w:cs="Tahoma"/>
          <w:sz w:val="21"/>
          <w:szCs w:val="21"/>
          <w:lang w:eastAsia="en-US"/>
        </w:rPr>
        <w:t>:</w:t>
      </w:r>
      <w:r w:rsidR="00994117">
        <w:rPr>
          <w:rFonts w:ascii="Tahoma" w:hAnsi="Tahoma" w:cs="Tahoma"/>
          <w:sz w:val="21"/>
          <w:szCs w:val="21"/>
          <w:lang w:eastAsia="en-US"/>
        </w:rPr>
        <w:t xml:space="preserve"> </w:t>
      </w:r>
      <w:r w:rsidRPr="00994117">
        <w:rPr>
          <w:rFonts w:ascii="Tahoma" w:hAnsi="Tahoma" w:cs="Tahoma"/>
          <w:b/>
          <w:sz w:val="21"/>
          <w:szCs w:val="21"/>
        </w:rPr>
        <w:t>pozemní stavby</w:t>
      </w:r>
      <w:r w:rsidRPr="00994117">
        <w:rPr>
          <w:rFonts w:ascii="Tahoma" w:hAnsi="Tahoma" w:cs="Tahoma"/>
          <w:sz w:val="21"/>
          <w:szCs w:val="21"/>
        </w:rPr>
        <w:t xml:space="preserve"> – autorizovaný inženýr nebo autorizovaný technik (IP00 nebo TP00);</w:t>
      </w:r>
    </w:p>
    <w:p w:rsidR="00994117" w:rsidRDefault="00994117" w:rsidP="00994117">
      <w:pPr>
        <w:ind w:left="1068"/>
        <w:jc w:val="both"/>
        <w:rPr>
          <w:rFonts w:ascii="Tahoma" w:hAnsi="Tahoma" w:cs="Tahoma"/>
          <w:sz w:val="21"/>
          <w:szCs w:val="21"/>
          <w:lang w:eastAsia="en-US"/>
        </w:rPr>
      </w:pPr>
    </w:p>
    <w:p w:rsidR="00545FB6" w:rsidRDefault="00545FB6" w:rsidP="00994117">
      <w:pPr>
        <w:ind w:left="1068"/>
        <w:jc w:val="both"/>
        <w:rPr>
          <w:rFonts w:ascii="Tahoma" w:hAnsi="Tahoma" w:cs="Tahoma"/>
          <w:sz w:val="21"/>
          <w:szCs w:val="21"/>
          <w:lang w:eastAsia="en-US"/>
        </w:rPr>
      </w:pPr>
    </w:p>
    <w:p w:rsidR="00545FB6" w:rsidRPr="00994117" w:rsidRDefault="00545FB6" w:rsidP="00994117">
      <w:pPr>
        <w:ind w:left="1068"/>
        <w:jc w:val="both"/>
        <w:rPr>
          <w:rFonts w:ascii="Tahoma" w:hAnsi="Tahoma" w:cs="Tahoma"/>
          <w:sz w:val="21"/>
          <w:szCs w:val="21"/>
          <w:lang w:eastAsia="en-US"/>
        </w:rPr>
      </w:pPr>
    </w:p>
    <w:p w:rsidR="006615FD" w:rsidRPr="00451119" w:rsidRDefault="006615FD" w:rsidP="0033694A">
      <w:pPr>
        <w:numPr>
          <w:ilvl w:val="0"/>
          <w:numId w:val="4"/>
        </w:numPr>
        <w:spacing w:before="120" w:after="120" w:line="276" w:lineRule="auto"/>
        <w:ind w:left="284" w:hanging="284"/>
        <w:contextualSpacing/>
        <w:jc w:val="both"/>
        <w:rPr>
          <w:rFonts w:ascii="Tahoma" w:hAnsi="Tahoma" w:cs="Tahoma"/>
          <w:b/>
          <w:caps/>
          <w:sz w:val="21"/>
          <w:szCs w:val="21"/>
          <w:lang w:eastAsia="en-US"/>
        </w:rPr>
      </w:pPr>
      <w:bookmarkStart w:id="9" w:name="_Hlk100217452"/>
      <w:bookmarkEnd w:id="8"/>
      <w:r w:rsidRPr="00451119">
        <w:rPr>
          <w:rFonts w:ascii="Tahoma" w:hAnsi="Tahoma" w:cs="Tahoma"/>
          <w:b/>
          <w:caps/>
          <w:sz w:val="21"/>
          <w:szCs w:val="21"/>
          <w:lang w:eastAsia="en-US"/>
        </w:rPr>
        <w:t>SPOLEČNÉ PODMÍNKY PRO SPLNĚNÍ KVALIFIKACE</w:t>
      </w:r>
    </w:p>
    <w:p w:rsidR="006615FD" w:rsidRDefault="006615FD" w:rsidP="006615FD">
      <w:pPr>
        <w:spacing w:before="120" w:after="120"/>
        <w:jc w:val="both"/>
        <w:rPr>
          <w:rFonts w:ascii="Tahoma" w:hAnsi="Tahoma" w:cs="Tahoma"/>
          <w:b/>
          <w:caps/>
          <w:sz w:val="20"/>
          <w:szCs w:val="21"/>
          <w:lang w:eastAsia="en-US"/>
        </w:rPr>
      </w:pPr>
    </w:p>
    <w:p w:rsidR="006615FD" w:rsidRPr="004C7A2F" w:rsidRDefault="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způsobilosti a kvalifikace výpisem ze seznamu kvalifikovaných dodavatelů</w:t>
      </w:r>
    </w:p>
    <w:p w:rsidR="006615FD" w:rsidRPr="00C415D1" w:rsidRDefault="006615FD" w:rsidP="006615FD">
      <w:pPr>
        <w:spacing w:before="120" w:after="120"/>
        <w:jc w:val="both"/>
        <w:rPr>
          <w:rFonts w:ascii="Tahoma" w:hAnsi="Tahoma" w:cs="Tahoma"/>
          <w:sz w:val="21"/>
          <w:szCs w:val="21"/>
          <w:lang w:eastAsia="en-US"/>
        </w:rPr>
      </w:pPr>
      <w:r w:rsidRPr="00156AFE">
        <w:rPr>
          <w:rFonts w:ascii="Tahoma" w:hAnsi="Tahoma" w:cs="Tahoma"/>
          <w:sz w:val="21"/>
          <w:szCs w:val="21"/>
          <w:lang w:eastAsia="en-US"/>
        </w:rPr>
        <w:t>Dodavatelé mohou k prokázání způsobilosti a kvalifikace využít výpis ze seznamu kvalifikovaných</w:t>
      </w:r>
      <w:r>
        <w:rPr>
          <w:rFonts w:ascii="Tahoma" w:hAnsi="Tahoma" w:cs="Tahoma"/>
          <w:sz w:val="21"/>
          <w:szCs w:val="21"/>
          <w:lang w:eastAsia="en-US"/>
        </w:rPr>
        <w:t xml:space="preserve"> dodavatelů </w:t>
      </w:r>
      <w:r w:rsidRPr="00156AFE">
        <w:rPr>
          <w:rFonts w:ascii="Tahoma" w:hAnsi="Tahoma" w:cs="Tahoma"/>
          <w:sz w:val="21"/>
          <w:szCs w:val="21"/>
          <w:lang w:eastAsia="en-US"/>
        </w:rPr>
        <w:t xml:space="preserve">dle § 228 </w:t>
      </w:r>
      <w:r>
        <w:rPr>
          <w:rFonts w:ascii="Tahoma" w:hAnsi="Tahoma" w:cs="Tahoma"/>
          <w:sz w:val="21"/>
          <w:szCs w:val="21"/>
          <w:lang w:eastAsia="en-US"/>
        </w:rPr>
        <w:t>ZZVZ.</w:t>
      </w:r>
    </w:p>
    <w:p w:rsidR="006615FD" w:rsidRDefault="006615FD" w:rsidP="006615FD">
      <w:pPr>
        <w:spacing w:before="120" w:after="120"/>
        <w:jc w:val="both"/>
        <w:rPr>
          <w:rFonts w:ascii="Tahoma" w:hAnsi="Tahoma" w:cs="Tahoma"/>
          <w:sz w:val="21"/>
          <w:szCs w:val="21"/>
          <w:lang w:eastAsia="en-US"/>
        </w:rPr>
      </w:pPr>
      <w:r>
        <w:rPr>
          <w:rFonts w:ascii="Tahoma" w:hAnsi="Tahoma" w:cs="Tahoma"/>
          <w:sz w:val="21"/>
          <w:szCs w:val="21"/>
          <w:lang w:eastAsia="en-US"/>
        </w:rPr>
        <w:t>V</w:t>
      </w:r>
      <w:r w:rsidRPr="00C415D1">
        <w:rPr>
          <w:rFonts w:ascii="Tahoma" w:hAnsi="Tahoma" w:cs="Tahoma"/>
          <w:sz w:val="21"/>
          <w:szCs w:val="21"/>
          <w:lang w:eastAsia="en-US"/>
        </w:rPr>
        <w:t>ýpis ze seznamu kvalifikovaných dodavatelů nahrazuje doklad prokazující profesní způsobilost dle § 77 ZZVZ v tom rozsahu, v jakém údaje ve výpisu ze seznamu kvalifikovaných dodavatelů prokazují splnění kritérií profesní způsobilosti a základní způsobilost dle § 74 ZZVZ.</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Výpis ze seznamu kvalifikovaných dodavatelů předloží dodavatel v kopii ne starší než tři měsíce od posledního dne, ke kterému má být prokázáno splnění způsobilosti a kvalifikace.</w:t>
      </w:r>
    </w:p>
    <w:p w:rsidR="006615FD" w:rsidRPr="009E46AD" w:rsidRDefault="006615FD" w:rsidP="006615FD">
      <w:pPr>
        <w:spacing w:before="120" w:after="120"/>
        <w:jc w:val="both"/>
        <w:rPr>
          <w:rFonts w:ascii="Tahoma" w:hAnsi="Tahoma" w:cs="Tahoma"/>
          <w:sz w:val="21"/>
          <w:szCs w:val="21"/>
          <w:lang w:eastAsia="en-US"/>
        </w:rPr>
      </w:pPr>
      <w:r>
        <w:rPr>
          <w:rFonts w:ascii="Tahoma" w:hAnsi="Tahoma" w:cs="Tahoma"/>
          <w:sz w:val="21"/>
          <w:szCs w:val="21"/>
          <w:lang w:eastAsia="en-US"/>
        </w:rPr>
        <w:t>Dle § 228 odst. 2 ZZVZ z</w:t>
      </w:r>
      <w:r w:rsidRPr="009E46AD">
        <w:rPr>
          <w:rFonts w:ascii="Tahoma" w:hAnsi="Tahoma" w:cs="Tahoma"/>
          <w:sz w:val="21"/>
          <w:szCs w:val="21"/>
          <w:lang w:eastAsia="en-US"/>
        </w:rPr>
        <w:t>adavatel nemusí přijmout výpis ze seznamu kvalifikovaných dodavatelů, na kterém je vyznačeno zahájení řízení podle</w:t>
      </w:r>
      <w:r>
        <w:rPr>
          <w:rFonts w:ascii="Tahoma" w:hAnsi="Tahoma" w:cs="Tahoma"/>
          <w:sz w:val="21"/>
          <w:szCs w:val="21"/>
          <w:lang w:eastAsia="en-US"/>
        </w:rPr>
        <w:t xml:space="preserve"> § 231 odst. 4 ZZVZ.</w:t>
      </w:r>
      <w:r w:rsidRPr="009E46AD">
        <w:rPr>
          <w:rFonts w:ascii="Tahoma" w:hAnsi="Tahoma" w:cs="Tahoma"/>
          <w:sz w:val="21"/>
          <w:szCs w:val="21"/>
          <w:lang w:eastAsia="en-US"/>
        </w:rPr>
        <w:t xml:space="preserve"> </w:t>
      </w: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KVALIFIKACE CERTIFIKÁTEM</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Dodavatelé mohou prokázat splnění kvalifikace certifikátem vydaným v rámci systému certifikovaných dodavatelů. Má se za to, že dodavatel je kvalifikovaný v rozsahu uvedeném v certifikátu.</w:t>
      </w:r>
    </w:p>
    <w:p w:rsidR="006615FD" w:rsidRPr="00156AFE" w:rsidRDefault="006615FD" w:rsidP="006615FD">
      <w:pPr>
        <w:spacing w:before="120" w:after="240"/>
        <w:ind w:left="284"/>
        <w:contextualSpacing/>
        <w:jc w:val="both"/>
        <w:rPr>
          <w:rFonts w:ascii="Tahoma" w:hAnsi="Tahoma" w:cs="Tahoma"/>
          <w:sz w:val="21"/>
          <w:szCs w:val="21"/>
          <w:lang w:eastAsia="en-US"/>
        </w:rPr>
      </w:pP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Certifikát dodavatelé předloží ve lhůtě pro prokázání splnění kvalifikace a certifikát musí být platný ve smyslu § 239 odstavec 3 zákona</w:t>
      </w:r>
      <w:r>
        <w:rPr>
          <w:rFonts w:ascii="Tahoma" w:hAnsi="Tahoma" w:cs="Tahoma"/>
          <w:sz w:val="21"/>
          <w:szCs w:val="21"/>
          <w:lang w:eastAsia="en-US"/>
        </w:rPr>
        <w:t xml:space="preserve">, </w:t>
      </w:r>
      <w:r w:rsidRPr="00156AFE">
        <w:rPr>
          <w:rFonts w:ascii="Tahoma" w:hAnsi="Tahoma" w:cs="Tahoma"/>
          <w:sz w:val="21"/>
          <w:szCs w:val="21"/>
          <w:lang w:eastAsia="en-US"/>
        </w:rPr>
        <w:t>tj. nesmí být starší jak jeden rok od jeho vydání.</w:t>
      </w:r>
    </w:p>
    <w:p w:rsidR="006615FD" w:rsidRDefault="006615FD" w:rsidP="006615FD">
      <w:pPr>
        <w:spacing w:before="120" w:after="240"/>
        <w:contextualSpacing/>
        <w:jc w:val="both"/>
        <w:rPr>
          <w:rFonts w:ascii="Tahoma" w:hAnsi="Tahoma" w:cs="Tahoma"/>
          <w:sz w:val="21"/>
          <w:szCs w:val="21"/>
          <w:lang w:eastAsia="en-US"/>
        </w:rPr>
      </w:pP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Jednotné evropské osvědčení</w:t>
      </w:r>
    </w:p>
    <w:p w:rsidR="006615FD" w:rsidRPr="00817843" w:rsidRDefault="006615FD" w:rsidP="006615FD">
      <w:pPr>
        <w:spacing w:before="120" w:after="120"/>
        <w:jc w:val="both"/>
        <w:rPr>
          <w:rFonts w:ascii="Tahoma" w:hAnsi="Tahoma" w:cs="Tahoma"/>
          <w:sz w:val="21"/>
          <w:szCs w:val="21"/>
          <w:lang w:eastAsia="en-US"/>
        </w:rPr>
      </w:pPr>
      <w:r>
        <w:rPr>
          <w:rFonts w:ascii="Tahoma" w:hAnsi="Tahoma" w:cs="Tahoma"/>
          <w:sz w:val="21"/>
          <w:szCs w:val="21"/>
          <w:lang w:eastAsia="en-US"/>
        </w:rPr>
        <w:t>D</w:t>
      </w:r>
      <w:r w:rsidRPr="00817843">
        <w:rPr>
          <w:rFonts w:ascii="Tahoma" w:hAnsi="Tahoma" w:cs="Tahoma"/>
          <w:sz w:val="21"/>
          <w:szCs w:val="21"/>
          <w:lang w:eastAsia="en-US"/>
        </w:rPr>
        <w:t xml:space="preserve">odavatel může v nabídce (v souladu s </w:t>
      </w:r>
      <w:proofErr w:type="spellStart"/>
      <w:r w:rsidRPr="00817843">
        <w:rPr>
          <w:rFonts w:ascii="Tahoma" w:hAnsi="Tahoma" w:cs="Tahoma"/>
          <w:sz w:val="21"/>
          <w:szCs w:val="21"/>
          <w:lang w:eastAsia="en-US"/>
        </w:rPr>
        <w:t>ust</w:t>
      </w:r>
      <w:proofErr w:type="spellEnd"/>
      <w:r w:rsidRPr="00817843">
        <w:rPr>
          <w:rFonts w:ascii="Tahoma" w:hAnsi="Tahoma" w:cs="Tahoma"/>
          <w:sz w:val="21"/>
          <w:szCs w:val="21"/>
          <w:lang w:eastAsia="en-US"/>
        </w:rPr>
        <w:t xml:space="preserve">. § 86 odst. 2 ZZVZ) vždy nahradit požadované doklady jednotným evropským osvědčením. </w:t>
      </w: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KVALIFIKACE U NABÍDKY PODANÉ VÍCE DODAVATELI</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 xml:space="preserve">Má-li být předmět veřejné zakázky plněn několika dodavateli společně a jedná se o společnou účast dodavatelů, je každý z dodavatelů povinen prokázat splnění základní způsobilosti podle § 74 zákona způsobem dle § 75 odstavec 1 písmeno a) až f) zákona a profesní způsobilosti podle § 77 odst. 1 </w:t>
      </w:r>
      <w:r w:rsidRPr="00156AFE">
        <w:rPr>
          <w:rFonts w:ascii="Tahoma" w:hAnsi="Tahoma" w:cs="Tahoma"/>
          <w:sz w:val="21"/>
          <w:szCs w:val="21"/>
          <w:lang w:eastAsia="en-US"/>
        </w:rPr>
        <w:lastRenderedPageBreak/>
        <w:t>zákona v plném rozsahu každý samostatně. Splnění kvalifikace podle § 73 odstavec 2 písmeno b) a odstavce 3 zákona musí prokázat všichni dodavatelé společně.</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Podává-li nabídku více dodavatelů společně, jsou povinni předložit současně s doklady prokazujícími splnění kvalifikace písemnou dohodu,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rsidR="006615FD" w:rsidRDefault="006615FD" w:rsidP="006615FD">
      <w:pPr>
        <w:spacing w:before="120" w:after="120"/>
        <w:jc w:val="both"/>
        <w:rPr>
          <w:rFonts w:ascii="Tahoma" w:hAnsi="Tahoma" w:cs="Tahoma"/>
          <w:sz w:val="21"/>
          <w:szCs w:val="21"/>
          <w:lang w:eastAsia="en-US"/>
        </w:rPr>
      </w:pP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KVALIFIKACE PROSTŘEDNICTVÍM JINÝCH OSOB</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Dodavatel může</w:t>
      </w:r>
      <w:r>
        <w:rPr>
          <w:rFonts w:ascii="Tahoma" w:hAnsi="Tahoma" w:cs="Tahoma"/>
          <w:sz w:val="21"/>
          <w:szCs w:val="21"/>
          <w:lang w:eastAsia="en-US"/>
        </w:rPr>
        <w:t xml:space="preserve"> v souladu § 83 ZZVZ</w:t>
      </w:r>
      <w:r w:rsidRPr="00156AFE">
        <w:rPr>
          <w:rFonts w:ascii="Tahoma" w:hAnsi="Tahoma" w:cs="Tahoma"/>
          <w:sz w:val="21"/>
          <w:szCs w:val="21"/>
          <w:lang w:eastAsia="en-US"/>
        </w:rPr>
        <w:t xml:space="preserve"> prokázat určitou část technické kvalifikace nebo profesní způsobilosti s výjimkou kritéria podle § 77 odst. 1 zákona požadované zadavatelem prostřednictvím jiných osob. Dodavatel je v takovém případě povinen předložit:</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doklady prokazujícím splnění profesní způsobilosti podle § 77 odst. 1 zákona jinou osobou,</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doklady prokazující splnění chybějící části kvalifikace prostřednictvím jiné osoby,</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doklady o splnění základní způsobilosti podle § 74 zákona jinou osobou,</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 xml:space="preserve">písemný závazek jiné osoby dle § 83 odst. 1 písm. d) zákona k poskytnutí plnění určeného k plnění veřejné zakázky nebo k poskytnutí věcí nebo práv, s nimiž bude dodavatel oprávněn disponovat v rámci plnění veřejné zakázky, a to alespoň v rozsahu, v jakém jiná osoba prokázala kvalifikaci dodavatele. </w:t>
      </w:r>
    </w:p>
    <w:p w:rsidR="006615FD"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Má se za to, že požadavek podle § 83 odst. 1 písm. d) zákona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takové osobě, musí dokument podle § 83 odst. 1 písm. d) zákona obsahovat závazek, že jiná osoba bude vykonávat stavební práce či služby, ke kterým se prokazované kritérium vztahuje.</w:t>
      </w:r>
    </w:p>
    <w:p w:rsidR="00791F1D" w:rsidRPr="00156AFE" w:rsidRDefault="00791F1D" w:rsidP="006615FD">
      <w:pPr>
        <w:spacing w:before="120" w:after="240"/>
        <w:contextualSpacing/>
        <w:jc w:val="both"/>
        <w:rPr>
          <w:rFonts w:ascii="Tahoma" w:hAnsi="Tahoma" w:cs="Tahoma"/>
          <w:sz w:val="21"/>
          <w:szCs w:val="21"/>
          <w:lang w:eastAsia="en-US"/>
        </w:rPr>
      </w:pPr>
    </w:p>
    <w:p w:rsidR="006615FD" w:rsidRPr="00451119" w:rsidRDefault="006615FD" w:rsidP="006615FD">
      <w:pPr>
        <w:spacing w:before="120" w:after="120"/>
        <w:jc w:val="both"/>
        <w:rPr>
          <w:rFonts w:ascii="Tahoma" w:hAnsi="Tahoma" w:cs="Tahoma"/>
          <w:b/>
          <w:sz w:val="21"/>
          <w:szCs w:val="21"/>
          <w:u w:val="single"/>
          <w:lang w:eastAsia="en-US"/>
        </w:rPr>
      </w:pPr>
      <w:r>
        <w:rPr>
          <w:rFonts w:ascii="Tahoma" w:hAnsi="Tahoma" w:cs="Tahoma"/>
          <w:b/>
          <w:sz w:val="21"/>
          <w:szCs w:val="21"/>
          <w:lang w:eastAsia="en-US"/>
        </w:rPr>
        <w:t xml:space="preserve">Podle § 53 odst. 4 ZZVZ </w:t>
      </w:r>
      <w:r w:rsidRPr="00DF3EE6">
        <w:rPr>
          <w:rFonts w:ascii="Tahoma" w:hAnsi="Tahoma" w:cs="Tahoma"/>
          <w:b/>
          <w:sz w:val="21"/>
          <w:szCs w:val="21"/>
          <w:lang w:eastAsia="en-US"/>
        </w:rPr>
        <w:t>Doklady prokazující splnění základní způsobilosti podle § 74 zákona a profesní způsobilosti</w:t>
      </w:r>
      <w:r>
        <w:rPr>
          <w:rFonts w:ascii="Tahoma" w:hAnsi="Tahoma" w:cs="Tahoma"/>
          <w:b/>
          <w:sz w:val="21"/>
          <w:szCs w:val="21"/>
          <w:lang w:eastAsia="en-US"/>
        </w:rPr>
        <w:t xml:space="preserve"> </w:t>
      </w:r>
      <w:r w:rsidRPr="00DF3EE6">
        <w:rPr>
          <w:rFonts w:ascii="Tahoma" w:hAnsi="Tahoma" w:cs="Tahoma"/>
          <w:b/>
          <w:sz w:val="21"/>
          <w:szCs w:val="21"/>
          <w:lang w:eastAsia="en-US"/>
        </w:rPr>
        <w:t xml:space="preserve">podle § 77 odst. 1 zákona musí prokazovat splnění požadovaného kritéria způsobilosti nejpozději </w:t>
      </w:r>
      <w:r w:rsidRPr="00451119">
        <w:rPr>
          <w:rFonts w:ascii="Tahoma" w:hAnsi="Tahoma" w:cs="Tahoma"/>
          <w:b/>
          <w:sz w:val="21"/>
          <w:szCs w:val="21"/>
          <w:u w:val="single"/>
          <w:lang w:eastAsia="en-US"/>
        </w:rPr>
        <w:t>v době 3 měsíců přede dnem podání nabídky.</w:t>
      </w:r>
    </w:p>
    <w:p w:rsidR="006615FD" w:rsidRDefault="006615FD" w:rsidP="006615FD">
      <w:pPr>
        <w:spacing w:before="120" w:after="120"/>
        <w:jc w:val="both"/>
        <w:rPr>
          <w:rFonts w:ascii="Tahoma" w:hAnsi="Tahoma" w:cs="Tahoma"/>
          <w:b/>
          <w:sz w:val="21"/>
          <w:szCs w:val="21"/>
          <w:lang w:eastAsia="en-US"/>
        </w:rPr>
      </w:pPr>
      <w:r>
        <w:rPr>
          <w:rFonts w:ascii="Tahoma" w:hAnsi="Tahoma" w:cs="Tahoma"/>
          <w:b/>
          <w:sz w:val="21"/>
          <w:szCs w:val="21"/>
          <w:lang w:eastAsia="en-US"/>
        </w:rPr>
        <w:t>Podle § 53 odst. 4 ZZVZ d</w:t>
      </w:r>
      <w:r w:rsidRPr="00F97827">
        <w:rPr>
          <w:rFonts w:ascii="Tahoma" w:hAnsi="Tahoma" w:cs="Tahoma"/>
          <w:b/>
          <w:sz w:val="21"/>
          <w:szCs w:val="21"/>
          <w:lang w:eastAsia="en-US"/>
        </w:rPr>
        <w:t>odavatel prokáže splnění kvalifikace ve všech případech</w:t>
      </w:r>
      <w:r>
        <w:rPr>
          <w:rFonts w:ascii="Tahoma" w:hAnsi="Tahoma" w:cs="Tahoma"/>
          <w:b/>
          <w:sz w:val="21"/>
          <w:szCs w:val="21"/>
          <w:lang w:eastAsia="en-US"/>
        </w:rPr>
        <w:t>:</w:t>
      </w:r>
    </w:p>
    <w:p w:rsidR="006615FD" w:rsidRDefault="006615FD" w:rsidP="006615FD">
      <w:pPr>
        <w:numPr>
          <w:ilvl w:val="0"/>
          <w:numId w:val="22"/>
        </w:numPr>
        <w:spacing w:before="120" w:after="120" w:line="276" w:lineRule="auto"/>
        <w:jc w:val="both"/>
        <w:rPr>
          <w:rFonts w:ascii="Tahoma" w:hAnsi="Tahoma" w:cs="Tahoma"/>
          <w:b/>
          <w:sz w:val="21"/>
          <w:szCs w:val="21"/>
          <w:lang w:eastAsia="en-US"/>
        </w:rPr>
      </w:pPr>
      <w:r w:rsidRPr="00F97827">
        <w:rPr>
          <w:rFonts w:ascii="Tahoma" w:hAnsi="Tahoma" w:cs="Tahoma"/>
          <w:b/>
          <w:sz w:val="21"/>
          <w:szCs w:val="21"/>
          <w:lang w:eastAsia="en-US"/>
        </w:rPr>
        <w:t xml:space="preserve"> doklady předloženými v prostých kopiích (např. v naskenované podobě)</w:t>
      </w:r>
      <w:r>
        <w:rPr>
          <w:rFonts w:ascii="Tahoma" w:hAnsi="Tahoma" w:cs="Tahoma"/>
          <w:b/>
          <w:sz w:val="21"/>
          <w:szCs w:val="21"/>
          <w:lang w:eastAsia="en-US"/>
        </w:rPr>
        <w:t>, anebo</w:t>
      </w:r>
    </w:p>
    <w:p w:rsidR="006615FD" w:rsidRDefault="006615FD" w:rsidP="006615FD">
      <w:pPr>
        <w:numPr>
          <w:ilvl w:val="0"/>
          <w:numId w:val="22"/>
        </w:numPr>
        <w:spacing w:before="120" w:after="120" w:line="276" w:lineRule="auto"/>
        <w:jc w:val="both"/>
        <w:rPr>
          <w:rFonts w:ascii="Tahoma" w:hAnsi="Tahoma" w:cs="Tahoma"/>
          <w:b/>
          <w:sz w:val="21"/>
          <w:szCs w:val="21"/>
          <w:lang w:eastAsia="en-US"/>
        </w:rPr>
      </w:pPr>
      <w:r>
        <w:rPr>
          <w:rFonts w:ascii="Tahoma" w:hAnsi="Tahoma" w:cs="Tahoma"/>
          <w:b/>
          <w:sz w:val="21"/>
          <w:szCs w:val="21"/>
          <w:lang w:eastAsia="en-US"/>
        </w:rPr>
        <w:t>veškeré požadované doklady může nahradit čestným prohlášením, anebo</w:t>
      </w:r>
    </w:p>
    <w:p w:rsidR="006615FD" w:rsidRDefault="006615FD" w:rsidP="006615FD">
      <w:pPr>
        <w:numPr>
          <w:ilvl w:val="0"/>
          <w:numId w:val="22"/>
        </w:numPr>
        <w:spacing w:before="120" w:after="120" w:line="276" w:lineRule="auto"/>
        <w:jc w:val="both"/>
        <w:rPr>
          <w:rFonts w:ascii="Tahoma" w:hAnsi="Tahoma" w:cs="Tahoma"/>
          <w:b/>
          <w:sz w:val="21"/>
          <w:szCs w:val="21"/>
          <w:lang w:eastAsia="en-US"/>
        </w:rPr>
      </w:pPr>
      <w:r>
        <w:rPr>
          <w:rFonts w:ascii="Tahoma" w:hAnsi="Tahoma" w:cs="Tahoma"/>
          <w:b/>
          <w:sz w:val="21"/>
          <w:szCs w:val="21"/>
          <w:lang w:eastAsia="en-US"/>
        </w:rPr>
        <w:t xml:space="preserve"> veškeré požadované doklady může nahradit jednotným evropským osvědčením pro veřejné zakázky dle § 87 ZZVZ.</w:t>
      </w:r>
    </w:p>
    <w:p w:rsidR="006615FD" w:rsidRPr="000E260B" w:rsidRDefault="006615FD" w:rsidP="006615FD">
      <w:pPr>
        <w:spacing w:before="120" w:after="240"/>
        <w:jc w:val="both"/>
        <w:rPr>
          <w:rFonts w:ascii="Tahoma" w:hAnsi="Tahoma" w:cs="Tahoma"/>
          <w:b/>
          <w:sz w:val="21"/>
          <w:szCs w:val="21"/>
          <w:lang w:eastAsia="en-US"/>
        </w:rPr>
      </w:pPr>
      <w:r w:rsidRPr="000E260B">
        <w:rPr>
          <w:rFonts w:ascii="Tahoma" w:hAnsi="Tahoma" w:cs="Tahoma"/>
          <w:b/>
          <w:sz w:val="21"/>
          <w:szCs w:val="21"/>
          <w:lang w:eastAsia="en-US"/>
        </w:rPr>
        <w:t>Před uzavřením smlouvy vybraný dodavatel předloží originály nebo ověřené kopie dokladů o kvalifikaci.</w:t>
      </w:r>
    </w:p>
    <w:bookmarkEnd w:id="9"/>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Pokyny pro zpracování nabídky</w:t>
      </w:r>
    </w:p>
    <w:p w:rsidR="00D701F8" w:rsidRPr="000E260B" w:rsidRDefault="00D701F8" w:rsidP="00D701F8">
      <w:pPr>
        <w:numPr>
          <w:ilvl w:val="0"/>
          <w:numId w:val="10"/>
        </w:numPr>
        <w:spacing w:before="120" w:line="276" w:lineRule="auto"/>
        <w:ind w:left="284" w:hanging="284"/>
        <w:contextualSpacing/>
        <w:jc w:val="both"/>
        <w:rPr>
          <w:rFonts w:ascii="Tahoma" w:hAnsi="Tahoma" w:cs="Tahoma"/>
          <w:bCs/>
          <w:sz w:val="21"/>
          <w:szCs w:val="21"/>
          <w:lang w:eastAsia="en-US"/>
        </w:rPr>
      </w:pPr>
      <w:r w:rsidRPr="000E260B">
        <w:rPr>
          <w:rFonts w:ascii="Tahoma" w:hAnsi="Tahoma" w:cs="Tahoma"/>
          <w:bCs/>
          <w:sz w:val="21"/>
          <w:szCs w:val="21"/>
          <w:lang w:eastAsia="en-US"/>
        </w:rPr>
        <w:t xml:space="preserve">Nabídku v rámci této veřejné zakázky je účastník povinen zaslat </w:t>
      </w:r>
      <w:r w:rsidRPr="000E260B">
        <w:rPr>
          <w:rFonts w:ascii="Tahoma" w:hAnsi="Tahoma" w:cs="Tahoma"/>
          <w:b/>
          <w:bCs/>
          <w:sz w:val="21"/>
          <w:szCs w:val="21"/>
          <w:lang w:eastAsia="en-US"/>
        </w:rPr>
        <w:t>prostřednictvím elektronického nástroje E-ZAK</w:t>
      </w:r>
      <w:r w:rsidRPr="000E260B">
        <w:rPr>
          <w:rFonts w:ascii="Tahoma" w:hAnsi="Tahoma" w:cs="Tahoma"/>
          <w:bCs/>
          <w:sz w:val="21"/>
          <w:szCs w:val="21"/>
          <w:lang w:eastAsia="en-US"/>
        </w:rPr>
        <w:t>. Zadavatel upozorňuje, že je pouze uživatelem tohoto elektronického nástroje,</w:t>
      </w:r>
      <w:r w:rsidRPr="000E260B">
        <w:rPr>
          <w:rFonts w:ascii="Tahoma" w:hAnsi="Tahoma" w:cs="Tahoma"/>
          <w:sz w:val="21"/>
          <w:szCs w:val="21"/>
        </w:rPr>
        <w:t xml:space="preserve"> </w:t>
      </w:r>
      <w:r w:rsidRPr="000E260B">
        <w:rPr>
          <w:rFonts w:ascii="Tahoma" w:hAnsi="Tahoma" w:cs="Tahoma"/>
          <w:bCs/>
          <w:sz w:val="21"/>
          <w:szCs w:val="21"/>
          <w:lang w:eastAsia="en-US"/>
        </w:rPr>
        <w:t xml:space="preserve">nikoli jeho provozovatelem. Veškeré informace týkající se postupu odesílání nabídek jsou podrobně popsány v „uživatelské příručce“ volně dostupné v systému E-ZAK (viz </w:t>
      </w:r>
      <w:hyperlink r:id="rId10" w:history="1">
        <w:r w:rsidRPr="000E260B">
          <w:rPr>
            <w:rStyle w:val="Hypertextovodkaz"/>
            <w:rFonts w:ascii="Tahoma" w:hAnsi="Tahoma" w:cs="Tahoma"/>
            <w:bCs/>
            <w:sz w:val="21"/>
            <w:szCs w:val="21"/>
            <w:lang w:eastAsia="en-US"/>
          </w:rPr>
          <w:t>https://www.zakazkyfm.cz/manual_2/ezak-manual-dodavatele-pdf</w:t>
        </w:r>
      </w:hyperlink>
      <w:r w:rsidRPr="000E260B">
        <w:rPr>
          <w:rFonts w:ascii="Tahoma" w:hAnsi="Tahoma" w:cs="Tahoma"/>
          <w:bCs/>
          <w:sz w:val="21"/>
          <w:szCs w:val="21"/>
          <w:lang w:eastAsia="en-US"/>
        </w:rPr>
        <w:t>).</w:t>
      </w:r>
    </w:p>
    <w:p w:rsidR="00D701F8" w:rsidRPr="000E260B" w:rsidRDefault="00D701F8" w:rsidP="00D701F8">
      <w:pPr>
        <w:spacing w:before="120" w:line="276" w:lineRule="auto"/>
        <w:ind w:left="284"/>
        <w:contextualSpacing/>
        <w:jc w:val="both"/>
        <w:rPr>
          <w:rFonts w:ascii="Tahoma" w:hAnsi="Tahoma" w:cs="Tahoma"/>
          <w:bCs/>
          <w:sz w:val="21"/>
          <w:szCs w:val="21"/>
          <w:lang w:eastAsia="en-US"/>
        </w:rPr>
      </w:pPr>
      <w:r w:rsidRPr="000E260B">
        <w:rPr>
          <w:rFonts w:ascii="Tahoma" w:hAnsi="Tahoma" w:cs="Tahoma"/>
          <w:bCs/>
          <w:sz w:val="21"/>
          <w:szCs w:val="21"/>
          <w:lang w:eastAsia="en-US"/>
        </w:rPr>
        <w:t>Účastník vloží svou nabídku do prostředí systému EZAK před uplynutím lhůty pro podání nabídek.</w:t>
      </w:r>
    </w:p>
    <w:p w:rsidR="00D701F8" w:rsidRPr="000E260B" w:rsidRDefault="00D701F8" w:rsidP="00D701F8">
      <w:pPr>
        <w:spacing w:before="120" w:line="276" w:lineRule="auto"/>
        <w:ind w:left="284"/>
        <w:contextualSpacing/>
        <w:jc w:val="both"/>
        <w:rPr>
          <w:rFonts w:ascii="Tahoma" w:hAnsi="Tahoma" w:cs="Tahoma"/>
          <w:bCs/>
          <w:sz w:val="21"/>
          <w:szCs w:val="21"/>
          <w:lang w:eastAsia="en-US"/>
        </w:rPr>
      </w:pPr>
      <w:r w:rsidRPr="000E260B">
        <w:rPr>
          <w:rFonts w:ascii="Tahoma" w:hAnsi="Tahoma" w:cs="Tahoma"/>
          <w:bCs/>
          <w:sz w:val="21"/>
          <w:szCs w:val="21"/>
          <w:lang w:eastAsia="en-US"/>
        </w:rPr>
        <w:lastRenderedPageBreak/>
        <w:t>Nabídka musí být v plném rozsahu zpracována v českém nebo slovenském jazyce. Dokumenty vyhotovené v jiném než českém nebo slovenském jazyce musí být opatřeny překladem do českého nebo slovenského jazyka.</w:t>
      </w:r>
    </w:p>
    <w:p w:rsidR="00D701F8" w:rsidRPr="000E260B" w:rsidRDefault="00D701F8" w:rsidP="00D701F8">
      <w:pPr>
        <w:spacing w:before="120" w:line="276" w:lineRule="auto"/>
        <w:ind w:left="284"/>
        <w:contextualSpacing/>
        <w:jc w:val="both"/>
        <w:rPr>
          <w:rFonts w:ascii="Tahoma" w:hAnsi="Tahoma" w:cs="Tahoma"/>
          <w:bCs/>
          <w:sz w:val="21"/>
          <w:szCs w:val="21"/>
          <w:lang w:eastAsia="en-US"/>
        </w:rPr>
      </w:pPr>
    </w:p>
    <w:p w:rsidR="00D701F8" w:rsidRPr="000E260B" w:rsidRDefault="00D701F8" w:rsidP="00D701F8">
      <w:pPr>
        <w:numPr>
          <w:ilvl w:val="0"/>
          <w:numId w:val="10"/>
        </w:numPr>
        <w:spacing w:before="120" w:line="276" w:lineRule="auto"/>
        <w:ind w:left="284" w:hanging="284"/>
        <w:contextualSpacing/>
        <w:jc w:val="both"/>
        <w:rPr>
          <w:rFonts w:ascii="Tahoma" w:hAnsi="Tahoma" w:cs="Tahoma"/>
          <w:bCs/>
          <w:sz w:val="21"/>
          <w:szCs w:val="21"/>
          <w:lang w:eastAsia="en-US"/>
        </w:rPr>
      </w:pPr>
      <w:r w:rsidRPr="000E260B">
        <w:rPr>
          <w:rFonts w:ascii="Tahoma" w:hAnsi="Tahoma" w:cs="Tahoma"/>
          <w:sz w:val="21"/>
          <w:szCs w:val="21"/>
          <w:lang w:eastAsia="en-US"/>
        </w:rPr>
        <w:t>Nabídka účastníka musí obsahovat:</w:t>
      </w:r>
    </w:p>
    <w:p w:rsidR="00D701F8" w:rsidRPr="000E260B" w:rsidRDefault="00D701F8" w:rsidP="00D701F8">
      <w:pPr>
        <w:numPr>
          <w:ilvl w:val="0"/>
          <w:numId w:val="9"/>
        </w:numPr>
        <w:autoSpaceDE w:val="0"/>
        <w:autoSpaceDN w:val="0"/>
        <w:adjustRightInd w:val="0"/>
        <w:spacing w:after="120" w:line="276" w:lineRule="auto"/>
        <w:ind w:left="284"/>
        <w:jc w:val="both"/>
        <w:rPr>
          <w:rFonts w:ascii="Tahoma" w:hAnsi="Tahoma" w:cs="Tahoma"/>
          <w:sz w:val="21"/>
          <w:szCs w:val="21"/>
          <w:lang w:eastAsia="en-US"/>
        </w:rPr>
      </w:pPr>
      <w:r w:rsidRPr="000E260B">
        <w:rPr>
          <w:rFonts w:ascii="Tahoma" w:hAnsi="Tahoma" w:cs="Tahoma"/>
          <w:b/>
          <w:sz w:val="21"/>
          <w:szCs w:val="21"/>
          <w:lang w:eastAsia="en-US"/>
        </w:rPr>
        <w:t>Písemný návrh smlouvy</w:t>
      </w:r>
      <w:r w:rsidRPr="000E260B">
        <w:rPr>
          <w:rFonts w:ascii="Tahoma" w:hAnsi="Tahoma" w:cs="Tahoma"/>
          <w:sz w:val="21"/>
          <w:szCs w:val="21"/>
          <w:lang w:eastAsia="en-US"/>
        </w:rPr>
        <w:t>. Závazné požadavky na obsah smlouvy jsou přílohou č. 1 těchto Zadávacích podmínek</w:t>
      </w:r>
      <w:r>
        <w:rPr>
          <w:rFonts w:ascii="Tahoma" w:hAnsi="Tahoma" w:cs="Tahoma"/>
          <w:sz w:val="21"/>
          <w:szCs w:val="21"/>
          <w:lang w:eastAsia="en-US"/>
        </w:rPr>
        <w:t>, změna návrhu smlouvy dle přílohy č. 1 této zadávací dokumentace se nepřipouští, uchazeč pouze doplní své identifikační údaje v záhlaví smlouvy, určení osob hlavního stavbyvedoucího a jeho zástupce, výši ceny za dílo, kontaktní údaje pro účely reklamací. Tento</w:t>
      </w:r>
      <w:r w:rsidRPr="000E260B">
        <w:rPr>
          <w:rFonts w:ascii="Tahoma" w:hAnsi="Tahoma" w:cs="Tahoma"/>
          <w:sz w:val="21"/>
          <w:szCs w:val="21"/>
          <w:lang w:eastAsia="en-US"/>
        </w:rPr>
        <w:t xml:space="preserve"> návrh smlouvy musí být podepsaný osobou oprávněnou podepisovat, a to stanoveným způsobem. Oprávnění k podpisu včetně jeho způsobu dokládá uchazeč příslušným oprávněním (např. výpisem z obchodního rejstříku, plnou mocí, apod.). Smlouva nepodléhá režimu obchodního tajemství podle </w:t>
      </w:r>
      <w:proofErr w:type="spellStart"/>
      <w:r w:rsidRPr="000E260B">
        <w:rPr>
          <w:rFonts w:ascii="Tahoma" w:hAnsi="Tahoma" w:cs="Tahoma"/>
          <w:sz w:val="21"/>
          <w:szCs w:val="21"/>
          <w:lang w:eastAsia="en-US"/>
        </w:rPr>
        <w:t>ust</w:t>
      </w:r>
      <w:proofErr w:type="spellEnd"/>
      <w:r w:rsidRPr="000E260B">
        <w:rPr>
          <w:rFonts w:ascii="Tahoma" w:hAnsi="Tahoma" w:cs="Tahoma"/>
          <w:sz w:val="21"/>
          <w:szCs w:val="21"/>
          <w:lang w:eastAsia="en-US"/>
        </w:rPr>
        <w:t xml:space="preserve">. § 504 zákona č. 89/2012 Sb., občanský zákoník. Přílohou smlouvy bude vyplněný soupis prací, dodávek a služeb s výkazem výměr. (příloha č. </w:t>
      </w:r>
      <w:r>
        <w:rPr>
          <w:rFonts w:ascii="Tahoma" w:hAnsi="Tahoma" w:cs="Tahoma"/>
          <w:sz w:val="21"/>
          <w:szCs w:val="21"/>
          <w:lang w:eastAsia="en-US"/>
        </w:rPr>
        <w:t>4</w:t>
      </w:r>
      <w:r w:rsidRPr="000E260B">
        <w:rPr>
          <w:rFonts w:ascii="Tahoma" w:hAnsi="Tahoma" w:cs="Tahoma"/>
          <w:sz w:val="21"/>
          <w:szCs w:val="21"/>
          <w:lang w:eastAsia="en-US"/>
        </w:rPr>
        <w:t xml:space="preserve">) Soupis prací musí být předložen také ve formátu </w:t>
      </w:r>
      <w:proofErr w:type="spellStart"/>
      <w:r w:rsidRPr="000E260B">
        <w:rPr>
          <w:rFonts w:ascii="Tahoma" w:hAnsi="Tahoma" w:cs="Tahoma"/>
          <w:sz w:val="21"/>
          <w:szCs w:val="21"/>
          <w:lang w:eastAsia="en-US"/>
        </w:rPr>
        <w:t>pdf</w:t>
      </w:r>
      <w:proofErr w:type="spellEnd"/>
      <w:r w:rsidRPr="000E260B">
        <w:rPr>
          <w:rFonts w:ascii="Tahoma" w:hAnsi="Tahoma" w:cs="Tahoma"/>
          <w:sz w:val="21"/>
          <w:szCs w:val="21"/>
          <w:lang w:eastAsia="en-US"/>
        </w:rPr>
        <w:t xml:space="preserve"> a ve </w:t>
      </w:r>
      <w:r w:rsidR="00EF02E1" w:rsidRPr="000E260B">
        <w:rPr>
          <w:rFonts w:ascii="Tahoma" w:hAnsi="Tahoma" w:cs="Tahoma"/>
          <w:sz w:val="21"/>
          <w:szCs w:val="21"/>
          <w:lang w:eastAsia="en-US"/>
        </w:rPr>
        <w:t xml:space="preserve">formátu. </w:t>
      </w:r>
      <w:proofErr w:type="spellStart"/>
      <w:r w:rsidR="00EF02E1" w:rsidRPr="000E260B">
        <w:rPr>
          <w:rFonts w:ascii="Tahoma" w:hAnsi="Tahoma" w:cs="Tahoma"/>
          <w:sz w:val="21"/>
          <w:szCs w:val="21"/>
          <w:lang w:eastAsia="en-US"/>
        </w:rPr>
        <w:t>esoupis</w:t>
      </w:r>
      <w:proofErr w:type="spellEnd"/>
      <w:r w:rsidR="00EF02E1">
        <w:rPr>
          <w:rFonts w:ascii="Tahoma" w:hAnsi="Tahoma" w:cs="Tahoma"/>
          <w:sz w:val="21"/>
          <w:szCs w:val="21"/>
          <w:lang w:eastAsia="en-US"/>
        </w:rPr>
        <w:t>,</w:t>
      </w:r>
      <w:r w:rsidR="00EF02E1" w:rsidRPr="000E260B">
        <w:rPr>
          <w:rFonts w:ascii="Tahoma" w:hAnsi="Tahoma" w:cs="Tahoma"/>
          <w:sz w:val="21"/>
          <w:szCs w:val="21"/>
          <w:lang w:eastAsia="en-US"/>
        </w:rPr>
        <w:t xml:space="preserve"> xc</w:t>
      </w:r>
      <w:r w:rsidRPr="000E260B">
        <w:rPr>
          <w:rFonts w:ascii="Tahoma" w:hAnsi="Tahoma" w:cs="Tahoma"/>
          <w:sz w:val="21"/>
          <w:szCs w:val="21"/>
          <w:lang w:eastAsia="en-US"/>
        </w:rPr>
        <w:t>4, Excel VZ nebo obdobném výstupu z rozpočtového software.</w:t>
      </w:r>
    </w:p>
    <w:p w:rsidR="00D701F8" w:rsidRPr="000E260B" w:rsidRDefault="00D701F8" w:rsidP="00D701F8">
      <w:pPr>
        <w:numPr>
          <w:ilvl w:val="0"/>
          <w:numId w:val="9"/>
        </w:numPr>
        <w:autoSpaceDE w:val="0"/>
        <w:autoSpaceDN w:val="0"/>
        <w:adjustRightInd w:val="0"/>
        <w:spacing w:after="120" w:line="276" w:lineRule="auto"/>
        <w:ind w:left="284"/>
        <w:jc w:val="both"/>
        <w:rPr>
          <w:rFonts w:ascii="Tahoma" w:hAnsi="Tahoma" w:cs="Tahoma"/>
          <w:sz w:val="21"/>
          <w:szCs w:val="21"/>
          <w:lang w:eastAsia="en-US"/>
        </w:rPr>
      </w:pPr>
      <w:r w:rsidRPr="000E260B">
        <w:rPr>
          <w:rFonts w:ascii="Tahoma" w:hAnsi="Tahoma" w:cs="Tahoma"/>
          <w:b/>
          <w:bCs/>
          <w:sz w:val="21"/>
          <w:szCs w:val="21"/>
          <w:lang w:eastAsia="en-US"/>
        </w:rPr>
        <w:t>Doklady</w:t>
      </w:r>
      <w:r w:rsidRPr="000E260B">
        <w:rPr>
          <w:rFonts w:ascii="Tahoma" w:hAnsi="Tahoma" w:cs="Tahoma"/>
          <w:bCs/>
          <w:sz w:val="21"/>
          <w:szCs w:val="21"/>
          <w:lang w:eastAsia="en-US"/>
        </w:rPr>
        <w:t xml:space="preserve">, jimiž uchazeč </w:t>
      </w:r>
      <w:r>
        <w:rPr>
          <w:rFonts w:ascii="Tahoma" w:hAnsi="Tahoma" w:cs="Tahoma"/>
          <w:bCs/>
          <w:sz w:val="21"/>
          <w:szCs w:val="21"/>
          <w:lang w:eastAsia="en-US"/>
        </w:rPr>
        <w:t xml:space="preserve">prokazuje </w:t>
      </w:r>
      <w:r w:rsidRPr="000E260B">
        <w:rPr>
          <w:rFonts w:ascii="Tahoma" w:hAnsi="Tahoma" w:cs="Tahoma"/>
          <w:bCs/>
          <w:sz w:val="21"/>
          <w:szCs w:val="21"/>
          <w:lang w:eastAsia="en-US"/>
        </w:rPr>
        <w:t>spl</w:t>
      </w:r>
      <w:r>
        <w:rPr>
          <w:rFonts w:ascii="Tahoma" w:hAnsi="Tahoma" w:cs="Tahoma"/>
          <w:bCs/>
          <w:sz w:val="21"/>
          <w:szCs w:val="21"/>
          <w:lang w:eastAsia="en-US"/>
        </w:rPr>
        <w:t>nění</w:t>
      </w:r>
      <w:r w:rsidRPr="000E260B">
        <w:rPr>
          <w:rFonts w:ascii="Tahoma" w:hAnsi="Tahoma" w:cs="Tahoma"/>
          <w:bCs/>
          <w:sz w:val="21"/>
          <w:szCs w:val="21"/>
          <w:lang w:eastAsia="en-US"/>
        </w:rPr>
        <w:t xml:space="preserve"> kvalif</w:t>
      </w:r>
      <w:r>
        <w:rPr>
          <w:rFonts w:ascii="Tahoma" w:hAnsi="Tahoma" w:cs="Tahoma"/>
          <w:bCs/>
          <w:sz w:val="21"/>
          <w:szCs w:val="21"/>
          <w:lang w:eastAsia="en-US"/>
        </w:rPr>
        <w:t xml:space="preserve">ikace – specifikovány v článku </w:t>
      </w:r>
      <w:r w:rsidR="00040363">
        <w:rPr>
          <w:rFonts w:ascii="Tahoma" w:hAnsi="Tahoma" w:cs="Tahoma"/>
          <w:bCs/>
          <w:sz w:val="21"/>
          <w:szCs w:val="21"/>
          <w:lang w:eastAsia="en-US"/>
        </w:rPr>
        <w:t>VIII</w:t>
      </w:r>
      <w:r w:rsidRPr="000E260B">
        <w:rPr>
          <w:rFonts w:ascii="Tahoma" w:hAnsi="Tahoma" w:cs="Tahoma"/>
          <w:bCs/>
          <w:sz w:val="21"/>
          <w:szCs w:val="21"/>
          <w:lang w:eastAsia="en-US"/>
        </w:rPr>
        <w:t xml:space="preserve">. těchto zadávacích podmínek. </w:t>
      </w:r>
    </w:p>
    <w:p w:rsidR="00D701F8" w:rsidRPr="000E260B" w:rsidRDefault="00D701F8" w:rsidP="00D701F8">
      <w:pPr>
        <w:numPr>
          <w:ilvl w:val="0"/>
          <w:numId w:val="9"/>
        </w:numPr>
        <w:autoSpaceDE w:val="0"/>
        <w:autoSpaceDN w:val="0"/>
        <w:adjustRightInd w:val="0"/>
        <w:spacing w:after="120" w:line="276" w:lineRule="auto"/>
        <w:ind w:left="284"/>
        <w:jc w:val="both"/>
        <w:rPr>
          <w:rFonts w:ascii="Tahoma" w:hAnsi="Tahoma" w:cs="Tahoma"/>
          <w:sz w:val="21"/>
          <w:szCs w:val="21"/>
          <w:lang w:eastAsia="en-US"/>
        </w:rPr>
      </w:pPr>
      <w:r>
        <w:rPr>
          <w:rFonts w:ascii="Tahoma" w:hAnsi="Tahoma" w:cs="Tahoma"/>
          <w:b/>
          <w:bCs/>
          <w:sz w:val="21"/>
          <w:szCs w:val="21"/>
          <w:lang w:eastAsia="en-US"/>
        </w:rPr>
        <w:t>Vyplněn</w:t>
      </w:r>
      <w:r w:rsidR="00C27A91">
        <w:rPr>
          <w:rFonts w:ascii="Tahoma" w:hAnsi="Tahoma" w:cs="Tahoma"/>
          <w:b/>
          <w:bCs/>
          <w:sz w:val="21"/>
          <w:szCs w:val="21"/>
          <w:lang w:eastAsia="en-US"/>
        </w:rPr>
        <w:t>é</w:t>
      </w:r>
      <w:r>
        <w:rPr>
          <w:rFonts w:ascii="Tahoma" w:hAnsi="Tahoma" w:cs="Tahoma"/>
          <w:b/>
          <w:bCs/>
          <w:sz w:val="21"/>
          <w:szCs w:val="21"/>
          <w:lang w:eastAsia="en-US"/>
        </w:rPr>
        <w:t xml:space="preserve"> soupis</w:t>
      </w:r>
      <w:r w:rsidR="00C27A91">
        <w:rPr>
          <w:rFonts w:ascii="Tahoma" w:hAnsi="Tahoma" w:cs="Tahoma"/>
          <w:b/>
          <w:bCs/>
          <w:sz w:val="21"/>
          <w:szCs w:val="21"/>
          <w:lang w:eastAsia="en-US"/>
        </w:rPr>
        <w:t>y</w:t>
      </w:r>
      <w:r>
        <w:rPr>
          <w:rFonts w:ascii="Tahoma" w:hAnsi="Tahoma" w:cs="Tahoma"/>
          <w:b/>
          <w:bCs/>
          <w:sz w:val="21"/>
          <w:szCs w:val="21"/>
          <w:lang w:eastAsia="en-US"/>
        </w:rPr>
        <w:t xml:space="preserve"> prací s výkazem výměr. </w:t>
      </w:r>
    </w:p>
    <w:p w:rsidR="00D701F8" w:rsidRDefault="00D701F8" w:rsidP="00D701F8">
      <w:pPr>
        <w:autoSpaceDE w:val="0"/>
        <w:autoSpaceDN w:val="0"/>
        <w:adjustRightInd w:val="0"/>
        <w:spacing w:after="120" w:line="276" w:lineRule="auto"/>
        <w:ind w:left="284"/>
        <w:jc w:val="both"/>
        <w:rPr>
          <w:rFonts w:ascii="Tahoma" w:hAnsi="Tahoma" w:cs="Tahoma"/>
          <w:b/>
          <w:sz w:val="21"/>
          <w:szCs w:val="21"/>
          <w:lang w:eastAsia="en-US"/>
        </w:rPr>
      </w:pPr>
      <w:r w:rsidRPr="000E260B">
        <w:rPr>
          <w:rFonts w:ascii="Tahoma" w:hAnsi="Tahoma" w:cs="Tahoma"/>
          <w:b/>
          <w:sz w:val="21"/>
          <w:szCs w:val="21"/>
          <w:lang w:eastAsia="en-US"/>
        </w:rPr>
        <w:t>Elektronická nabídka bude předložena v následujících formátech: *.</w:t>
      </w:r>
      <w:proofErr w:type="spellStart"/>
      <w:r w:rsidRPr="000E260B">
        <w:rPr>
          <w:rFonts w:ascii="Tahoma" w:hAnsi="Tahoma" w:cs="Tahoma"/>
          <w:b/>
          <w:sz w:val="21"/>
          <w:szCs w:val="21"/>
          <w:lang w:eastAsia="en-US"/>
        </w:rPr>
        <w:t>pdf</w:t>
      </w:r>
      <w:proofErr w:type="spellEnd"/>
      <w:r w:rsidRPr="000E260B">
        <w:rPr>
          <w:rFonts w:ascii="Tahoma" w:hAnsi="Tahoma" w:cs="Tahoma"/>
          <w:b/>
          <w:sz w:val="21"/>
          <w:szCs w:val="21"/>
          <w:lang w:eastAsia="en-US"/>
        </w:rPr>
        <w:t>, *.doc, *.</w:t>
      </w:r>
      <w:proofErr w:type="spellStart"/>
      <w:r w:rsidRPr="000E260B">
        <w:rPr>
          <w:rFonts w:ascii="Tahoma" w:hAnsi="Tahoma" w:cs="Tahoma"/>
          <w:b/>
          <w:sz w:val="21"/>
          <w:szCs w:val="21"/>
          <w:lang w:eastAsia="en-US"/>
        </w:rPr>
        <w:t>xls</w:t>
      </w:r>
      <w:proofErr w:type="spellEnd"/>
      <w:r w:rsidRPr="000E260B">
        <w:rPr>
          <w:rFonts w:ascii="Tahoma" w:hAnsi="Tahoma" w:cs="Tahoma"/>
          <w:b/>
          <w:sz w:val="21"/>
          <w:szCs w:val="21"/>
          <w:lang w:eastAsia="en-US"/>
        </w:rPr>
        <w:t>, *.</w:t>
      </w:r>
      <w:proofErr w:type="spellStart"/>
      <w:r w:rsidRPr="000E260B">
        <w:rPr>
          <w:rFonts w:ascii="Tahoma" w:hAnsi="Tahoma" w:cs="Tahoma"/>
          <w:b/>
          <w:sz w:val="21"/>
          <w:szCs w:val="21"/>
          <w:lang w:eastAsia="en-US"/>
        </w:rPr>
        <w:t>jpg</w:t>
      </w:r>
      <w:proofErr w:type="spellEnd"/>
      <w:r w:rsidRPr="000E260B">
        <w:rPr>
          <w:rFonts w:ascii="Tahoma" w:hAnsi="Tahoma" w:cs="Tahoma"/>
          <w:b/>
          <w:sz w:val="21"/>
          <w:szCs w:val="21"/>
          <w:lang w:eastAsia="en-US"/>
        </w:rPr>
        <w:t xml:space="preserve"> – do elektronického nástroje E-ZAK mohou být data zkomprimována = formát*.zip nebo *.</w:t>
      </w:r>
      <w:proofErr w:type="spellStart"/>
      <w:r w:rsidRPr="000E260B">
        <w:rPr>
          <w:rFonts w:ascii="Tahoma" w:hAnsi="Tahoma" w:cs="Tahoma"/>
          <w:b/>
          <w:sz w:val="21"/>
          <w:szCs w:val="21"/>
          <w:lang w:eastAsia="en-US"/>
        </w:rPr>
        <w:t>rar</w:t>
      </w:r>
      <w:proofErr w:type="spellEnd"/>
      <w:r w:rsidRPr="000E260B">
        <w:rPr>
          <w:rFonts w:ascii="Tahoma" w:hAnsi="Tahoma" w:cs="Tahoma"/>
          <w:b/>
          <w:sz w:val="21"/>
          <w:szCs w:val="21"/>
          <w:lang w:eastAsia="en-US"/>
        </w:rPr>
        <w:t>.</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Zadávací lhůta</w:t>
      </w:r>
    </w:p>
    <w:p w:rsidR="00D701F8" w:rsidRDefault="00D701F8" w:rsidP="00D701F8">
      <w:pPr>
        <w:spacing w:before="120" w:after="240" w:line="276" w:lineRule="auto"/>
        <w:jc w:val="both"/>
        <w:rPr>
          <w:rFonts w:ascii="Tahoma" w:hAnsi="Tahoma" w:cs="Tahoma"/>
          <w:sz w:val="21"/>
          <w:szCs w:val="21"/>
          <w:lang w:eastAsia="en-US"/>
        </w:rPr>
      </w:pPr>
      <w:r w:rsidRPr="000E260B">
        <w:rPr>
          <w:rFonts w:ascii="Tahoma" w:hAnsi="Tahoma" w:cs="Tahoma"/>
          <w:sz w:val="21"/>
          <w:szCs w:val="21"/>
          <w:lang w:eastAsia="en-US"/>
        </w:rPr>
        <w:t>V souladu s </w:t>
      </w:r>
      <w:proofErr w:type="spellStart"/>
      <w:r w:rsidRPr="000E260B">
        <w:rPr>
          <w:rFonts w:ascii="Tahoma" w:hAnsi="Tahoma" w:cs="Tahoma"/>
          <w:sz w:val="21"/>
          <w:szCs w:val="21"/>
          <w:lang w:eastAsia="en-US"/>
        </w:rPr>
        <w:t>ust</w:t>
      </w:r>
      <w:proofErr w:type="spellEnd"/>
      <w:r w:rsidRPr="000E260B">
        <w:rPr>
          <w:rFonts w:ascii="Tahoma" w:hAnsi="Tahoma" w:cs="Tahoma"/>
          <w:sz w:val="21"/>
          <w:szCs w:val="21"/>
          <w:lang w:eastAsia="en-US"/>
        </w:rPr>
        <w:t>. § 40 zákona zadavatel stanovuje lhůtu, po kterou účastníci zadávacího řízení nesmí ze zadávacího řízení odstoupit</w:t>
      </w:r>
      <w:r w:rsidRPr="00D04C97">
        <w:rPr>
          <w:rFonts w:ascii="Tahoma" w:hAnsi="Tahoma" w:cs="Tahoma"/>
          <w:sz w:val="21"/>
          <w:szCs w:val="21"/>
          <w:lang w:eastAsia="en-US"/>
        </w:rPr>
        <w:t xml:space="preserve">, </w:t>
      </w:r>
      <w:r w:rsidRPr="00A55731">
        <w:rPr>
          <w:rFonts w:ascii="Tahoma" w:hAnsi="Tahoma" w:cs="Tahoma"/>
          <w:b/>
          <w:sz w:val="21"/>
          <w:szCs w:val="21"/>
          <w:lang w:eastAsia="en-US"/>
        </w:rPr>
        <w:t xml:space="preserve">v délce </w:t>
      </w:r>
      <w:r>
        <w:rPr>
          <w:rFonts w:ascii="Tahoma" w:hAnsi="Tahoma" w:cs="Tahoma"/>
          <w:b/>
          <w:sz w:val="21"/>
          <w:szCs w:val="21"/>
          <w:lang w:eastAsia="en-US"/>
        </w:rPr>
        <w:t>12</w:t>
      </w:r>
      <w:r w:rsidRPr="00A55731">
        <w:rPr>
          <w:rFonts w:ascii="Tahoma" w:hAnsi="Tahoma" w:cs="Tahoma"/>
          <w:b/>
          <w:sz w:val="21"/>
          <w:szCs w:val="21"/>
          <w:lang w:eastAsia="en-US"/>
        </w:rPr>
        <w:t>0 kalendářních dnů</w:t>
      </w:r>
      <w:r w:rsidRPr="00A55731">
        <w:rPr>
          <w:rFonts w:ascii="Tahoma" w:hAnsi="Tahoma" w:cs="Tahoma"/>
          <w:sz w:val="21"/>
          <w:szCs w:val="21"/>
          <w:lang w:eastAsia="en-US"/>
        </w:rPr>
        <w:t>.</w:t>
      </w:r>
      <w:r w:rsidRPr="000E260B">
        <w:rPr>
          <w:rFonts w:ascii="Tahoma" w:hAnsi="Tahoma" w:cs="Tahoma"/>
          <w:sz w:val="21"/>
          <w:szCs w:val="21"/>
          <w:lang w:eastAsia="en-US"/>
        </w:rPr>
        <w:t xml:space="preserve"> Počátkem zadávací lhůty je konec lhůty pro podání nabídek. </w:t>
      </w:r>
    </w:p>
    <w:p w:rsidR="00BB20AF" w:rsidRPr="0033694A" w:rsidRDefault="00E057EE" w:rsidP="0033694A">
      <w:pPr>
        <w:keepNext/>
        <w:numPr>
          <w:ilvl w:val="0"/>
          <w:numId w:val="1"/>
        </w:numPr>
        <w:spacing w:before="240" w:after="80" w:line="276" w:lineRule="auto"/>
        <w:ind w:left="567" w:hanging="567"/>
        <w:jc w:val="both"/>
        <w:outlineLvl w:val="1"/>
        <w:rPr>
          <w:rFonts w:ascii="Tahoma" w:hAnsi="Tahoma" w:cs="Tahoma"/>
          <w:caps/>
          <w:spacing w:val="5"/>
          <w:sz w:val="21"/>
          <w:szCs w:val="21"/>
          <w:lang w:eastAsia="en-US"/>
        </w:rPr>
      </w:pPr>
      <w:r>
        <w:rPr>
          <w:rFonts w:ascii="Tahoma" w:hAnsi="Tahoma" w:cs="Tahoma"/>
          <w:b/>
          <w:caps/>
          <w:spacing w:val="5"/>
          <w:sz w:val="21"/>
          <w:szCs w:val="21"/>
          <w:lang w:eastAsia="en-US"/>
        </w:rPr>
        <w:t xml:space="preserve">PŘEDPOKLÁDANÁ HODNOTA VEŘEJNÉ ZAKÁZKY A </w:t>
      </w:r>
      <w:r w:rsidR="00BB20AF" w:rsidRPr="0033694A">
        <w:rPr>
          <w:rFonts w:ascii="Tahoma" w:hAnsi="Tahoma" w:cs="Tahoma"/>
          <w:b/>
          <w:caps/>
          <w:spacing w:val="5"/>
          <w:sz w:val="21"/>
          <w:szCs w:val="21"/>
          <w:lang w:eastAsia="en-US"/>
        </w:rPr>
        <w:t>Vyhrazen</w:t>
      </w:r>
      <w:r w:rsidR="00F35CC1" w:rsidRPr="0033694A">
        <w:rPr>
          <w:rFonts w:ascii="Tahoma" w:hAnsi="Tahoma" w:cs="Tahoma"/>
          <w:b/>
          <w:caps/>
          <w:spacing w:val="5"/>
          <w:sz w:val="21"/>
          <w:szCs w:val="21"/>
          <w:lang w:eastAsia="en-US"/>
        </w:rPr>
        <w:t>í</w:t>
      </w:r>
      <w:r w:rsidR="00BB20AF" w:rsidRPr="0033694A">
        <w:rPr>
          <w:rFonts w:ascii="Tahoma" w:hAnsi="Tahoma" w:cs="Tahoma"/>
          <w:b/>
          <w:caps/>
          <w:spacing w:val="5"/>
          <w:sz w:val="21"/>
          <w:szCs w:val="21"/>
          <w:lang w:eastAsia="en-US"/>
        </w:rPr>
        <w:t xml:space="preserve"> změny závazku</w:t>
      </w:r>
    </w:p>
    <w:p w:rsidR="00E057EE" w:rsidRPr="0033694A" w:rsidRDefault="00E057EE" w:rsidP="00E057EE">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szCs w:val="21"/>
          <w:lang w:eastAsia="en-US"/>
        </w:rPr>
      </w:pPr>
      <w:r w:rsidRPr="000E260B">
        <w:rPr>
          <w:rFonts w:ascii="Tahoma" w:hAnsi="Tahoma" w:cs="Tahoma"/>
          <w:sz w:val="21"/>
          <w:szCs w:val="21"/>
        </w:rPr>
        <w:t>Předpokládaná</w:t>
      </w:r>
      <w:r w:rsidRPr="000E260B">
        <w:rPr>
          <w:rFonts w:ascii="Tahoma" w:hAnsi="Tahoma" w:cs="Tahoma"/>
          <w:sz w:val="21"/>
          <w:szCs w:val="21"/>
          <w:lang w:eastAsia="en-US"/>
        </w:rPr>
        <w:t xml:space="preserve"> hodnota </w:t>
      </w:r>
      <w:r w:rsidR="008F18DD">
        <w:rPr>
          <w:rFonts w:ascii="Tahoma" w:hAnsi="Tahoma" w:cs="Tahoma"/>
          <w:sz w:val="21"/>
          <w:szCs w:val="21"/>
          <w:lang w:eastAsia="en-US"/>
        </w:rPr>
        <w:t xml:space="preserve">všech částí </w:t>
      </w:r>
      <w:r w:rsidRPr="000E260B">
        <w:rPr>
          <w:rFonts w:ascii="Tahoma" w:hAnsi="Tahoma" w:cs="Tahoma"/>
          <w:sz w:val="21"/>
          <w:szCs w:val="21"/>
          <w:lang w:eastAsia="en-US"/>
        </w:rPr>
        <w:t>této veřejné zakázky</w:t>
      </w:r>
      <w:r>
        <w:rPr>
          <w:rFonts w:ascii="Tahoma" w:hAnsi="Tahoma" w:cs="Tahoma"/>
          <w:sz w:val="21"/>
          <w:szCs w:val="21"/>
          <w:lang w:eastAsia="en-US"/>
        </w:rPr>
        <w:t xml:space="preserve"> činí</w:t>
      </w:r>
      <w:r w:rsidRPr="000E260B">
        <w:rPr>
          <w:rFonts w:ascii="Tahoma" w:hAnsi="Tahoma" w:cs="Tahoma"/>
          <w:sz w:val="21"/>
          <w:szCs w:val="21"/>
          <w:lang w:eastAsia="en-US"/>
        </w:rPr>
        <w:t xml:space="preserve">: </w:t>
      </w:r>
      <w:r w:rsidR="00FC0FEB">
        <w:rPr>
          <w:rFonts w:ascii="Tahoma" w:hAnsi="Tahoma" w:cs="Tahoma"/>
          <w:sz w:val="21"/>
          <w:szCs w:val="21"/>
        </w:rPr>
        <w:t>3</w:t>
      </w:r>
      <w:r w:rsidR="006F091D">
        <w:rPr>
          <w:rFonts w:ascii="Tahoma" w:hAnsi="Tahoma" w:cs="Tahoma"/>
          <w:sz w:val="21"/>
          <w:szCs w:val="21"/>
        </w:rPr>
        <w:t> 963 164</w:t>
      </w:r>
      <w:r>
        <w:rPr>
          <w:rFonts w:ascii="Tahoma" w:hAnsi="Tahoma" w:cs="Tahoma"/>
          <w:sz w:val="21"/>
          <w:szCs w:val="21"/>
          <w:lang w:eastAsia="en-US"/>
        </w:rPr>
        <w:t xml:space="preserve">,- </w:t>
      </w:r>
      <w:r w:rsidRPr="00A55731">
        <w:rPr>
          <w:rFonts w:ascii="Tahoma" w:hAnsi="Tahoma" w:cs="Tahoma"/>
          <w:sz w:val="21"/>
          <w:szCs w:val="21"/>
          <w:lang w:eastAsia="en-US"/>
        </w:rPr>
        <w:t>Kč bez DPH.</w:t>
      </w:r>
      <w:r w:rsidRPr="00A55731">
        <w:t xml:space="preserve"> </w:t>
      </w:r>
    </w:p>
    <w:p w:rsidR="007B1FD0" w:rsidRPr="0033694A" w:rsidRDefault="007B1FD0" w:rsidP="0033694A">
      <w:pPr>
        <w:pStyle w:val="Odstavecseseznamem"/>
        <w:widowControl w:val="0"/>
        <w:autoSpaceDE w:val="0"/>
        <w:autoSpaceDN w:val="0"/>
        <w:spacing w:after="0"/>
        <w:ind w:left="426" w:right="-2"/>
        <w:contextualSpacing w:val="0"/>
        <w:jc w:val="both"/>
        <w:rPr>
          <w:rFonts w:ascii="Tahoma" w:hAnsi="Tahoma" w:cs="Tahoma"/>
          <w:b/>
          <w:sz w:val="21"/>
          <w:szCs w:val="21"/>
          <w:lang w:eastAsia="en-US"/>
        </w:rPr>
      </w:pPr>
    </w:p>
    <w:p w:rsidR="00BB20AF" w:rsidRDefault="00BB20AF" w:rsidP="00BB20AF">
      <w:pPr>
        <w:pStyle w:val="Odstavecseseznamem"/>
        <w:widowControl w:val="0"/>
        <w:numPr>
          <w:ilvl w:val="0"/>
          <w:numId w:val="23"/>
        </w:numPr>
        <w:autoSpaceDE w:val="0"/>
        <w:autoSpaceDN w:val="0"/>
        <w:spacing w:after="0"/>
        <w:ind w:left="426" w:right="-2" w:hanging="426"/>
        <w:contextualSpacing w:val="0"/>
        <w:jc w:val="both"/>
        <w:rPr>
          <w:rFonts w:ascii="Tahoma" w:hAnsi="Tahoma" w:cs="Tahoma"/>
          <w:sz w:val="21"/>
          <w:szCs w:val="21"/>
        </w:rPr>
      </w:pPr>
      <w:r w:rsidRPr="00902F4A">
        <w:rPr>
          <w:rFonts w:ascii="Tahoma" w:hAnsi="Tahoma" w:cs="Tahoma"/>
          <w:sz w:val="21"/>
          <w:szCs w:val="21"/>
        </w:rPr>
        <w:t>Zadavatel si v souladu s ustanovením § 100 odst. 2 ZZVZ vyhrazuje</w:t>
      </w:r>
      <w:r w:rsidR="00D22543">
        <w:rPr>
          <w:rFonts w:ascii="Tahoma" w:hAnsi="Tahoma" w:cs="Tahoma"/>
          <w:sz w:val="21"/>
          <w:szCs w:val="21"/>
        </w:rPr>
        <w:t xml:space="preserve"> právo na</w:t>
      </w:r>
      <w:r w:rsidRPr="00902F4A">
        <w:rPr>
          <w:rFonts w:ascii="Tahoma" w:hAnsi="Tahoma" w:cs="Tahoma"/>
          <w:sz w:val="21"/>
          <w:szCs w:val="21"/>
        </w:rPr>
        <w:t xml:space="preserve"> změnu dodavatele v průběhu plnění veřejné zakázky, a to v následujících případech:</w:t>
      </w:r>
    </w:p>
    <w:p w:rsidR="00BB20AF" w:rsidRPr="000F56EE" w:rsidRDefault="00BB20AF" w:rsidP="00BB20AF">
      <w:pPr>
        <w:pStyle w:val="Odstavecseseznamem"/>
        <w:widowControl w:val="0"/>
        <w:numPr>
          <w:ilvl w:val="1"/>
          <w:numId w:val="23"/>
        </w:numPr>
        <w:autoSpaceDE w:val="0"/>
        <w:autoSpaceDN w:val="0"/>
        <w:spacing w:after="0"/>
        <w:ind w:left="709" w:right="-2" w:hanging="283"/>
        <w:contextualSpacing w:val="0"/>
        <w:jc w:val="both"/>
        <w:rPr>
          <w:rFonts w:ascii="Tahoma" w:hAnsi="Tahoma" w:cs="Tahoma"/>
          <w:sz w:val="21"/>
        </w:rPr>
      </w:pPr>
      <w:r w:rsidRPr="000F56EE">
        <w:rPr>
          <w:rFonts w:ascii="Tahoma" w:hAnsi="Tahoma" w:cs="Tahoma"/>
          <w:sz w:val="21"/>
        </w:rPr>
        <w:t>smlouva s vybraným dodavatelem bude ukončena odstoupením od smlouvy ze strany zadavatele ze zákonných důvodů uvedených v § 223 odst. 1 až 3 ZZVZ;</w:t>
      </w:r>
    </w:p>
    <w:p w:rsidR="00BB20AF" w:rsidRPr="000F56EE" w:rsidRDefault="00BB20AF" w:rsidP="00BB20AF">
      <w:pPr>
        <w:pStyle w:val="Odstavecseseznamem"/>
        <w:widowControl w:val="0"/>
        <w:numPr>
          <w:ilvl w:val="1"/>
          <w:numId w:val="23"/>
        </w:numPr>
        <w:autoSpaceDE w:val="0"/>
        <w:autoSpaceDN w:val="0"/>
        <w:spacing w:after="0"/>
        <w:ind w:left="709" w:right="-2" w:hanging="283"/>
        <w:contextualSpacing w:val="0"/>
        <w:jc w:val="both"/>
        <w:rPr>
          <w:rFonts w:ascii="Tahoma" w:hAnsi="Tahoma" w:cs="Tahoma"/>
          <w:sz w:val="21"/>
        </w:rPr>
      </w:pPr>
      <w:r w:rsidRPr="000F56EE">
        <w:rPr>
          <w:rFonts w:ascii="Tahoma" w:hAnsi="Tahoma" w:cs="Tahoma"/>
          <w:sz w:val="21"/>
        </w:rPr>
        <w:t xml:space="preserve">smlouva s vybraným dodavatelem bude ukončena odstoupením od smlouvy ze strany zadavatele podle jiných právních předpisů ve smyslu </w:t>
      </w:r>
      <w:proofErr w:type="spellStart"/>
      <w:r w:rsidRPr="000F56EE">
        <w:rPr>
          <w:rFonts w:ascii="Tahoma" w:hAnsi="Tahoma" w:cs="Tahoma"/>
          <w:sz w:val="21"/>
        </w:rPr>
        <w:t>ust</w:t>
      </w:r>
      <w:proofErr w:type="spellEnd"/>
      <w:r w:rsidRPr="000F56EE">
        <w:rPr>
          <w:rFonts w:ascii="Tahoma" w:hAnsi="Tahoma" w:cs="Tahoma"/>
          <w:sz w:val="21"/>
        </w:rPr>
        <w:t>. § 223 odst. 4 ZZVZ;</w:t>
      </w:r>
    </w:p>
    <w:p w:rsidR="00BB20AF" w:rsidRPr="000F56EE" w:rsidRDefault="00BB20AF" w:rsidP="0033694A">
      <w:pPr>
        <w:pStyle w:val="Odstavecseseznamem"/>
        <w:widowControl w:val="0"/>
        <w:numPr>
          <w:ilvl w:val="1"/>
          <w:numId w:val="23"/>
        </w:numPr>
        <w:autoSpaceDE w:val="0"/>
        <w:autoSpaceDN w:val="0"/>
        <w:spacing w:after="0"/>
        <w:ind w:left="709" w:right="-2" w:hanging="283"/>
        <w:contextualSpacing w:val="0"/>
        <w:jc w:val="both"/>
        <w:rPr>
          <w:rFonts w:ascii="Tahoma" w:hAnsi="Tahoma" w:cs="Tahoma"/>
          <w:sz w:val="21"/>
        </w:rPr>
      </w:pPr>
      <w:r w:rsidRPr="000F56EE">
        <w:rPr>
          <w:rFonts w:ascii="Tahoma" w:hAnsi="Tahoma" w:cs="Tahoma"/>
          <w:sz w:val="21"/>
        </w:rPr>
        <w:t>smlouva s vybraným dodavatelem bude ukončena odstoupením od smlouvy ze strany zadavatele dle smluvených důvodů obsažených v navržené smlouvě o dílo;</w:t>
      </w:r>
    </w:p>
    <w:p w:rsidR="00E057EE" w:rsidRDefault="00E057EE" w:rsidP="00E057EE">
      <w:pPr>
        <w:widowControl w:val="0"/>
        <w:autoSpaceDE w:val="0"/>
        <w:autoSpaceDN w:val="0"/>
        <w:ind w:right="-2"/>
        <w:jc w:val="both"/>
        <w:rPr>
          <w:rFonts w:ascii="Tahoma" w:hAnsi="Tahoma" w:cs="Tahoma"/>
          <w:sz w:val="21"/>
        </w:rPr>
      </w:pPr>
    </w:p>
    <w:p w:rsidR="00BB20AF" w:rsidRDefault="00BB20AF" w:rsidP="0033694A">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rPr>
      </w:pPr>
      <w:r w:rsidRPr="0033694A">
        <w:rPr>
          <w:rFonts w:ascii="Tahoma" w:hAnsi="Tahoma" w:cs="Tahoma"/>
          <w:sz w:val="21"/>
        </w:rPr>
        <w:t>V případě ukončení smlouvy z výše uvedených důvodů si zadavatel vyhrazuje právo uzavřít smlouvu s druhým účastníkem v pořadí dle hodnocení nabídek v zadávacím řízení na tuto veřejnou zakázku; v</w:t>
      </w:r>
      <w:r w:rsidRPr="0033694A">
        <w:rPr>
          <w:rFonts w:ascii="Tahoma" w:hAnsi="Tahoma" w:cs="Tahoma"/>
          <w:spacing w:val="-3"/>
          <w:sz w:val="21"/>
        </w:rPr>
        <w:t xml:space="preserve"> </w:t>
      </w:r>
      <w:r w:rsidRPr="0033694A">
        <w:rPr>
          <w:rFonts w:ascii="Tahoma" w:hAnsi="Tahoma" w:cs="Tahoma"/>
          <w:sz w:val="21"/>
        </w:rPr>
        <w:t xml:space="preserve">tomto případě zadavatel, posoudí splnění podmínek účasti v zadávacím řízení a rovněž posoudí, zda u tohoto </w:t>
      </w:r>
      <w:r w:rsidRPr="0033694A">
        <w:rPr>
          <w:rFonts w:ascii="Tahoma" w:hAnsi="Tahoma" w:cs="Tahoma"/>
          <w:sz w:val="21"/>
          <w:szCs w:val="21"/>
        </w:rPr>
        <w:t>účastníka</w:t>
      </w:r>
      <w:r w:rsidRPr="0033694A">
        <w:rPr>
          <w:rFonts w:ascii="Tahoma" w:hAnsi="Tahoma" w:cs="Tahoma"/>
          <w:sz w:val="21"/>
        </w:rPr>
        <w:t xml:space="preserve"> nejsou naplněny zákonné důvody pro vyloučení. Pokud jsou naplněny důvody, pro které by nebylo možno uzavřít smlouvu s druhým </w:t>
      </w:r>
      <w:r w:rsidRPr="0033694A">
        <w:rPr>
          <w:rFonts w:ascii="Tahoma" w:hAnsi="Tahoma" w:cs="Tahoma"/>
          <w:sz w:val="21"/>
        </w:rPr>
        <w:lastRenderedPageBreak/>
        <w:t xml:space="preserve">účastníkem v pořadí v zadávacím řízení, vyhrazuje si zadavatel právo oslovit dodavatele, který se umístil třetí v pořadí. Druhý, příp. další účastník v pořadí je povinen splnit další podmínky uzavření smlouvy v souladu s touto zadávací dokumentací. Smlouva musí odpovídat původní smlouvě, </w:t>
      </w:r>
      <w:r w:rsidRPr="0033694A">
        <w:rPr>
          <w:rFonts w:ascii="Tahoma" w:hAnsi="Tahoma" w:cs="Tahoma"/>
          <w:b/>
          <w:sz w:val="21"/>
        </w:rPr>
        <w:t>s</w:t>
      </w:r>
      <w:r w:rsidRPr="0033694A">
        <w:rPr>
          <w:rFonts w:ascii="Tahoma" w:hAnsi="Tahoma" w:cs="Tahoma"/>
          <w:b/>
          <w:spacing w:val="-5"/>
          <w:sz w:val="21"/>
        </w:rPr>
        <w:t xml:space="preserve"> </w:t>
      </w:r>
      <w:r w:rsidRPr="0033694A">
        <w:rPr>
          <w:rFonts w:ascii="Tahoma" w:hAnsi="Tahoma" w:cs="Tahoma"/>
          <w:b/>
          <w:sz w:val="21"/>
        </w:rPr>
        <w:t xml:space="preserve">tím, že zadavatel si současně dle </w:t>
      </w:r>
      <w:proofErr w:type="spellStart"/>
      <w:r w:rsidRPr="0033694A">
        <w:rPr>
          <w:rFonts w:ascii="Tahoma" w:hAnsi="Tahoma" w:cs="Tahoma"/>
          <w:b/>
          <w:sz w:val="21"/>
        </w:rPr>
        <w:t>ust</w:t>
      </w:r>
      <w:proofErr w:type="spellEnd"/>
      <w:r w:rsidRPr="0033694A">
        <w:rPr>
          <w:rFonts w:ascii="Tahoma" w:hAnsi="Tahoma" w:cs="Tahoma"/>
          <w:b/>
          <w:sz w:val="21"/>
        </w:rPr>
        <w:t>. 100 odst. 1 ZZVZ vyhrazuje právo jednostranně změnit dobu plnění veřejné zakázky, zejména změnit lhůtu pro zahájení předmětu díla či prodloužit dobu dokončení plnění díla.</w:t>
      </w:r>
    </w:p>
    <w:p w:rsidR="001F2980" w:rsidRPr="0033694A" w:rsidRDefault="001F2980" w:rsidP="001F2980">
      <w:pPr>
        <w:pStyle w:val="Odstavecseseznamem"/>
        <w:widowControl w:val="0"/>
        <w:autoSpaceDE w:val="0"/>
        <w:autoSpaceDN w:val="0"/>
        <w:spacing w:after="0"/>
        <w:ind w:left="426" w:right="-2"/>
        <w:contextualSpacing w:val="0"/>
        <w:jc w:val="both"/>
        <w:rPr>
          <w:rFonts w:ascii="Tahoma" w:hAnsi="Tahoma" w:cs="Tahoma"/>
          <w:b/>
          <w:sz w:val="21"/>
        </w:rPr>
      </w:pPr>
    </w:p>
    <w:p w:rsidR="00BB20AF" w:rsidRDefault="00BB20AF" w:rsidP="0033694A">
      <w:pPr>
        <w:pStyle w:val="Odstavecseseznamem"/>
        <w:widowControl w:val="0"/>
        <w:numPr>
          <w:ilvl w:val="0"/>
          <w:numId w:val="23"/>
        </w:numPr>
        <w:autoSpaceDE w:val="0"/>
        <w:autoSpaceDN w:val="0"/>
        <w:spacing w:after="0"/>
        <w:ind w:left="426" w:right="-2" w:hanging="426"/>
        <w:contextualSpacing w:val="0"/>
        <w:jc w:val="both"/>
        <w:rPr>
          <w:rFonts w:ascii="Tahoma" w:hAnsi="Tahoma" w:cs="Tahoma"/>
          <w:sz w:val="21"/>
        </w:rPr>
      </w:pPr>
      <w:r w:rsidRPr="000F56EE">
        <w:rPr>
          <w:rFonts w:ascii="Tahoma" w:hAnsi="Tahoma" w:cs="Tahoma"/>
          <w:sz w:val="21"/>
        </w:rPr>
        <w:t>V případě, že vybraný dodavatel již předmět veřejné zakázky zčásti splnil a ukončení smlouvy nemá</w:t>
      </w:r>
      <w:r w:rsidRPr="000F56EE">
        <w:rPr>
          <w:rFonts w:ascii="Tahoma" w:hAnsi="Tahoma" w:cs="Tahoma"/>
          <w:spacing w:val="-4"/>
          <w:sz w:val="21"/>
        </w:rPr>
        <w:t xml:space="preserve"> </w:t>
      </w:r>
      <w:r w:rsidRPr="000F56EE">
        <w:rPr>
          <w:rFonts w:ascii="Tahoma" w:hAnsi="Tahoma" w:cs="Tahoma"/>
          <w:sz w:val="21"/>
        </w:rPr>
        <w:t>dopad na</w:t>
      </w:r>
      <w:r w:rsidRPr="000F56EE">
        <w:rPr>
          <w:rFonts w:ascii="Tahoma" w:hAnsi="Tahoma" w:cs="Tahoma"/>
          <w:spacing w:val="-1"/>
          <w:sz w:val="21"/>
        </w:rPr>
        <w:t xml:space="preserve"> </w:t>
      </w:r>
      <w:r w:rsidRPr="000F56EE">
        <w:rPr>
          <w:rFonts w:ascii="Tahoma" w:hAnsi="Tahoma" w:cs="Tahoma"/>
          <w:sz w:val="21"/>
        </w:rPr>
        <w:t>tuto část</w:t>
      </w:r>
      <w:r w:rsidRPr="000F56EE">
        <w:rPr>
          <w:rFonts w:ascii="Tahoma" w:hAnsi="Tahoma" w:cs="Tahoma"/>
          <w:spacing w:val="-2"/>
          <w:sz w:val="21"/>
        </w:rPr>
        <w:t xml:space="preserve"> </w:t>
      </w:r>
      <w:r w:rsidRPr="000F56EE">
        <w:rPr>
          <w:rFonts w:ascii="Tahoma" w:hAnsi="Tahoma" w:cs="Tahoma"/>
          <w:sz w:val="21"/>
        </w:rPr>
        <w:t>poskytnutého plnění, lze</w:t>
      </w:r>
      <w:r w:rsidRPr="000F56EE">
        <w:rPr>
          <w:rFonts w:ascii="Tahoma" w:hAnsi="Tahoma" w:cs="Tahoma"/>
          <w:spacing w:val="-2"/>
          <w:sz w:val="21"/>
        </w:rPr>
        <w:t xml:space="preserve"> </w:t>
      </w:r>
      <w:r w:rsidRPr="000F56EE">
        <w:rPr>
          <w:rFonts w:ascii="Tahoma" w:hAnsi="Tahoma" w:cs="Tahoma"/>
          <w:sz w:val="21"/>
        </w:rPr>
        <w:t>s</w:t>
      </w:r>
      <w:r w:rsidRPr="000F56EE">
        <w:rPr>
          <w:rFonts w:ascii="Tahoma" w:hAnsi="Tahoma" w:cs="Tahoma"/>
          <w:spacing w:val="-1"/>
          <w:sz w:val="21"/>
        </w:rPr>
        <w:t xml:space="preserve"> </w:t>
      </w:r>
      <w:r w:rsidRPr="000F56EE">
        <w:rPr>
          <w:rFonts w:ascii="Tahoma" w:hAnsi="Tahoma" w:cs="Tahoma"/>
          <w:sz w:val="21"/>
        </w:rPr>
        <w:t>účastníkem</w:t>
      </w:r>
      <w:r w:rsidRPr="000F56EE">
        <w:rPr>
          <w:rFonts w:ascii="Tahoma" w:hAnsi="Tahoma" w:cs="Tahoma"/>
          <w:spacing w:val="-3"/>
          <w:sz w:val="21"/>
        </w:rPr>
        <w:t xml:space="preserve"> </w:t>
      </w:r>
      <w:r w:rsidRPr="000F56EE">
        <w:rPr>
          <w:rFonts w:ascii="Tahoma" w:hAnsi="Tahoma" w:cs="Tahoma"/>
          <w:sz w:val="21"/>
        </w:rPr>
        <w:t>druhým</w:t>
      </w:r>
      <w:r w:rsidRPr="000F56EE">
        <w:rPr>
          <w:rFonts w:ascii="Tahoma" w:hAnsi="Tahoma" w:cs="Tahoma"/>
          <w:spacing w:val="-1"/>
          <w:sz w:val="21"/>
        </w:rPr>
        <w:t xml:space="preserve"> </w:t>
      </w:r>
      <w:r w:rsidRPr="000F56EE">
        <w:rPr>
          <w:rFonts w:ascii="Tahoma" w:hAnsi="Tahoma" w:cs="Tahoma"/>
          <w:sz w:val="21"/>
        </w:rPr>
        <w:t>v pořadí uzavřít smlouvu jen na zbylou část předmětu plnění veřejné zakázky; tento postup si zadavatel</w:t>
      </w:r>
      <w:r w:rsidRPr="000F56EE">
        <w:rPr>
          <w:rFonts w:ascii="Tahoma" w:hAnsi="Tahoma" w:cs="Tahoma"/>
          <w:spacing w:val="-1"/>
          <w:sz w:val="21"/>
        </w:rPr>
        <w:t xml:space="preserve"> </w:t>
      </w:r>
      <w:r w:rsidRPr="000F56EE">
        <w:rPr>
          <w:rFonts w:ascii="Tahoma" w:hAnsi="Tahoma" w:cs="Tahoma"/>
          <w:sz w:val="21"/>
        </w:rPr>
        <w:t>vyhrazuje</w:t>
      </w:r>
      <w:r w:rsidRPr="000F56EE">
        <w:rPr>
          <w:rFonts w:ascii="Tahoma" w:hAnsi="Tahoma" w:cs="Tahoma"/>
          <w:spacing w:val="-2"/>
          <w:sz w:val="21"/>
        </w:rPr>
        <w:t xml:space="preserve"> </w:t>
      </w:r>
      <w:r w:rsidRPr="000F56EE">
        <w:rPr>
          <w:rFonts w:ascii="Tahoma" w:hAnsi="Tahoma" w:cs="Tahoma"/>
          <w:sz w:val="21"/>
        </w:rPr>
        <w:t>použít i pro účastníka třetího v</w:t>
      </w:r>
      <w:r w:rsidRPr="000F56EE">
        <w:rPr>
          <w:rFonts w:ascii="Tahoma" w:hAnsi="Tahoma" w:cs="Tahoma"/>
          <w:spacing w:val="-5"/>
          <w:sz w:val="21"/>
        </w:rPr>
        <w:t xml:space="preserve"> </w:t>
      </w:r>
      <w:r w:rsidRPr="000F56EE">
        <w:rPr>
          <w:rFonts w:ascii="Tahoma" w:hAnsi="Tahoma" w:cs="Tahoma"/>
          <w:sz w:val="21"/>
        </w:rPr>
        <w:t>pořadí, pokud druhý účastník smlouvu odmítne uzavřít, neposkytne součinnost k jejímu uzavření, nesplní podmínky účasti v zadávacím řízení, jsou naplněny důvody pro jeho vyloučení nebo již neexistuje.</w:t>
      </w:r>
    </w:p>
    <w:p w:rsidR="00BB20AF" w:rsidRDefault="00BB20AF" w:rsidP="00BB20AF">
      <w:pPr>
        <w:pStyle w:val="Odstavecseseznamem"/>
        <w:rPr>
          <w:rFonts w:ascii="Tahoma" w:hAnsi="Tahoma" w:cs="Tahoma"/>
          <w:sz w:val="21"/>
        </w:rPr>
      </w:pPr>
    </w:p>
    <w:p w:rsidR="00BB20AF" w:rsidRPr="0033694A" w:rsidRDefault="00BB20AF" w:rsidP="00E057EE">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u w:val="single"/>
        </w:rPr>
      </w:pPr>
      <w:r w:rsidRPr="0033694A">
        <w:rPr>
          <w:rFonts w:ascii="Tahoma" w:hAnsi="Tahoma" w:cs="Tahoma"/>
          <w:b/>
          <w:sz w:val="21"/>
          <w:u w:val="single"/>
        </w:rPr>
        <w:t>Zadavatel upozorňuje, že postup zadavatele podle tohoto článku zadávacích podmínek je právem zadavatele, účastník zadávacího řízení nemá nárok domáhat se takového postupu, a to ani tehdy, pokud jsou pro tento postup splněny všechny výše uvedené podmínky.</w:t>
      </w:r>
    </w:p>
    <w:p w:rsidR="001A4DE1" w:rsidRPr="0033694A" w:rsidRDefault="001A4DE1" w:rsidP="0033694A">
      <w:pPr>
        <w:pStyle w:val="Odstavecseseznamem"/>
        <w:rPr>
          <w:rFonts w:ascii="Tahoma" w:hAnsi="Tahoma" w:cs="Tahoma"/>
          <w:b/>
          <w:sz w:val="21"/>
        </w:rPr>
      </w:pPr>
    </w:p>
    <w:p w:rsidR="001A4DE1" w:rsidRPr="0033694A" w:rsidRDefault="001A4DE1" w:rsidP="0033694A">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rPr>
      </w:pPr>
      <w:r w:rsidRPr="0033694A">
        <w:rPr>
          <w:rFonts w:ascii="Tahoma" w:hAnsi="Tahoma" w:cs="Tahoma"/>
          <w:b/>
          <w:sz w:val="21"/>
        </w:rPr>
        <w:t xml:space="preserve">Jako vyhrazená změna dle </w:t>
      </w:r>
      <w:proofErr w:type="spellStart"/>
      <w:r w:rsidRPr="0033694A">
        <w:rPr>
          <w:rFonts w:ascii="Tahoma" w:hAnsi="Tahoma" w:cs="Tahoma"/>
          <w:b/>
          <w:sz w:val="21"/>
        </w:rPr>
        <w:t>ust</w:t>
      </w:r>
      <w:proofErr w:type="spellEnd"/>
      <w:r w:rsidRPr="0033694A">
        <w:rPr>
          <w:rFonts w:ascii="Tahoma" w:hAnsi="Tahoma" w:cs="Tahoma"/>
          <w:b/>
          <w:sz w:val="21"/>
        </w:rPr>
        <w:t xml:space="preserve">. § 100 odst. 1 </w:t>
      </w:r>
      <w:r>
        <w:rPr>
          <w:rFonts w:ascii="Tahoma" w:hAnsi="Tahoma" w:cs="Tahoma"/>
          <w:b/>
          <w:sz w:val="21"/>
        </w:rPr>
        <w:t>ZZVZ</w:t>
      </w:r>
      <w:r w:rsidRPr="0033694A">
        <w:rPr>
          <w:rFonts w:ascii="Tahoma" w:hAnsi="Tahoma" w:cs="Tahoma"/>
          <w:b/>
          <w:sz w:val="21"/>
        </w:rPr>
        <w:t xml:space="preserve"> se dále posoudí každá obchodní</w:t>
      </w:r>
    </w:p>
    <w:p w:rsidR="001A4DE1" w:rsidRPr="0033694A" w:rsidRDefault="001A4DE1" w:rsidP="0033694A">
      <w:pPr>
        <w:widowControl w:val="0"/>
        <w:autoSpaceDE w:val="0"/>
        <w:autoSpaceDN w:val="0"/>
        <w:ind w:left="426" w:right="-2"/>
        <w:jc w:val="both"/>
        <w:rPr>
          <w:rFonts w:ascii="Tahoma" w:hAnsi="Tahoma" w:cs="Tahoma"/>
          <w:b/>
          <w:sz w:val="21"/>
        </w:rPr>
      </w:pPr>
      <w:r w:rsidRPr="0033694A">
        <w:rPr>
          <w:rFonts w:ascii="Tahoma" w:hAnsi="Tahoma" w:cs="Tahoma"/>
          <w:b/>
          <w:sz w:val="21"/>
        </w:rPr>
        <w:t>podmínka uvedená v závazném vzoru smlouvy, která svým obsahem odpovídá tomuto</w:t>
      </w:r>
      <w:r>
        <w:rPr>
          <w:rFonts w:ascii="Tahoma" w:hAnsi="Tahoma" w:cs="Tahoma"/>
          <w:b/>
          <w:sz w:val="21"/>
        </w:rPr>
        <w:t xml:space="preserve"> </w:t>
      </w:r>
      <w:r w:rsidRPr="0033694A">
        <w:rPr>
          <w:rFonts w:ascii="Tahoma" w:hAnsi="Tahoma" w:cs="Tahoma"/>
          <w:b/>
          <w:sz w:val="21"/>
        </w:rPr>
        <w:t>zákonnému ustanovení.</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Další podmínky a požadavky zadavatele</w:t>
      </w:r>
    </w:p>
    <w:p w:rsidR="00D701F8" w:rsidRDefault="00D701F8" w:rsidP="00D701F8">
      <w:pPr>
        <w:numPr>
          <w:ilvl w:val="0"/>
          <w:numId w:val="3"/>
        </w:num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Zadavatel nepřipouští varianty nabídky.</w:t>
      </w:r>
    </w:p>
    <w:p w:rsidR="009362B2" w:rsidRDefault="000707FD" w:rsidP="00D701F8">
      <w:pPr>
        <w:numPr>
          <w:ilvl w:val="0"/>
          <w:numId w:val="3"/>
        </w:numPr>
        <w:spacing w:before="120" w:after="120" w:line="276" w:lineRule="auto"/>
        <w:ind w:left="284" w:hanging="284"/>
        <w:jc w:val="both"/>
        <w:rPr>
          <w:rFonts w:ascii="Tahoma" w:hAnsi="Tahoma" w:cs="Tahoma"/>
          <w:b/>
          <w:sz w:val="21"/>
          <w:szCs w:val="21"/>
          <w:lang w:eastAsia="en-US"/>
        </w:rPr>
      </w:pPr>
      <w:bookmarkStart w:id="10" w:name="_Hlk105075111"/>
      <w:r w:rsidRPr="000707FD">
        <w:rPr>
          <w:rFonts w:ascii="Tahoma" w:hAnsi="Tahoma" w:cs="Tahoma"/>
          <w:b/>
          <w:sz w:val="21"/>
          <w:szCs w:val="21"/>
          <w:lang w:eastAsia="en-US"/>
        </w:rPr>
        <w:t xml:space="preserve">Dodavatelé jsou oprávněni podat nabídku na kteroukoliv část 1 až </w:t>
      </w:r>
      <w:r w:rsidR="006F091D">
        <w:rPr>
          <w:rFonts w:ascii="Tahoma" w:hAnsi="Tahoma" w:cs="Tahoma"/>
          <w:b/>
          <w:sz w:val="21"/>
          <w:szCs w:val="21"/>
          <w:lang w:eastAsia="en-US"/>
        </w:rPr>
        <w:t>3</w:t>
      </w:r>
      <w:r w:rsidRPr="000707FD">
        <w:rPr>
          <w:rFonts w:ascii="Tahoma" w:hAnsi="Tahoma" w:cs="Tahoma"/>
          <w:b/>
          <w:sz w:val="21"/>
          <w:szCs w:val="21"/>
          <w:lang w:eastAsia="en-US"/>
        </w:rPr>
        <w:t xml:space="preserve"> samostatně, anebo kombinovaně na kterékoli části (např. část 1 a </w:t>
      </w:r>
      <w:r w:rsidR="006F091D">
        <w:rPr>
          <w:rFonts w:ascii="Tahoma" w:hAnsi="Tahoma" w:cs="Tahoma"/>
          <w:b/>
          <w:sz w:val="21"/>
          <w:szCs w:val="21"/>
          <w:lang w:eastAsia="en-US"/>
        </w:rPr>
        <w:t>3</w:t>
      </w:r>
      <w:r w:rsidRPr="000707FD">
        <w:rPr>
          <w:rFonts w:ascii="Tahoma" w:hAnsi="Tahoma" w:cs="Tahoma"/>
          <w:b/>
          <w:sz w:val="21"/>
          <w:szCs w:val="21"/>
          <w:lang w:eastAsia="en-US"/>
        </w:rPr>
        <w:t xml:space="preserve">), anebo na všechny </w:t>
      </w:r>
      <w:r w:rsidR="006F091D">
        <w:rPr>
          <w:rFonts w:ascii="Tahoma" w:hAnsi="Tahoma" w:cs="Tahoma"/>
          <w:b/>
          <w:sz w:val="21"/>
          <w:szCs w:val="21"/>
          <w:lang w:eastAsia="en-US"/>
        </w:rPr>
        <w:t>3</w:t>
      </w:r>
      <w:r w:rsidRPr="000707FD">
        <w:rPr>
          <w:rFonts w:ascii="Tahoma" w:hAnsi="Tahoma" w:cs="Tahoma"/>
          <w:b/>
          <w:sz w:val="21"/>
          <w:szCs w:val="21"/>
          <w:lang w:eastAsia="en-US"/>
        </w:rPr>
        <w:t xml:space="preserve"> části veřejné zakázky</w:t>
      </w:r>
      <w:r w:rsidR="009362B2" w:rsidRPr="009362B2">
        <w:rPr>
          <w:rFonts w:ascii="Tahoma" w:hAnsi="Tahoma" w:cs="Tahoma"/>
          <w:b/>
          <w:sz w:val="21"/>
          <w:szCs w:val="21"/>
          <w:lang w:eastAsia="en-US"/>
        </w:rPr>
        <w:t>.</w:t>
      </w:r>
      <w:r w:rsidR="004B54A6">
        <w:rPr>
          <w:rFonts w:ascii="Tahoma" w:hAnsi="Tahoma" w:cs="Tahoma"/>
          <w:b/>
          <w:sz w:val="21"/>
          <w:szCs w:val="21"/>
          <w:lang w:eastAsia="en-US"/>
        </w:rPr>
        <w:t xml:space="preserve"> </w:t>
      </w:r>
    </w:p>
    <w:bookmarkEnd w:id="10"/>
    <w:p w:rsidR="00C27A91" w:rsidRPr="009362B2" w:rsidRDefault="00C27A91" w:rsidP="006F091D">
      <w:pPr>
        <w:numPr>
          <w:ilvl w:val="0"/>
          <w:numId w:val="3"/>
        </w:numPr>
        <w:spacing w:before="120" w:after="120" w:line="276" w:lineRule="auto"/>
        <w:ind w:left="284" w:hanging="284"/>
        <w:jc w:val="both"/>
        <w:rPr>
          <w:rFonts w:ascii="Tahoma" w:hAnsi="Tahoma" w:cs="Tahoma"/>
          <w:b/>
          <w:sz w:val="21"/>
          <w:szCs w:val="21"/>
          <w:lang w:eastAsia="en-US"/>
        </w:rPr>
      </w:pPr>
      <w:r>
        <w:rPr>
          <w:rFonts w:ascii="Tahoma" w:hAnsi="Tahoma" w:cs="Tahoma"/>
          <w:b/>
          <w:sz w:val="21"/>
          <w:szCs w:val="21"/>
          <w:lang w:eastAsia="en-US"/>
        </w:rPr>
        <w:t>Jako příloha č. 4 všech částí t</w:t>
      </w:r>
      <w:r w:rsidR="003630DC">
        <w:rPr>
          <w:rFonts w:ascii="Tahoma" w:hAnsi="Tahoma" w:cs="Tahoma"/>
          <w:b/>
          <w:sz w:val="21"/>
          <w:szCs w:val="21"/>
          <w:lang w:eastAsia="en-US"/>
        </w:rPr>
        <w:t>ěchto</w:t>
      </w:r>
      <w:r>
        <w:rPr>
          <w:rFonts w:ascii="Tahoma" w:hAnsi="Tahoma" w:cs="Tahoma"/>
          <w:b/>
          <w:sz w:val="21"/>
          <w:szCs w:val="21"/>
          <w:lang w:eastAsia="en-US"/>
        </w:rPr>
        <w:t xml:space="preserve"> zadávací</w:t>
      </w:r>
      <w:r w:rsidR="003630DC">
        <w:rPr>
          <w:rFonts w:ascii="Tahoma" w:hAnsi="Tahoma" w:cs="Tahoma"/>
          <w:b/>
          <w:sz w:val="21"/>
          <w:szCs w:val="21"/>
          <w:lang w:eastAsia="en-US"/>
        </w:rPr>
        <w:t>ch podmínek</w:t>
      </w:r>
      <w:r>
        <w:rPr>
          <w:rFonts w:ascii="Tahoma" w:hAnsi="Tahoma" w:cs="Tahoma"/>
          <w:b/>
          <w:sz w:val="21"/>
          <w:szCs w:val="21"/>
          <w:lang w:eastAsia="en-US"/>
        </w:rPr>
        <w:t xml:space="preserve"> jsou zveřej</w:t>
      </w:r>
      <w:r w:rsidR="00962BB1">
        <w:rPr>
          <w:rFonts w:ascii="Tahoma" w:hAnsi="Tahoma" w:cs="Tahoma"/>
          <w:b/>
          <w:sz w:val="21"/>
          <w:szCs w:val="21"/>
          <w:lang w:eastAsia="en-US"/>
        </w:rPr>
        <w:t>něny soupisy prací s výkazem výměr. Zadavatel upozorňuje účastníky zadávacího řízení, že soupis prací s výkazem výměr se vždy týká pouze jednoho</w:t>
      </w:r>
      <w:r w:rsidR="009245DD">
        <w:rPr>
          <w:rFonts w:ascii="Tahoma" w:hAnsi="Tahoma" w:cs="Tahoma"/>
          <w:b/>
          <w:sz w:val="21"/>
          <w:szCs w:val="21"/>
          <w:lang w:eastAsia="en-US"/>
        </w:rPr>
        <w:t xml:space="preserve"> </w:t>
      </w:r>
      <w:r w:rsidR="0080349E">
        <w:rPr>
          <w:rFonts w:ascii="Tahoma" w:hAnsi="Tahoma" w:cs="Tahoma"/>
          <w:b/>
          <w:sz w:val="21"/>
          <w:szCs w:val="21"/>
          <w:lang w:eastAsia="en-US"/>
        </w:rPr>
        <w:t xml:space="preserve">bytu </w:t>
      </w:r>
      <w:r w:rsidR="009245DD">
        <w:rPr>
          <w:rFonts w:ascii="Tahoma" w:hAnsi="Tahoma" w:cs="Tahoma"/>
          <w:b/>
          <w:sz w:val="21"/>
          <w:szCs w:val="21"/>
          <w:lang w:eastAsia="en-US"/>
        </w:rPr>
        <w:t>dle</w:t>
      </w:r>
      <w:r w:rsidR="00962BB1">
        <w:rPr>
          <w:rFonts w:ascii="Tahoma" w:hAnsi="Tahoma" w:cs="Tahoma"/>
          <w:b/>
          <w:sz w:val="21"/>
          <w:szCs w:val="21"/>
          <w:lang w:eastAsia="en-US"/>
        </w:rPr>
        <w:t xml:space="preserve"> velikosti – 2+1 nebo 3+1. </w:t>
      </w:r>
      <w:r w:rsidR="00C92556">
        <w:rPr>
          <w:rFonts w:ascii="Tahoma" w:hAnsi="Tahoma" w:cs="Tahoma"/>
          <w:b/>
          <w:sz w:val="21"/>
          <w:szCs w:val="21"/>
          <w:lang w:eastAsia="en-US"/>
        </w:rPr>
        <w:t>Uchazeč u každé části ocen</w:t>
      </w:r>
      <w:r w:rsidR="004B0D76">
        <w:rPr>
          <w:rFonts w:ascii="Tahoma" w:hAnsi="Tahoma" w:cs="Tahoma"/>
          <w:b/>
          <w:sz w:val="21"/>
          <w:szCs w:val="21"/>
          <w:lang w:eastAsia="en-US"/>
        </w:rPr>
        <w:t>í</w:t>
      </w:r>
      <w:bookmarkStart w:id="11" w:name="_GoBack"/>
      <w:bookmarkEnd w:id="11"/>
      <w:r w:rsidR="00C92556">
        <w:rPr>
          <w:rFonts w:ascii="Tahoma" w:hAnsi="Tahoma" w:cs="Tahoma"/>
          <w:b/>
          <w:sz w:val="21"/>
          <w:szCs w:val="21"/>
          <w:lang w:eastAsia="en-US"/>
        </w:rPr>
        <w:t xml:space="preserve"> dle typového soupisu prací každou bytovou jednotku samostatně a doplní nabídkovou cenu do návrhu smlouvy.</w:t>
      </w:r>
    </w:p>
    <w:p w:rsidR="00D701F8" w:rsidRPr="000E260B" w:rsidRDefault="00D701F8" w:rsidP="00D701F8">
      <w:pPr>
        <w:numPr>
          <w:ilvl w:val="0"/>
          <w:numId w:val="3"/>
        </w:num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není tím dána povinnost uchazeče zahrnout do své nabídky tento konkrétní výrobek. Zadavatel výslovně připouští použití i jiných kvalitativně a technicky obdobných řešení, a to v těch případech, kdy dodavatel prokáže, že nabízené dodávky, služby či práce splňují rovnocenným způsobem požadavky vymezené technickými podmínkami, případně splňují požadavky na výkon nebo funkci.</w:t>
      </w:r>
    </w:p>
    <w:p w:rsidR="000C7FAA" w:rsidRPr="00614629" w:rsidRDefault="000C7FAA" w:rsidP="000C7FAA">
      <w:pPr>
        <w:numPr>
          <w:ilvl w:val="0"/>
          <w:numId w:val="3"/>
        </w:numPr>
        <w:spacing w:before="120" w:after="120" w:line="276" w:lineRule="auto"/>
        <w:ind w:left="284" w:hanging="284"/>
        <w:jc w:val="both"/>
        <w:rPr>
          <w:rFonts w:ascii="Tahoma" w:hAnsi="Tahoma" w:cs="Tahoma"/>
          <w:sz w:val="21"/>
          <w:szCs w:val="21"/>
          <w:lang w:eastAsia="en-US"/>
        </w:rPr>
      </w:pPr>
      <w:r w:rsidRPr="00614629">
        <w:rPr>
          <w:rFonts w:ascii="Tahoma" w:hAnsi="Tahoma" w:cs="Tahoma"/>
          <w:sz w:val="21"/>
          <w:szCs w:val="21"/>
          <w:lang w:eastAsia="en-US"/>
        </w:rPr>
        <w:t xml:space="preserve">Dodavatelé jsou oprávněni dle § 98 odst. 3 ZZVZ po zadavateli požadovat písemně vysvětlení zadávacích podmínek. </w:t>
      </w:r>
      <w:bookmarkStart w:id="12" w:name="_Hlk100671253"/>
      <w:r w:rsidRPr="00614629">
        <w:rPr>
          <w:rFonts w:ascii="Tahoma" w:hAnsi="Tahoma" w:cs="Tahoma"/>
          <w:sz w:val="21"/>
          <w:szCs w:val="21"/>
          <w:lang w:eastAsia="en-US"/>
        </w:rPr>
        <w:t xml:space="preserve">Písemná žádost musí být zadavateli doručena elektronicky (prostřednictvím elektronického nástroje E-ZAK, e-mailem, datovou schránkou) ve lhůtě dle </w:t>
      </w:r>
      <w:proofErr w:type="spellStart"/>
      <w:r w:rsidRPr="00614629">
        <w:rPr>
          <w:rFonts w:ascii="Tahoma" w:hAnsi="Tahoma" w:cs="Tahoma"/>
          <w:sz w:val="21"/>
          <w:szCs w:val="21"/>
          <w:lang w:eastAsia="en-US"/>
        </w:rPr>
        <w:t>ust</w:t>
      </w:r>
      <w:proofErr w:type="spellEnd"/>
      <w:r w:rsidRPr="00614629">
        <w:rPr>
          <w:rFonts w:ascii="Tahoma" w:hAnsi="Tahoma" w:cs="Tahoma"/>
          <w:sz w:val="21"/>
          <w:szCs w:val="21"/>
          <w:lang w:eastAsia="en-US"/>
        </w:rPr>
        <w:t xml:space="preserve">. § 98 odst. 3 ve spojení s </w:t>
      </w:r>
      <w:proofErr w:type="spellStart"/>
      <w:r w:rsidRPr="00614629">
        <w:rPr>
          <w:rFonts w:ascii="Tahoma" w:hAnsi="Tahoma" w:cs="Tahoma"/>
          <w:sz w:val="21"/>
          <w:szCs w:val="21"/>
          <w:lang w:eastAsia="en-US"/>
        </w:rPr>
        <w:t>ust</w:t>
      </w:r>
      <w:proofErr w:type="spellEnd"/>
      <w:r w:rsidRPr="00614629">
        <w:rPr>
          <w:rFonts w:ascii="Tahoma" w:hAnsi="Tahoma" w:cs="Tahoma"/>
          <w:sz w:val="21"/>
          <w:szCs w:val="21"/>
          <w:lang w:eastAsia="en-US"/>
        </w:rPr>
        <w:t>. § 54 odst. 5 ZZVZ, tj. nejpozději 7 pracovních dnů před uplynutím lhůty pro podání nabídek</w:t>
      </w:r>
      <w:bookmarkEnd w:id="12"/>
      <w:r w:rsidRPr="00614629">
        <w:rPr>
          <w:rFonts w:ascii="Tahoma" w:hAnsi="Tahoma" w:cs="Tahoma"/>
          <w:sz w:val="21"/>
          <w:szCs w:val="21"/>
          <w:lang w:eastAsia="en-US"/>
        </w:rPr>
        <w:t xml:space="preserve">; zadavatel zveřejní vysvětlení, včetně přesného znění žádosti, na </w:t>
      </w:r>
      <w:r w:rsidRPr="00614629">
        <w:rPr>
          <w:rFonts w:ascii="Tahoma" w:hAnsi="Tahoma" w:cs="Tahoma"/>
          <w:sz w:val="21"/>
          <w:szCs w:val="21"/>
          <w:lang w:eastAsia="en-US"/>
        </w:rPr>
        <w:lastRenderedPageBreak/>
        <w:t>profilu zadavatele, a to v zákonné lhůtě 3 pracovních dnů od doručení žádosti, resp. v souladu pravidly normovanými v ustanoveních §§ 98 a 99 ZZVZ.</w:t>
      </w:r>
    </w:p>
    <w:p w:rsidR="007F5CC3" w:rsidRPr="00614629" w:rsidRDefault="007F5CC3" w:rsidP="00165EF2">
      <w:pPr>
        <w:numPr>
          <w:ilvl w:val="0"/>
          <w:numId w:val="3"/>
        </w:numPr>
        <w:spacing w:before="120" w:after="120" w:line="276" w:lineRule="auto"/>
        <w:ind w:left="284" w:hanging="284"/>
        <w:jc w:val="both"/>
        <w:rPr>
          <w:rFonts w:ascii="Tahoma" w:hAnsi="Tahoma" w:cs="Tahoma"/>
          <w:sz w:val="21"/>
          <w:szCs w:val="21"/>
          <w:lang w:eastAsia="en-US"/>
        </w:rPr>
      </w:pPr>
      <w:r w:rsidRPr="00614629">
        <w:rPr>
          <w:rFonts w:ascii="Tahoma" w:hAnsi="Tahoma" w:cs="Tahoma"/>
          <w:sz w:val="21"/>
          <w:szCs w:val="21"/>
        </w:rPr>
        <w:t>U vybraného dodavatele, který je českou právnickou osobou, která má skutečného majitele, zadavatel zjistí údaje o jeho skutečném majiteli dle ustanovení § 122 odst. 4 ZZVZ, tj. podle zákona č. 37/2021 Sb., o evidenci skutečných majitelů, upravujícího evidenci skutečných majitelů. Zadavatel vybraného dodavatele, který je českou právnickou osobou, která má skutečného majitele, vyloučí ze zadávacího řízení podle § 122 odst. 7 písm. a) ZZVZ, pokud nebude možné zjistit údaje o jeho skutečném majiteli z evidence skutečných majitelů; k zápisu zpřístupněnému v evidenci skutečných majitelů po odeslání oznámení o vyloučení dodavatele se nepřihlíží.</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Vybraného dodavatele, je-li zahraniční právnickou osobou zadavatel dle </w:t>
      </w:r>
      <w:proofErr w:type="spellStart"/>
      <w:r w:rsidRPr="00614629">
        <w:rPr>
          <w:rFonts w:ascii="Tahoma" w:hAnsi="Tahoma" w:cs="Tahoma"/>
          <w:sz w:val="21"/>
          <w:szCs w:val="21"/>
        </w:rPr>
        <w:t>ust</w:t>
      </w:r>
      <w:proofErr w:type="spellEnd"/>
      <w:r w:rsidRPr="00614629">
        <w:rPr>
          <w:rFonts w:ascii="Tahoma" w:hAnsi="Tahoma" w:cs="Tahoma"/>
          <w:sz w:val="21"/>
          <w:szCs w:val="21"/>
        </w:rPr>
        <w:t xml:space="preserve">. § 122 odst. 5 ZZVZ vyzve mimo jiné k předložení výpisu ze zahraniční evidence obdobné evidenci skutečných majitelů nebo, není-li takové evidence,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a) ke sdělení identifikačních údajů všech osob, které jsou jeho skutečným majitelem, a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b) k předložení dokladů, z nichž vyplývá vztah všech osob podle písmene a) k dodavateli;</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 těmito doklady jsou zejména</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1. výpis ze zahraniční evidence obdobné veřejnému rejstříku,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2. seznam akcionářů,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3. rozhodnutí statutárního orgánu o vyplacení podílu na zisku, </w:t>
      </w:r>
    </w:p>
    <w:p w:rsidR="007F5CC3"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4. společenská smlouva, zakladatelská listina nebo stanovy., která má skutečného majitele, zadavatel zjistí údaje</w:t>
      </w:r>
    </w:p>
    <w:p w:rsidR="00165EF2" w:rsidRPr="004C7A2F" w:rsidRDefault="00165EF2" w:rsidP="00165EF2">
      <w:pPr>
        <w:spacing w:before="120" w:after="120" w:line="276" w:lineRule="auto"/>
        <w:jc w:val="both"/>
        <w:rPr>
          <w:rFonts w:ascii="Tahoma" w:hAnsi="Tahoma" w:cs="Tahoma"/>
          <w:b/>
          <w:sz w:val="21"/>
          <w:szCs w:val="21"/>
          <w:lang w:eastAsia="en-US"/>
        </w:rPr>
      </w:pPr>
      <w:r>
        <w:rPr>
          <w:rFonts w:ascii="Tahoma" w:hAnsi="Tahoma" w:cs="Tahoma"/>
          <w:b/>
          <w:sz w:val="21"/>
          <w:szCs w:val="21"/>
          <w:lang w:eastAsia="en-US"/>
        </w:rPr>
        <w:t xml:space="preserve">    </w:t>
      </w:r>
      <w:r w:rsidRPr="004C7A2F">
        <w:rPr>
          <w:rFonts w:ascii="Tahoma" w:hAnsi="Tahoma" w:cs="Tahoma"/>
          <w:b/>
          <w:sz w:val="21"/>
          <w:szCs w:val="21"/>
          <w:lang w:eastAsia="en-US"/>
        </w:rPr>
        <w:t>PODMÍNKY PRO UZAVŘENÍ SMLOUVY S VYBRANÝM DODAVATELEM</w:t>
      </w:r>
    </w:p>
    <w:p w:rsidR="00165EF2" w:rsidRPr="00156AFE" w:rsidRDefault="00165EF2" w:rsidP="00165EF2">
      <w:pPr>
        <w:numPr>
          <w:ilvl w:val="0"/>
          <w:numId w:val="3"/>
        </w:numPr>
        <w:spacing w:before="120" w:after="120" w:line="276" w:lineRule="auto"/>
        <w:ind w:left="284" w:hanging="284"/>
        <w:jc w:val="both"/>
        <w:rPr>
          <w:rFonts w:ascii="Tahoma" w:hAnsi="Tahoma" w:cs="Tahoma"/>
          <w:sz w:val="21"/>
          <w:szCs w:val="21"/>
          <w:lang w:eastAsia="en-US"/>
        </w:rPr>
      </w:pPr>
      <w:r w:rsidRPr="00156AFE">
        <w:rPr>
          <w:rFonts w:ascii="Tahoma" w:hAnsi="Tahoma" w:cs="Tahoma"/>
          <w:sz w:val="21"/>
          <w:szCs w:val="21"/>
          <w:lang w:eastAsia="en-US"/>
        </w:rPr>
        <w:t xml:space="preserve">Zadavatel si od vybraného dodavatele vyžádá předložení originálů dokladů o kvalifikaci, pokud nebudou v této podobě v zadávacím řízení předloženy dobrovolně, </w:t>
      </w:r>
      <w:r w:rsidRPr="00156AFE">
        <w:rPr>
          <w:rFonts w:ascii="Tahoma" w:hAnsi="Tahoma" w:cs="Tahoma"/>
          <w:b/>
          <w:sz w:val="21"/>
          <w:szCs w:val="21"/>
          <w:lang w:eastAsia="en-US"/>
        </w:rPr>
        <w:t>a to v elektronické podobě.</w:t>
      </w:r>
      <w:r w:rsidRPr="00156AFE">
        <w:rPr>
          <w:rFonts w:ascii="Tahoma" w:hAnsi="Tahoma" w:cs="Tahoma"/>
          <w:sz w:val="21"/>
          <w:szCs w:val="21"/>
          <w:lang w:eastAsia="en-US"/>
        </w:rPr>
        <w:t xml:space="preserve"> V případě potvrzení vydávaných orgánem státní správy se může jednat například o potvrzení, které bude elektronicky podepsáno a zasláno tímto orgánem do datové schránky dodavatele (v takovém případě postačí předložení/přeposlání pouze tohoto elektronicky podepsaného souboru) či se může jednat o původní listinný originál dokladu, který byl prostřednictvím autorizované konverze převeden do elektronické podoby (například na některém z pracovišť Czech POINT) a přeposlán dodavatelem prostřednictvím EZAK, datové schránky zadavateli.</w:t>
      </w:r>
    </w:p>
    <w:p w:rsidR="00165EF2" w:rsidRPr="00156AFE" w:rsidRDefault="00165EF2" w:rsidP="00165EF2">
      <w:pPr>
        <w:spacing w:before="120" w:after="120" w:line="276" w:lineRule="auto"/>
        <w:ind w:left="284"/>
        <w:jc w:val="both"/>
        <w:rPr>
          <w:rFonts w:ascii="Tahoma" w:hAnsi="Tahoma" w:cs="Tahoma"/>
          <w:sz w:val="21"/>
          <w:szCs w:val="21"/>
          <w:lang w:eastAsia="en-US"/>
        </w:rPr>
      </w:pPr>
      <w:r w:rsidRPr="00156AFE">
        <w:rPr>
          <w:rFonts w:ascii="Tahoma" w:hAnsi="Tahoma" w:cs="Tahoma"/>
          <w:sz w:val="21"/>
          <w:szCs w:val="21"/>
          <w:lang w:eastAsia="en-US"/>
        </w:rPr>
        <w:t xml:space="preserve">Za originál v elektronické podobě se nepovažuje prostý </w:t>
      </w:r>
      <w:proofErr w:type="spellStart"/>
      <w:r w:rsidRPr="00156AFE">
        <w:rPr>
          <w:rFonts w:ascii="Tahoma" w:hAnsi="Tahoma" w:cs="Tahoma"/>
          <w:sz w:val="21"/>
          <w:szCs w:val="21"/>
          <w:lang w:eastAsia="en-US"/>
        </w:rPr>
        <w:t>sken</w:t>
      </w:r>
      <w:proofErr w:type="spellEnd"/>
      <w:r w:rsidRPr="00156AFE">
        <w:rPr>
          <w:rFonts w:ascii="Tahoma" w:hAnsi="Tahoma" w:cs="Tahoma"/>
          <w:sz w:val="21"/>
          <w:szCs w:val="21"/>
          <w:lang w:eastAsia="en-US"/>
        </w:rPr>
        <w:t xml:space="preserve"> dokladu vydávaného orgánem státní správy; prostý </w:t>
      </w:r>
      <w:proofErr w:type="spellStart"/>
      <w:r w:rsidRPr="00156AFE">
        <w:rPr>
          <w:rFonts w:ascii="Tahoma" w:hAnsi="Tahoma" w:cs="Tahoma"/>
          <w:sz w:val="21"/>
          <w:szCs w:val="21"/>
          <w:lang w:eastAsia="en-US"/>
        </w:rPr>
        <w:t>sken</w:t>
      </w:r>
      <w:proofErr w:type="spellEnd"/>
      <w:r w:rsidRPr="00156AFE">
        <w:rPr>
          <w:rFonts w:ascii="Tahoma" w:hAnsi="Tahoma" w:cs="Tahoma"/>
          <w:sz w:val="21"/>
          <w:szCs w:val="21"/>
          <w:lang w:eastAsia="en-US"/>
        </w:rPr>
        <w:t xml:space="preserve"> takového dokladu představuje prostou elektronickou kopii.</w:t>
      </w:r>
    </w:p>
    <w:p w:rsidR="00D701F8" w:rsidRPr="00C67377" w:rsidRDefault="00D701F8" w:rsidP="00D701F8">
      <w:pPr>
        <w:spacing w:before="120" w:after="120" w:line="276" w:lineRule="auto"/>
        <w:jc w:val="both"/>
        <w:rPr>
          <w:rFonts w:ascii="Tahoma" w:hAnsi="Tahoma" w:cs="Tahoma"/>
          <w:b/>
          <w:sz w:val="21"/>
          <w:szCs w:val="21"/>
          <w:lang w:eastAsia="en-US"/>
        </w:rPr>
      </w:pPr>
      <w:r w:rsidRPr="00C67377">
        <w:rPr>
          <w:rFonts w:ascii="Tahoma" w:hAnsi="Tahoma" w:cs="Tahoma"/>
          <w:b/>
          <w:sz w:val="21"/>
          <w:szCs w:val="21"/>
          <w:lang w:eastAsia="en-US"/>
        </w:rPr>
        <w:t>ZPRACOVÁNÍ OSOBNÍCH ÚDAJŮ</w:t>
      </w:r>
    </w:p>
    <w:p w:rsidR="00D701F8" w:rsidRPr="00156AFE" w:rsidRDefault="00D701F8" w:rsidP="00165EF2">
      <w:pPr>
        <w:numPr>
          <w:ilvl w:val="0"/>
          <w:numId w:val="24"/>
        </w:numPr>
        <w:spacing w:before="120" w:after="120" w:line="276" w:lineRule="auto"/>
        <w:ind w:left="284" w:hanging="284"/>
        <w:jc w:val="both"/>
        <w:rPr>
          <w:rFonts w:ascii="Tahoma" w:hAnsi="Tahoma" w:cs="Tahoma"/>
          <w:sz w:val="21"/>
          <w:szCs w:val="21"/>
          <w:lang w:eastAsia="en-US"/>
        </w:rPr>
      </w:pPr>
      <w:r w:rsidRPr="00156AFE">
        <w:rPr>
          <w:rFonts w:ascii="Tahoma" w:hAnsi="Tahoma" w:cs="Tahoma"/>
          <w:sz w:val="21"/>
          <w:szCs w:val="21"/>
          <w:lang w:eastAsia="en-US"/>
        </w:rPr>
        <w:t>Zadavatel má v souvislosti s realizací zadávacího řízení dle ZZVZ postavení správce osobních údajů a za tímto účelem informuje potenciální dodavatele ve smyslu čl. 13 Nařízení Evropského parlamentu a Rady (EU) 2016/679 o ochraně fyzických osob v souvislosti se zpracováním osobních údajů a o volném pohybu těchto údajů (dále jen „GDPR“), že:</w:t>
      </w:r>
    </w:p>
    <w:p w:rsidR="00D701F8" w:rsidRPr="00156AFE" w:rsidRDefault="00D701F8" w:rsidP="00D701F8">
      <w:pPr>
        <w:numPr>
          <w:ilvl w:val="0"/>
          <w:numId w:val="12"/>
        </w:numPr>
        <w:spacing w:before="120" w:after="12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 xml:space="preserve">je oprávněn v rámci zadávacího řízení zpracovávat osobní údaje dodavatelů a jejich poddodavatelů (z řad fyzických osob podnikajících), členů statutárních orgánů a kontaktních osob dodavatelů a jejich poddodavatelů, osob, prostřednictvím kterých je dodavatelem </w:t>
      </w:r>
      <w:r w:rsidRPr="00156AFE">
        <w:rPr>
          <w:rFonts w:ascii="Tahoma" w:hAnsi="Tahoma" w:cs="Tahoma"/>
          <w:sz w:val="21"/>
          <w:szCs w:val="21"/>
          <w:lang w:eastAsia="en-US"/>
        </w:rPr>
        <w:lastRenderedPageBreak/>
        <w:t>prokazována kvalifikace, členů realizačního týmu dodavatele a skutečných majitelů dodavatele;</w:t>
      </w:r>
    </w:p>
    <w:p w:rsidR="00D701F8" w:rsidRDefault="00D701F8" w:rsidP="00D701F8">
      <w:pPr>
        <w:numPr>
          <w:ilvl w:val="0"/>
          <w:numId w:val="12"/>
        </w:numPr>
        <w:spacing w:before="120" w:after="12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zpracovává osobní údaje pouze v rozsahu nezbytném pro realizaci zadávacího řízení a pouze po dobu stanovenou právními předpisy, zejména ZZVZ. Subjekty údajů jsou oprávněny uplatňovat jejich práva dle čl. 13 až 22 GDPR v písemné formě na adrese sídla zadavatele.</w:t>
      </w:r>
    </w:p>
    <w:p w:rsidR="0006553B" w:rsidRDefault="0006553B" w:rsidP="0006553B">
      <w:pPr>
        <w:spacing w:before="120" w:after="120" w:line="276" w:lineRule="auto"/>
        <w:jc w:val="both"/>
        <w:rPr>
          <w:rFonts w:ascii="Tahoma" w:hAnsi="Tahoma" w:cs="Tahoma"/>
          <w:b/>
          <w:sz w:val="21"/>
          <w:szCs w:val="21"/>
          <w:lang w:eastAsia="en-US"/>
        </w:rPr>
      </w:pPr>
    </w:p>
    <w:p w:rsidR="0006553B" w:rsidRPr="00614629" w:rsidRDefault="0006553B" w:rsidP="0006553B">
      <w:pPr>
        <w:spacing w:before="120" w:after="120" w:line="276" w:lineRule="auto"/>
        <w:jc w:val="both"/>
        <w:rPr>
          <w:rFonts w:ascii="Tahoma" w:hAnsi="Tahoma" w:cs="Tahoma"/>
          <w:b/>
          <w:sz w:val="21"/>
          <w:szCs w:val="21"/>
          <w:lang w:eastAsia="en-US"/>
        </w:rPr>
      </w:pPr>
      <w:r w:rsidRPr="00614629">
        <w:rPr>
          <w:rFonts w:ascii="Tahoma" w:hAnsi="Tahoma" w:cs="Tahoma"/>
          <w:b/>
          <w:sz w:val="21"/>
          <w:szCs w:val="21"/>
          <w:lang w:eastAsia="en-US"/>
        </w:rPr>
        <w:t>ODPOVĚDNÉ ZADÁVÁNÍ</w:t>
      </w:r>
    </w:p>
    <w:p w:rsidR="003C1B53" w:rsidRDefault="003C1B53" w:rsidP="0033694A">
      <w:pPr>
        <w:spacing w:after="120" w:line="276" w:lineRule="auto"/>
        <w:jc w:val="both"/>
        <w:rPr>
          <w:rFonts w:ascii="Tahoma" w:hAnsi="Tahoma" w:cs="Tahoma"/>
          <w:sz w:val="21"/>
          <w:szCs w:val="21"/>
        </w:rPr>
      </w:pPr>
      <w:r w:rsidRPr="00723556">
        <w:rPr>
          <w:rFonts w:ascii="Tahoma" w:hAnsi="Tahoma" w:cs="Tahoma"/>
          <w:sz w:val="21"/>
          <w:szCs w:val="21"/>
          <w:lang w:eastAsia="en-US"/>
        </w:rPr>
        <w:t>Zadavatel má za to, že</w:t>
      </w:r>
      <w:r>
        <w:rPr>
          <w:rFonts w:ascii="Tahoma" w:hAnsi="Tahoma" w:cs="Tahoma"/>
          <w:sz w:val="21"/>
          <w:szCs w:val="21"/>
          <w:lang w:eastAsia="en-US"/>
        </w:rPr>
        <w:t xml:space="preserve"> zadávací podmínky vzhledem k povaze a předmětu zakázky přiměřeně: </w:t>
      </w:r>
    </w:p>
    <w:p w:rsidR="003C1B53" w:rsidRDefault="003C1B53" w:rsidP="003C1B53">
      <w:pPr>
        <w:numPr>
          <w:ilvl w:val="0"/>
          <w:numId w:val="28"/>
        </w:numPr>
        <w:spacing w:after="120" w:line="276" w:lineRule="auto"/>
        <w:jc w:val="both"/>
        <w:rPr>
          <w:rFonts w:ascii="Tahoma" w:hAnsi="Tahoma" w:cs="Tahoma"/>
          <w:sz w:val="21"/>
          <w:szCs w:val="21"/>
        </w:rPr>
      </w:pPr>
      <w:r>
        <w:rPr>
          <w:rFonts w:ascii="Tahoma" w:hAnsi="Tahoma" w:cs="Tahoma"/>
          <w:sz w:val="21"/>
          <w:szCs w:val="21"/>
          <w:lang w:eastAsia="en-US"/>
        </w:rPr>
        <w:t>zohledňují</w:t>
      </w:r>
      <w:r w:rsidR="000469EB">
        <w:rPr>
          <w:rFonts w:ascii="Tahoma" w:hAnsi="Tahoma" w:cs="Tahoma"/>
          <w:sz w:val="21"/>
          <w:szCs w:val="21"/>
          <w:lang w:eastAsia="en-US"/>
        </w:rPr>
        <w:t xml:space="preserve"> dílčí</w:t>
      </w:r>
      <w:r>
        <w:rPr>
          <w:rFonts w:ascii="Tahoma" w:hAnsi="Tahoma" w:cs="Tahoma"/>
          <w:sz w:val="21"/>
          <w:szCs w:val="21"/>
          <w:lang w:eastAsia="en-US"/>
        </w:rPr>
        <w:t xml:space="preserve"> aspekty</w:t>
      </w:r>
      <w:r w:rsidRPr="00723556">
        <w:rPr>
          <w:rFonts w:ascii="Tahoma" w:hAnsi="Tahoma" w:cs="Tahoma"/>
          <w:sz w:val="21"/>
          <w:szCs w:val="21"/>
          <w:lang w:eastAsia="en-US"/>
        </w:rPr>
        <w:t xml:space="preserve"> sociálně </w:t>
      </w:r>
      <w:r>
        <w:rPr>
          <w:rFonts w:ascii="Tahoma" w:hAnsi="Tahoma" w:cs="Tahoma"/>
          <w:sz w:val="21"/>
          <w:szCs w:val="21"/>
          <w:lang w:eastAsia="en-US"/>
        </w:rPr>
        <w:t>odpovědného zadávání zejména tím, že:</w:t>
      </w:r>
    </w:p>
    <w:p w:rsidR="003C1B53" w:rsidRDefault="003C1B53" w:rsidP="003C1B53">
      <w:pPr>
        <w:numPr>
          <w:ilvl w:val="0"/>
          <w:numId w:val="29"/>
        </w:numPr>
        <w:spacing w:after="120" w:line="276" w:lineRule="auto"/>
        <w:ind w:left="1491" w:hanging="357"/>
        <w:jc w:val="both"/>
        <w:rPr>
          <w:rFonts w:ascii="Tahoma" w:hAnsi="Tahoma" w:cs="Tahoma"/>
          <w:sz w:val="21"/>
          <w:szCs w:val="21"/>
        </w:rPr>
      </w:pPr>
      <w:r w:rsidRPr="00723556">
        <w:rPr>
          <w:rFonts w:ascii="Tahoma" w:hAnsi="Tahoma" w:cs="Tahoma"/>
          <w:sz w:val="21"/>
          <w:szCs w:val="21"/>
          <w:lang w:eastAsia="en-US"/>
        </w:rPr>
        <w:t xml:space="preserve">kvalifikační kritéria </w:t>
      </w:r>
      <w:r>
        <w:rPr>
          <w:rFonts w:ascii="Tahoma" w:hAnsi="Tahoma" w:cs="Tahoma"/>
          <w:sz w:val="21"/>
          <w:szCs w:val="21"/>
          <w:lang w:eastAsia="en-US"/>
        </w:rPr>
        <w:t xml:space="preserve">jsou nastavena v míře a parametrech umožňující </w:t>
      </w:r>
      <w:r w:rsidRPr="006B59D6">
        <w:rPr>
          <w:rFonts w:ascii="Arial" w:hAnsi="Arial"/>
          <w:sz w:val="22"/>
          <w:szCs w:val="22"/>
        </w:rPr>
        <w:t>účast menších a středních dodavatelů</w:t>
      </w:r>
      <w:r>
        <w:rPr>
          <w:rFonts w:ascii="Tahoma" w:hAnsi="Tahoma" w:cs="Tahoma"/>
          <w:sz w:val="21"/>
          <w:szCs w:val="21"/>
          <w:lang w:eastAsia="en-US"/>
        </w:rPr>
        <w:t>;</w:t>
      </w:r>
    </w:p>
    <w:p w:rsidR="003C1B53" w:rsidRPr="00B97BE8" w:rsidRDefault="003C1B53" w:rsidP="003C1B53">
      <w:pPr>
        <w:numPr>
          <w:ilvl w:val="0"/>
          <w:numId w:val="29"/>
        </w:numPr>
        <w:spacing w:after="120" w:line="276" w:lineRule="auto"/>
        <w:ind w:left="1491" w:hanging="357"/>
        <w:jc w:val="both"/>
        <w:rPr>
          <w:rFonts w:ascii="Tahoma" w:hAnsi="Tahoma" w:cs="Tahoma"/>
          <w:sz w:val="21"/>
          <w:szCs w:val="21"/>
        </w:rPr>
      </w:pPr>
      <w:r w:rsidRPr="00A33D85">
        <w:rPr>
          <w:rFonts w:ascii="Tahoma" w:hAnsi="Tahoma" w:cs="Tahoma"/>
          <w:sz w:val="21"/>
          <w:szCs w:val="21"/>
        </w:rPr>
        <w:t>platební podmínk</w:t>
      </w:r>
      <w:r>
        <w:rPr>
          <w:rFonts w:ascii="Tahoma" w:hAnsi="Tahoma" w:cs="Tahoma"/>
          <w:sz w:val="21"/>
          <w:szCs w:val="21"/>
        </w:rPr>
        <w:t>y</w:t>
      </w:r>
      <w:r w:rsidRPr="00A33D85">
        <w:rPr>
          <w:rFonts w:ascii="Tahoma" w:hAnsi="Tahoma" w:cs="Tahoma"/>
          <w:sz w:val="21"/>
          <w:szCs w:val="21"/>
        </w:rPr>
        <w:t xml:space="preserve"> umožnuj</w:t>
      </w:r>
      <w:r>
        <w:rPr>
          <w:rFonts w:ascii="Tahoma" w:hAnsi="Tahoma" w:cs="Tahoma"/>
          <w:sz w:val="21"/>
          <w:szCs w:val="21"/>
        </w:rPr>
        <w:t>í</w:t>
      </w:r>
      <w:r w:rsidRPr="00A33D85">
        <w:rPr>
          <w:rFonts w:ascii="Tahoma" w:hAnsi="Tahoma" w:cs="Tahoma"/>
          <w:sz w:val="21"/>
          <w:szCs w:val="21"/>
        </w:rPr>
        <w:t xml:space="preserve"> průběžnou měsíční fakturaci plnění dle dokladované </w:t>
      </w:r>
      <w:proofErr w:type="spellStart"/>
      <w:r w:rsidRPr="00A33D85">
        <w:rPr>
          <w:rFonts w:ascii="Tahoma" w:hAnsi="Tahoma" w:cs="Tahoma"/>
          <w:sz w:val="21"/>
          <w:szCs w:val="21"/>
        </w:rPr>
        <w:t>prostavěnosti</w:t>
      </w:r>
      <w:proofErr w:type="spellEnd"/>
      <w:r w:rsidRPr="00A33D85">
        <w:rPr>
          <w:rFonts w:ascii="Tahoma" w:hAnsi="Tahoma" w:cs="Tahoma"/>
          <w:sz w:val="21"/>
          <w:szCs w:val="21"/>
        </w:rPr>
        <w:t xml:space="preserve"> díla, </w:t>
      </w:r>
      <w:r w:rsidR="00114B50">
        <w:rPr>
          <w:rFonts w:ascii="Tahoma" w:hAnsi="Tahoma" w:cs="Tahoma"/>
          <w:sz w:val="21"/>
          <w:szCs w:val="21"/>
        </w:rPr>
        <w:t xml:space="preserve">zadavatel </w:t>
      </w:r>
      <w:r w:rsidRPr="00A33D85">
        <w:rPr>
          <w:rFonts w:ascii="Tahoma" w:hAnsi="Tahoma" w:cs="Tahoma"/>
          <w:sz w:val="21"/>
          <w:szCs w:val="21"/>
        </w:rPr>
        <w:t>zavázal zhotovitele, ke stejným nebo výhodnějším platebním podmínkám</w:t>
      </w:r>
      <w:r>
        <w:rPr>
          <w:rFonts w:ascii="Tahoma" w:hAnsi="Tahoma" w:cs="Tahoma"/>
          <w:sz w:val="21"/>
          <w:szCs w:val="21"/>
        </w:rPr>
        <w:t xml:space="preserve"> ve vztahu k jeho poddodavatelům</w:t>
      </w:r>
      <w:r w:rsidR="000469EB">
        <w:rPr>
          <w:rFonts w:ascii="Tahoma" w:hAnsi="Tahoma" w:cs="Tahoma"/>
          <w:sz w:val="21"/>
          <w:szCs w:val="21"/>
        </w:rPr>
        <w:t>;</w:t>
      </w:r>
    </w:p>
    <w:p w:rsidR="003C1B53" w:rsidRPr="008F18DD" w:rsidRDefault="003C1B53" w:rsidP="0033694A">
      <w:pPr>
        <w:numPr>
          <w:ilvl w:val="0"/>
          <w:numId w:val="28"/>
        </w:numPr>
        <w:spacing w:before="120" w:after="120" w:line="276" w:lineRule="auto"/>
        <w:jc w:val="both"/>
        <w:rPr>
          <w:rFonts w:ascii="Tahoma" w:hAnsi="Tahoma" w:cs="Tahoma"/>
          <w:sz w:val="21"/>
          <w:szCs w:val="21"/>
          <w:lang w:eastAsia="en-US"/>
        </w:rPr>
      </w:pPr>
      <w:r w:rsidRPr="008F18DD">
        <w:rPr>
          <w:rFonts w:ascii="Tahoma" w:hAnsi="Tahoma" w:cs="Tahoma"/>
          <w:sz w:val="21"/>
          <w:szCs w:val="21"/>
          <w:lang w:eastAsia="en-US"/>
        </w:rPr>
        <w:t xml:space="preserve">zohledňují aspekty environmentálně odpovědného zadávání zejména tím, </w:t>
      </w:r>
      <w:r w:rsidR="00E43D4A" w:rsidRPr="008F18DD">
        <w:rPr>
          <w:rFonts w:ascii="Tahoma" w:hAnsi="Tahoma" w:cs="Tahoma"/>
          <w:sz w:val="21"/>
          <w:szCs w:val="21"/>
          <w:lang w:eastAsia="en-US"/>
        </w:rPr>
        <w:t>že technické</w:t>
      </w:r>
      <w:r w:rsidR="00A43C3B" w:rsidRPr="008F18DD">
        <w:rPr>
          <w:rFonts w:ascii="Tahoma" w:hAnsi="Tahoma" w:cs="Tahoma"/>
          <w:sz w:val="21"/>
          <w:szCs w:val="21"/>
          <w:lang w:eastAsia="en-US"/>
        </w:rPr>
        <w:t xml:space="preserve"> podmínky a požadavky na zabudované materiály do stavby dle projektové dokumentace zpracované autorizovanou </w:t>
      </w:r>
      <w:r w:rsidR="00E43D4A" w:rsidRPr="008F18DD">
        <w:rPr>
          <w:rFonts w:ascii="Tahoma" w:hAnsi="Tahoma" w:cs="Tahoma"/>
          <w:sz w:val="21"/>
          <w:szCs w:val="21"/>
          <w:lang w:eastAsia="en-US"/>
        </w:rPr>
        <w:t>osobou odpovídají</w:t>
      </w:r>
      <w:r w:rsidR="00A43C3B" w:rsidRPr="008F18DD">
        <w:rPr>
          <w:rFonts w:ascii="Tahoma" w:hAnsi="Tahoma" w:cs="Tahoma"/>
          <w:sz w:val="21"/>
          <w:szCs w:val="21"/>
          <w:lang w:eastAsia="en-US"/>
        </w:rPr>
        <w:t xml:space="preserve"> současným stavebním požadavkům a trendům, navržené materiály a technická řešení zohledňují ochranu životního prostředí,</w:t>
      </w:r>
      <w:r w:rsidRPr="008F18DD">
        <w:rPr>
          <w:rFonts w:ascii="Tahoma" w:hAnsi="Tahoma" w:cs="Tahoma"/>
          <w:sz w:val="21"/>
          <w:szCs w:val="21"/>
          <w:lang w:eastAsia="en-US"/>
        </w:rPr>
        <w:t xml:space="preserve"> zadavatel v obchodních podmínkách stanovil požadavky na třídění odpadu, odvoz druhotných surovin k dalšímu zpracování</w:t>
      </w:r>
      <w:r w:rsidR="008F18DD">
        <w:rPr>
          <w:rFonts w:ascii="Tahoma" w:hAnsi="Tahoma" w:cs="Tahoma"/>
          <w:sz w:val="21"/>
          <w:szCs w:val="21"/>
          <w:lang w:eastAsia="en-US"/>
        </w:rPr>
        <w:t>.</w:t>
      </w:r>
    </w:p>
    <w:p w:rsidR="003C1B53" w:rsidRPr="006B59E9" w:rsidRDefault="003C1B53" w:rsidP="003C1B53">
      <w:pPr>
        <w:spacing w:before="120" w:after="120" w:line="276" w:lineRule="auto"/>
        <w:jc w:val="both"/>
        <w:rPr>
          <w:rFonts w:ascii="Tahoma" w:hAnsi="Tahoma" w:cs="Tahoma"/>
          <w:sz w:val="21"/>
          <w:szCs w:val="21"/>
          <w:lang w:eastAsia="en-US"/>
        </w:rPr>
      </w:pPr>
      <w:r w:rsidRPr="00A33D85">
        <w:rPr>
          <w:rFonts w:ascii="Tahoma" w:hAnsi="Tahoma" w:cs="Tahoma"/>
          <w:sz w:val="21"/>
          <w:szCs w:val="21"/>
          <w:lang w:eastAsia="en-US"/>
        </w:rPr>
        <w:t>Zásada inovace není zadavatelem s ohledem na povahu a smysl zakázky zohledněna, neboť charakter prací neumožňuje implementovat inovativní postup při plnění veřejné zakázky.</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lhůta pro doručení nabídek</w:t>
      </w:r>
    </w:p>
    <w:p w:rsidR="00D701F8" w:rsidRPr="000E260B" w:rsidRDefault="00D701F8" w:rsidP="00D701F8">
      <w:pPr>
        <w:spacing w:before="120" w:after="240" w:line="276" w:lineRule="auto"/>
        <w:jc w:val="both"/>
        <w:rPr>
          <w:rFonts w:ascii="Tahoma" w:hAnsi="Tahoma" w:cs="Tahoma"/>
          <w:b/>
          <w:bCs/>
          <w:iCs/>
          <w:sz w:val="21"/>
          <w:szCs w:val="21"/>
        </w:rPr>
      </w:pPr>
      <w:r w:rsidRPr="000E260B">
        <w:rPr>
          <w:rFonts w:ascii="Tahoma" w:hAnsi="Tahoma" w:cs="Tahoma"/>
          <w:b/>
          <w:sz w:val="21"/>
          <w:szCs w:val="21"/>
          <w:lang w:eastAsia="en-US"/>
        </w:rPr>
        <w:t xml:space="preserve">Lhůta pro podání nabídek </w:t>
      </w:r>
      <w:r w:rsidRPr="004109E7">
        <w:rPr>
          <w:rFonts w:ascii="Tahoma" w:hAnsi="Tahoma" w:cs="Tahoma"/>
          <w:b/>
          <w:sz w:val="21"/>
          <w:szCs w:val="21"/>
          <w:lang w:eastAsia="en-US"/>
        </w:rPr>
        <w:t xml:space="preserve">končí </w:t>
      </w:r>
      <w:r w:rsidR="006F091D">
        <w:rPr>
          <w:rFonts w:ascii="Tahoma" w:hAnsi="Tahoma" w:cs="Tahoma"/>
          <w:b/>
          <w:sz w:val="21"/>
          <w:szCs w:val="21"/>
          <w:lang w:eastAsia="en-US"/>
        </w:rPr>
        <w:t>18</w:t>
      </w:r>
      <w:r>
        <w:rPr>
          <w:rFonts w:ascii="Tahoma" w:hAnsi="Tahoma" w:cs="Tahoma"/>
          <w:b/>
          <w:sz w:val="21"/>
          <w:szCs w:val="21"/>
          <w:lang w:eastAsia="en-US"/>
        </w:rPr>
        <w:t xml:space="preserve">. </w:t>
      </w:r>
      <w:r w:rsidR="006F091D">
        <w:rPr>
          <w:rFonts w:ascii="Tahoma" w:hAnsi="Tahoma" w:cs="Tahoma"/>
          <w:b/>
          <w:sz w:val="21"/>
          <w:szCs w:val="21"/>
          <w:lang w:eastAsia="en-US"/>
        </w:rPr>
        <w:t>7</w:t>
      </w:r>
      <w:r w:rsidRPr="004109E7">
        <w:rPr>
          <w:rFonts w:ascii="Tahoma" w:hAnsi="Tahoma" w:cs="Tahoma"/>
          <w:b/>
          <w:sz w:val="21"/>
          <w:szCs w:val="21"/>
          <w:lang w:eastAsia="en-US"/>
        </w:rPr>
        <w:t>.</w:t>
      </w:r>
      <w:r>
        <w:rPr>
          <w:rFonts w:ascii="Tahoma" w:hAnsi="Tahoma" w:cs="Tahoma"/>
          <w:b/>
          <w:sz w:val="21"/>
          <w:szCs w:val="21"/>
          <w:lang w:eastAsia="en-US"/>
        </w:rPr>
        <w:t xml:space="preserve"> 202</w:t>
      </w:r>
      <w:r w:rsidR="007F5CC3">
        <w:rPr>
          <w:rFonts w:ascii="Tahoma" w:hAnsi="Tahoma" w:cs="Tahoma"/>
          <w:b/>
          <w:sz w:val="21"/>
          <w:szCs w:val="21"/>
          <w:lang w:eastAsia="en-US"/>
        </w:rPr>
        <w:t>2</w:t>
      </w:r>
      <w:r w:rsidRPr="004109E7">
        <w:rPr>
          <w:rFonts w:ascii="Tahoma" w:hAnsi="Tahoma" w:cs="Tahoma"/>
          <w:b/>
          <w:sz w:val="21"/>
          <w:szCs w:val="21"/>
          <w:lang w:eastAsia="en-US"/>
        </w:rPr>
        <w:t xml:space="preserve"> v </w:t>
      </w:r>
      <w:r w:rsidR="00780F69">
        <w:rPr>
          <w:rFonts w:ascii="Tahoma" w:hAnsi="Tahoma" w:cs="Tahoma"/>
          <w:b/>
          <w:sz w:val="21"/>
          <w:szCs w:val="21"/>
          <w:lang w:eastAsia="en-US"/>
        </w:rPr>
        <w:t>07</w:t>
      </w:r>
      <w:r w:rsidRPr="004109E7">
        <w:rPr>
          <w:rFonts w:ascii="Tahoma" w:hAnsi="Tahoma" w:cs="Tahoma"/>
          <w:b/>
          <w:sz w:val="21"/>
          <w:szCs w:val="21"/>
          <w:lang w:eastAsia="en-US"/>
        </w:rPr>
        <w:t>:00 hod.</w:t>
      </w:r>
      <w:r w:rsidRPr="000E260B">
        <w:rPr>
          <w:rFonts w:ascii="Tahoma" w:hAnsi="Tahoma" w:cs="Tahoma"/>
          <w:sz w:val="21"/>
          <w:szCs w:val="21"/>
          <w:lang w:eastAsia="en-US"/>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Identifikace osoby, která vypracovala část zadávacích podmínek</w:t>
      </w:r>
    </w:p>
    <w:p w:rsidR="00D701F8" w:rsidRPr="000E260B" w:rsidRDefault="00D701F8" w:rsidP="00D701F8">
      <w:pPr>
        <w:jc w:val="both"/>
        <w:outlineLvl w:val="1"/>
        <w:rPr>
          <w:rFonts w:ascii="Tahoma" w:hAnsi="Tahoma" w:cs="Tahoma"/>
          <w:sz w:val="21"/>
          <w:szCs w:val="21"/>
          <w:lang w:eastAsia="en-US"/>
        </w:rPr>
      </w:pPr>
      <w:r w:rsidRPr="000E260B">
        <w:rPr>
          <w:rFonts w:ascii="Tahoma" w:hAnsi="Tahoma" w:cs="Tahoma"/>
          <w:sz w:val="21"/>
          <w:szCs w:val="21"/>
          <w:lang w:eastAsia="en-US"/>
        </w:rPr>
        <w:t>V souladu s </w:t>
      </w:r>
      <w:proofErr w:type="spellStart"/>
      <w:r w:rsidRPr="000E260B">
        <w:rPr>
          <w:rFonts w:ascii="Tahoma" w:hAnsi="Tahoma" w:cs="Tahoma"/>
          <w:sz w:val="21"/>
          <w:szCs w:val="21"/>
          <w:lang w:eastAsia="en-US"/>
        </w:rPr>
        <w:t>ust</w:t>
      </w:r>
      <w:proofErr w:type="spellEnd"/>
      <w:r w:rsidRPr="000E260B">
        <w:rPr>
          <w:rFonts w:ascii="Tahoma" w:hAnsi="Tahoma" w:cs="Tahoma"/>
          <w:sz w:val="21"/>
          <w:szCs w:val="21"/>
          <w:lang w:eastAsia="en-US"/>
        </w:rPr>
        <w:t>. § 36 zákona zadavatel uvádí část zadávacích podmínek a identifikaci osoby odlišné od zadavatele, která vypracovala níže uvedenou část zadávacích podmínek:</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31"/>
        <w:gridCol w:w="4531"/>
      </w:tblGrid>
      <w:tr w:rsidR="00D701F8" w:rsidRPr="0098792B" w:rsidTr="001F2980">
        <w:tc>
          <w:tcPr>
            <w:tcW w:w="4531" w:type="dxa"/>
          </w:tcPr>
          <w:p w:rsidR="00D701F8" w:rsidRPr="0098792B" w:rsidRDefault="00D701F8" w:rsidP="002C3FFA">
            <w:pPr>
              <w:spacing w:before="240" w:after="80" w:line="276" w:lineRule="auto"/>
              <w:jc w:val="center"/>
              <w:outlineLvl w:val="1"/>
              <w:rPr>
                <w:rFonts w:ascii="Tahoma" w:hAnsi="Tahoma" w:cs="Tahoma"/>
                <w:b/>
                <w:sz w:val="21"/>
                <w:szCs w:val="21"/>
                <w:lang w:eastAsia="en-US"/>
              </w:rPr>
            </w:pPr>
            <w:r w:rsidRPr="0098792B">
              <w:rPr>
                <w:rFonts w:ascii="Tahoma" w:hAnsi="Tahoma" w:cs="Tahoma"/>
                <w:b/>
                <w:sz w:val="21"/>
                <w:szCs w:val="21"/>
                <w:lang w:eastAsia="en-US"/>
              </w:rPr>
              <w:t>Část zadávacích podmínek</w:t>
            </w:r>
          </w:p>
        </w:tc>
        <w:tc>
          <w:tcPr>
            <w:tcW w:w="4531" w:type="dxa"/>
          </w:tcPr>
          <w:p w:rsidR="00D701F8" w:rsidRPr="0098792B" w:rsidRDefault="00D701F8" w:rsidP="002C3FFA">
            <w:pPr>
              <w:spacing w:before="240" w:after="80" w:line="276" w:lineRule="auto"/>
              <w:jc w:val="center"/>
              <w:outlineLvl w:val="1"/>
              <w:rPr>
                <w:rFonts w:ascii="Tahoma" w:hAnsi="Tahoma" w:cs="Tahoma"/>
                <w:b/>
                <w:sz w:val="21"/>
                <w:szCs w:val="21"/>
                <w:lang w:eastAsia="en-US"/>
              </w:rPr>
            </w:pPr>
            <w:r w:rsidRPr="0098792B">
              <w:rPr>
                <w:rFonts w:ascii="Tahoma" w:hAnsi="Tahoma" w:cs="Tahoma"/>
                <w:b/>
                <w:sz w:val="21"/>
                <w:szCs w:val="21"/>
                <w:lang w:eastAsia="en-US"/>
              </w:rPr>
              <w:t>Identifikace osoby</w:t>
            </w:r>
          </w:p>
        </w:tc>
      </w:tr>
      <w:tr w:rsidR="00D701F8" w:rsidRPr="0098792B" w:rsidTr="001F2980">
        <w:tc>
          <w:tcPr>
            <w:tcW w:w="4531" w:type="dxa"/>
          </w:tcPr>
          <w:p w:rsidR="00D701F8" w:rsidRPr="0098792B" w:rsidRDefault="00D701F8" w:rsidP="002C3FFA">
            <w:pPr>
              <w:spacing w:before="240" w:after="80" w:line="276" w:lineRule="auto"/>
              <w:jc w:val="both"/>
              <w:outlineLvl w:val="1"/>
              <w:rPr>
                <w:rFonts w:ascii="Tahoma" w:hAnsi="Tahoma" w:cs="Tahoma"/>
                <w:sz w:val="21"/>
                <w:szCs w:val="21"/>
                <w:lang w:eastAsia="en-US"/>
              </w:rPr>
            </w:pPr>
            <w:r w:rsidRPr="0098792B">
              <w:rPr>
                <w:rFonts w:ascii="Tahoma" w:hAnsi="Tahoma" w:cs="Tahoma"/>
                <w:sz w:val="21"/>
                <w:szCs w:val="21"/>
                <w:lang w:eastAsia="en-US"/>
              </w:rPr>
              <w:t>Příloha zadávacích podmínek – projektová dokumentace</w:t>
            </w:r>
          </w:p>
        </w:tc>
        <w:tc>
          <w:tcPr>
            <w:tcW w:w="4531" w:type="dxa"/>
          </w:tcPr>
          <w:p w:rsidR="00D701F8" w:rsidRPr="0098792B" w:rsidRDefault="00D701F8" w:rsidP="00375D0D">
            <w:pPr>
              <w:autoSpaceDE w:val="0"/>
              <w:autoSpaceDN w:val="0"/>
              <w:adjustRightInd w:val="0"/>
              <w:spacing w:before="120" w:after="120"/>
              <w:jc w:val="both"/>
              <w:rPr>
                <w:rFonts w:ascii="Tahoma" w:hAnsi="Tahoma" w:cs="Tahoma"/>
                <w:sz w:val="21"/>
                <w:szCs w:val="21"/>
              </w:rPr>
            </w:pPr>
            <w:r w:rsidRPr="0098792B">
              <w:rPr>
                <w:rFonts w:ascii="Tahoma" w:hAnsi="Tahoma" w:cs="Tahoma"/>
                <w:sz w:val="21"/>
                <w:szCs w:val="21"/>
              </w:rPr>
              <w:t>Dokumentace pro provedení stavby, zpracovan</w:t>
            </w:r>
            <w:r w:rsidR="00165EF2">
              <w:rPr>
                <w:rFonts w:ascii="Tahoma" w:hAnsi="Tahoma" w:cs="Tahoma"/>
                <w:sz w:val="21"/>
                <w:szCs w:val="21"/>
              </w:rPr>
              <w:t xml:space="preserve">á </w:t>
            </w:r>
            <w:r w:rsidR="00375D0D">
              <w:rPr>
                <w:rFonts w:ascii="Tahoma" w:hAnsi="Tahoma" w:cs="Tahoma"/>
                <w:sz w:val="21"/>
                <w:szCs w:val="21"/>
              </w:rPr>
              <w:t xml:space="preserve">Bohumilem </w:t>
            </w:r>
            <w:r w:rsidR="00375D0D" w:rsidRPr="00375D0D">
              <w:rPr>
                <w:rFonts w:ascii="Tahoma" w:hAnsi="Tahoma" w:cs="Tahoma"/>
                <w:sz w:val="21"/>
                <w:szCs w:val="21"/>
              </w:rPr>
              <w:t>Vojtíšk</w:t>
            </w:r>
            <w:r w:rsidR="00375D0D">
              <w:rPr>
                <w:rFonts w:ascii="Tahoma" w:hAnsi="Tahoma" w:cs="Tahoma"/>
                <w:sz w:val="21"/>
                <w:szCs w:val="21"/>
              </w:rPr>
              <w:t xml:space="preserve">em, </w:t>
            </w:r>
            <w:r w:rsidR="00375D0D" w:rsidRPr="00375D0D">
              <w:rPr>
                <w:rFonts w:ascii="Tahoma" w:hAnsi="Tahoma" w:cs="Tahoma"/>
                <w:sz w:val="21"/>
                <w:szCs w:val="21"/>
              </w:rPr>
              <w:t>Lučina 141</w:t>
            </w:r>
            <w:r w:rsidR="00375D0D">
              <w:rPr>
                <w:rFonts w:ascii="Tahoma" w:hAnsi="Tahoma" w:cs="Tahoma"/>
                <w:sz w:val="21"/>
                <w:szCs w:val="21"/>
              </w:rPr>
              <w:t xml:space="preserve">, </w:t>
            </w:r>
            <w:r w:rsidR="00375D0D" w:rsidRPr="00375D0D">
              <w:rPr>
                <w:rFonts w:ascii="Tahoma" w:hAnsi="Tahoma" w:cs="Tahoma"/>
                <w:sz w:val="21"/>
                <w:szCs w:val="21"/>
              </w:rPr>
              <w:t>739 39 Lučina</w:t>
            </w:r>
          </w:p>
        </w:tc>
      </w:tr>
    </w:tbl>
    <w:p w:rsidR="00D701F8" w:rsidRPr="000E260B" w:rsidRDefault="00D701F8" w:rsidP="00D701F8">
      <w:pPr>
        <w:numPr>
          <w:ilvl w:val="0"/>
          <w:numId w:val="1"/>
        </w:numPr>
        <w:spacing w:before="240" w:after="80" w:line="276" w:lineRule="auto"/>
        <w:ind w:left="567" w:hanging="567"/>
        <w:jc w:val="both"/>
        <w:outlineLvl w:val="1"/>
        <w:rPr>
          <w:rFonts w:ascii="Tahoma" w:hAnsi="Tahoma" w:cs="Tahoma"/>
          <w:b/>
          <w:smallCaps/>
          <w:spacing w:val="5"/>
          <w:sz w:val="21"/>
          <w:szCs w:val="21"/>
          <w:lang w:eastAsia="en-US"/>
        </w:rPr>
      </w:pPr>
      <w:r w:rsidRPr="000E260B">
        <w:rPr>
          <w:rFonts w:ascii="Tahoma" w:hAnsi="Tahoma" w:cs="Tahoma"/>
          <w:b/>
          <w:smallCaps/>
          <w:spacing w:val="5"/>
          <w:sz w:val="21"/>
          <w:szCs w:val="21"/>
          <w:lang w:eastAsia="en-US"/>
        </w:rPr>
        <w:t>Přílohy</w:t>
      </w:r>
    </w:p>
    <w:p w:rsidR="00B835A3" w:rsidRDefault="00D701F8" w:rsidP="00D701F8">
      <w:p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1.</w:t>
      </w:r>
      <w:r w:rsidR="00B835A3">
        <w:rPr>
          <w:rFonts w:ascii="Tahoma" w:hAnsi="Tahoma" w:cs="Tahoma"/>
          <w:sz w:val="21"/>
          <w:szCs w:val="21"/>
          <w:lang w:eastAsia="en-US"/>
        </w:rPr>
        <w:t>1</w:t>
      </w:r>
      <w:bookmarkStart w:id="13" w:name="_Hlk104444380"/>
      <w:r w:rsidR="00B835A3">
        <w:rPr>
          <w:rFonts w:ascii="Tahoma" w:hAnsi="Tahoma" w:cs="Tahoma"/>
          <w:sz w:val="21"/>
          <w:szCs w:val="21"/>
          <w:lang w:eastAsia="en-US"/>
        </w:rPr>
        <w:t xml:space="preserve">    </w:t>
      </w:r>
      <w:r w:rsidRPr="000E260B">
        <w:rPr>
          <w:rFonts w:ascii="Tahoma" w:hAnsi="Tahoma" w:cs="Tahoma"/>
          <w:sz w:val="21"/>
          <w:szCs w:val="21"/>
          <w:lang w:eastAsia="en-US"/>
        </w:rPr>
        <w:t>Návrh smlouvy</w:t>
      </w:r>
      <w:r w:rsidR="00B835A3">
        <w:rPr>
          <w:rFonts w:ascii="Tahoma" w:hAnsi="Tahoma" w:cs="Tahoma"/>
          <w:sz w:val="21"/>
          <w:szCs w:val="21"/>
          <w:lang w:eastAsia="en-US"/>
        </w:rPr>
        <w:t xml:space="preserve"> o dílo – část 1</w:t>
      </w:r>
      <w:bookmarkEnd w:id="13"/>
    </w:p>
    <w:p w:rsidR="00B835A3" w:rsidRDefault="00B835A3" w:rsidP="00D701F8">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 xml:space="preserve">1.2    </w:t>
      </w:r>
      <w:r w:rsidRPr="000E260B">
        <w:rPr>
          <w:rFonts w:ascii="Tahoma" w:hAnsi="Tahoma" w:cs="Tahoma"/>
          <w:sz w:val="21"/>
          <w:szCs w:val="21"/>
          <w:lang w:eastAsia="en-US"/>
        </w:rPr>
        <w:t>Návrh smlouvy</w:t>
      </w:r>
      <w:r>
        <w:rPr>
          <w:rFonts w:ascii="Tahoma" w:hAnsi="Tahoma" w:cs="Tahoma"/>
          <w:sz w:val="21"/>
          <w:szCs w:val="21"/>
          <w:lang w:eastAsia="en-US"/>
        </w:rPr>
        <w:t xml:space="preserve"> o dílo – část 2</w:t>
      </w:r>
    </w:p>
    <w:p w:rsidR="00B835A3" w:rsidRDefault="00B835A3" w:rsidP="00D701F8">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 xml:space="preserve">1.3    </w:t>
      </w:r>
      <w:r w:rsidRPr="000E260B">
        <w:rPr>
          <w:rFonts w:ascii="Tahoma" w:hAnsi="Tahoma" w:cs="Tahoma"/>
          <w:sz w:val="21"/>
          <w:szCs w:val="21"/>
          <w:lang w:eastAsia="en-US"/>
        </w:rPr>
        <w:t>Návrh smlouvy</w:t>
      </w:r>
      <w:r>
        <w:rPr>
          <w:rFonts w:ascii="Tahoma" w:hAnsi="Tahoma" w:cs="Tahoma"/>
          <w:sz w:val="21"/>
          <w:szCs w:val="21"/>
          <w:lang w:eastAsia="en-US"/>
        </w:rPr>
        <w:t xml:space="preserve"> o dílo – část 3</w:t>
      </w:r>
    </w:p>
    <w:p w:rsidR="00D701F8" w:rsidRDefault="00D701F8" w:rsidP="00D701F8">
      <w:p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2.</w:t>
      </w:r>
      <w:r w:rsidR="009362B2">
        <w:rPr>
          <w:rFonts w:ascii="Tahoma" w:hAnsi="Tahoma" w:cs="Tahoma"/>
          <w:sz w:val="21"/>
          <w:szCs w:val="21"/>
          <w:lang w:eastAsia="en-US"/>
        </w:rPr>
        <w:t>1</w:t>
      </w:r>
      <w:r w:rsidR="00E43D4A">
        <w:rPr>
          <w:rFonts w:ascii="Tahoma" w:hAnsi="Tahoma" w:cs="Tahoma"/>
          <w:sz w:val="21"/>
          <w:szCs w:val="21"/>
          <w:lang w:eastAsia="en-US"/>
        </w:rPr>
        <w:t xml:space="preserve">    </w:t>
      </w:r>
      <w:r w:rsidRPr="000E260B">
        <w:rPr>
          <w:rFonts w:ascii="Tahoma" w:hAnsi="Tahoma" w:cs="Tahoma"/>
          <w:sz w:val="21"/>
          <w:szCs w:val="21"/>
          <w:lang w:eastAsia="en-US"/>
        </w:rPr>
        <w:t>Základní údaje o nabídce</w:t>
      </w:r>
      <w:r w:rsidR="009362B2">
        <w:rPr>
          <w:rFonts w:ascii="Tahoma" w:hAnsi="Tahoma" w:cs="Tahoma"/>
          <w:sz w:val="21"/>
          <w:szCs w:val="21"/>
          <w:lang w:eastAsia="en-US"/>
        </w:rPr>
        <w:t xml:space="preserve"> část 1</w:t>
      </w:r>
    </w:p>
    <w:p w:rsidR="009362B2" w:rsidRDefault="009362B2" w:rsidP="00D701F8">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 xml:space="preserve">2.2 </w:t>
      </w:r>
      <w:r w:rsidR="00E43D4A">
        <w:rPr>
          <w:rFonts w:ascii="Tahoma" w:hAnsi="Tahoma" w:cs="Tahoma"/>
          <w:sz w:val="21"/>
          <w:szCs w:val="21"/>
          <w:lang w:eastAsia="en-US"/>
        </w:rPr>
        <w:t xml:space="preserve">   </w:t>
      </w:r>
      <w:r>
        <w:rPr>
          <w:rFonts w:ascii="Tahoma" w:hAnsi="Tahoma" w:cs="Tahoma"/>
          <w:sz w:val="21"/>
          <w:szCs w:val="21"/>
          <w:lang w:eastAsia="en-US"/>
        </w:rPr>
        <w:t>Základní ú</w:t>
      </w:r>
      <w:r w:rsidR="00E43D4A">
        <w:rPr>
          <w:rFonts w:ascii="Tahoma" w:hAnsi="Tahoma" w:cs="Tahoma"/>
          <w:sz w:val="21"/>
          <w:szCs w:val="21"/>
          <w:lang w:eastAsia="en-US"/>
        </w:rPr>
        <w:t>d</w:t>
      </w:r>
      <w:r>
        <w:rPr>
          <w:rFonts w:ascii="Tahoma" w:hAnsi="Tahoma" w:cs="Tahoma"/>
          <w:sz w:val="21"/>
          <w:szCs w:val="21"/>
          <w:lang w:eastAsia="en-US"/>
        </w:rPr>
        <w:t>aje o nabídce část 2</w:t>
      </w:r>
    </w:p>
    <w:p w:rsidR="00E43D4A" w:rsidRPr="000E260B" w:rsidRDefault="00E43D4A" w:rsidP="00E43D4A">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2.3    Základní údaje o nabídce část 3</w:t>
      </w:r>
    </w:p>
    <w:p w:rsidR="00D701F8" w:rsidRDefault="00D701F8" w:rsidP="00D701F8">
      <w:pPr>
        <w:spacing w:before="120" w:after="120" w:line="276" w:lineRule="auto"/>
        <w:jc w:val="both"/>
        <w:rPr>
          <w:rFonts w:ascii="Tahoma" w:hAnsi="Tahoma" w:cs="Tahoma"/>
          <w:sz w:val="21"/>
          <w:szCs w:val="21"/>
          <w:lang w:eastAsia="en-US"/>
        </w:rPr>
      </w:pPr>
      <w:r>
        <w:rPr>
          <w:rFonts w:ascii="Tahoma" w:hAnsi="Tahoma" w:cs="Tahoma"/>
          <w:sz w:val="21"/>
          <w:szCs w:val="21"/>
          <w:lang w:eastAsia="en-US"/>
        </w:rPr>
        <w:lastRenderedPageBreak/>
        <w:t>3</w:t>
      </w:r>
      <w:r w:rsidRPr="000E260B">
        <w:rPr>
          <w:rFonts w:ascii="Tahoma" w:hAnsi="Tahoma" w:cs="Tahoma"/>
          <w:sz w:val="21"/>
          <w:szCs w:val="21"/>
          <w:lang w:eastAsia="en-US"/>
        </w:rPr>
        <w:t>.</w:t>
      </w:r>
      <w:r w:rsidR="00E43D4A">
        <w:rPr>
          <w:rFonts w:ascii="Tahoma" w:hAnsi="Tahoma" w:cs="Tahoma"/>
          <w:sz w:val="21"/>
          <w:szCs w:val="21"/>
          <w:lang w:eastAsia="en-US"/>
        </w:rPr>
        <w:t xml:space="preserve">1   </w:t>
      </w:r>
      <w:r w:rsidRPr="000E260B">
        <w:rPr>
          <w:rFonts w:ascii="Tahoma" w:hAnsi="Tahoma" w:cs="Tahoma"/>
          <w:sz w:val="21"/>
          <w:szCs w:val="21"/>
          <w:lang w:eastAsia="en-US"/>
        </w:rPr>
        <w:t xml:space="preserve"> Projektová dokumentace</w:t>
      </w:r>
      <w:r w:rsidR="00E43D4A">
        <w:rPr>
          <w:rFonts w:ascii="Tahoma" w:hAnsi="Tahoma" w:cs="Tahoma"/>
          <w:sz w:val="21"/>
          <w:szCs w:val="21"/>
          <w:lang w:eastAsia="en-US"/>
        </w:rPr>
        <w:t xml:space="preserve"> část 1</w:t>
      </w:r>
    </w:p>
    <w:p w:rsidR="00E43D4A" w:rsidRPr="000E260B" w:rsidRDefault="00E43D4A" w:rsidP="00E43D4A">
      <w:pPr>
        <w:spacing w:before="120" w:after="120" w:line="276" w:lineRule="auto"/>
        <w:jc w:val="both"/>
        <w:rPr>
          <w:rFonts w:ascii="Tahoma" w:hAnsi="Tahoma" w:cs="Tahoma"/>
          <w:sz w:val="21"/>
          <w:szCs w:val="21"/>
          <w:lang w:eastAsia="en-US"/>
        </w:rPr>
      </w:pPr>
      <w:r>
        <w:rPr>
          <w:rFonts w:ascii="Tahoma" w:hAnsi="Tahoma" w:cs="Tahoma"/>
          <w:sz w:val="21"/>
          <w:szCs w:val="21"/>
          <w:lang w:eastAsia="en-US"/>
        </w:rPr>
        <w:t>3</w:t>
      </w:r>
      <w:r w:rsidRPr="000E260B">
        <w:rPr>
          <w:rFonts w:ascii="Tahoma" w:hAnsi="Tahoma" w:cs="Tahoma"/>
          <w:sz w:val="21"/>
          <w:szCs w:val="21"/>
          <w:lang w:eastAsia="en-US"/>
        </w:rPr>
        <w:t>.</w:t>
      </w:r>
      <w:r>
        <w:rPr>
          <w:rFonts w:ascii="Tahoma" w:hAnsi="Tahoma" w:cs="Tahoma"/>
          <w:sz w:val="21"/>
          <w:szCs w:val="21"/>
          <w:lang w:eastAsia="en-US"/>
        </w:rPr>
        <w:t xml:space="preserve">2    </w:t>
      </w:r>
      <w:r w:rsidRPr="000E260B">
        <w:rPr>
          <w:rFonts w:ascii="Tahoma" w:hAnsi="Tahoma" w:cs="Tahoma"/>
          <w:sz w:val="21"/>
          <w:szCs w:val="21"/>
          <w:lang w:eastAsia="en-US"/>
        </w:rPr>
        <w:t>Projektová dokumentace</w:t>
      </w:r>
      <w:r>
        <w:rPr>
          <w:rFonts w:ascii="Tahoma" w:hAnsi="Tahoma" w:cs="Tahoma"/>
          <w:sz w:val="21"/>
          <w:szCs w:val="21"/>
          <w:lang w:eastAsia="en-US"/>
        </w:rPr>
        <w:t xml:space="preserve"> část 2</w:t>
      </w:r>
    </w:p>
    <w:p w:rsidR="00E43D4A" w:rsidRPr="000E260B" w:rsidRDefault="00E43D4A" w:rsidP="00E43D4A">
      <w:pPr>
        <w:spacing w:before="120" w:after="120" w:line="276" w:lineRule="auto"/>
        <w:jc w:val="both"/>
        <w:rPr>
          <w:rFonts w:ascii="Tahoma" w:hAnsi="Tahoma" w:cs="Tahoma"/>
          <w:sz w:val="21"/>
          <w:szCs w:val="21"/>
          <w:lang w:eastAsia="en-US"/>
        </w:rPr>
      </w:pPr>
      <w:r>
        <w:rPr>
          <w:rFonts w:ascii="Tahoma" w:hAnsi="Tahoma" w:cs="Tahoma"/>
          <w:sz w:val="21"/>
          <w:szCs w:val="21"/>
          <w:lang w:eastAsia="en-US"/>
        </w:rPr>
        <w:t>3</w:t>
      </w:r>
      <w:r w:rsidRPr="000E260B">
        <w:rPr>
          <w:rFonts w:ascii="Tahoma" w:hAnsi="Tahoma" w:cs="Tahoma"/>
          <w:sz w:val="21"/>
          <w:szCs w:val="21"/>
          <w:lang w:eastAsia="en-US"/>
        </w:rPr>
        <w:t>.</w:t>
      </w:r>
      <w:r>
        <w:rPr>
          <w:rFonts w:ascii="Tahoma" w:hAnsi="Tahoma" w:cs="Tahoma"/>
          <w:sz w:val="21"/>
          <w:szCs w:val="21"/>
          <w:lang w:eastAsia="en-US"/>
        </w:rPr>
        <w:t xml:space="preserve">3   </w:t>
      </w:r>
      <w:r w:rsidRPr="000E260B">
        <w:rPr>
          <w:rFonts w:ascii="Tahoma" w:hAnsi="Tahoma" w:cs="Tahoma"/>
          <w:sz w:val="21"/>
          <w:szCs w:val="21"/>
          <w:lang w:eastAsia="en-US"/>
        </w:rPr>
        <w:t xml:space="preserve"> Projektová dokumentace</w:t>
      </w:r>
      <w:r>
        <w:rPr>
          <w:rFonts w:ascii="Tahoma" w:hAnsi="Tahoma" w:cs="Tahoma"/>
          <w:sz w:val="21"/>
          <w:szCs w:val="21"/>
          <w:lang w:eastAsia="en-US"/>
        </w:rPr>
        <w:t xml:space="preserve"> část 3</w:t>
      </w:r>
    </w:p>
    <w:p w:rsidR="00D701F8" w:rsidRDefault="00D701F8" w:rsidP="00D701F8">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4</w:t>
      </w:r>
      <w:r w:rsidRPr="000E260B">
        <w:rPr>
          <w:rFonts w:ascii="Tahoma" w:hAnsi="Tahoma" w:cs="Tahoma"/>
          <w:sz w:val="21"/>
          <w:szCs w:val="21"/>
          <w:lang w:eastAsia="en-US"/>
        </w:rPr>
        <w:t>.</w:t>
      </w:r>
      <w:r w:rsidR="00E43D4A">
        <w:rPr>
          <w:rFonts w:ascii="Tahoma" w:hAnsi="Tahoma" w:cs="Tahoma"/>
          <w:sz w:val="21"/>
          <w:szCs w:val="21"/>
          <w:lang w:eastAsia="en-US"/>
        </w:rPr>
        <w:t xml:space="preserve">1  </w:t>
      </w:r>
      <w:r w:rsidRPr="000E260B">
        <w:rPr>
          <w:rFonts w:ascii="Tahoma" w:hAnsi="Tahoma" w:cs="Tahoma"/>
          <w:sz w:val="21"/>
          <w:szCs w:val="21"/>
          <w:lang w:eastAsia="en-US"/>
        </w:rPr>
        <w:t xml:space="preserve"> Soupis prací s výkazem výměr</w:t>
      </w:r>
      <w:r w:rsidR="00E43D4A">
        <w:rPr>
          <w:rFonts w:ascii="Tahoma" w:hAnsi="Tahoma" w:cs="Tahoma"/>
          <w:sz w:val="21"/>
          <w:szCs w:val="21"/>
          <w:lang w:eastAsia="en-US"/>
        </w:rPr>
        <w:t xml:space="preserve"> část 1</w:t>
      </w:r>
    </w:p>
    <w:p w:rsidR="00E43D4A" w:rsidRDefault="00E43D4A" w:rsidP="00E43D4A">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4</w:t>
      </w:r>
      <w:r w:rsidRPr="000E260B">
        <w:rPr>
          <w:rFonts w:ascii="Tahoma" w:hAnsi="Tahoma" w:cs="Tahoma"/>
          <w:sz w:val="21"/>
          <w:szCs w:val="21"/>
          <w:lang w:eastAsia="en-US"/>
        </w:rPr>
        <w:t>.</w:t>
      </w:r>
      <w:r>
        <w:rPr>
          <w:rFonts w:ascii="Tahoma" w:hAnsi="Tahoma" w:cs="Tahoma"/>
          <w:sz w:val="21"/>
          <w:szCs w:val="21"/>
          <w:lang w:eastAsia="en-US"/>
        </w:rPr>
        <w:t xml:space="preserve">2  </w:t>
      </w:r>
      <w:r w:rsidRPr="000E260B">
        <w:rPr>
          <w:rFonts w:ascii="Tahoma" w:hAnsi="Tahoma" w:cs="Tahoma"/>
          <w:sz w:val="21"/>
          <w:szCs w:val="21"/>
          <w:lang w:eastAsia="en-US"/>
        </w:rPr>
        <w:t xml:space="preserve"> Soupis prací s výkazem výměr</w:t>
      </w:r>
      <w:r>
        <w:rPr>
          <w:rFonts w:ascii="Tahoma" w:hAnsi="Tahoma" w:cs="Tahoma"/>
          <w:sz w:val="21"/>
          <w:szCs w:val="21"/>
          <w:lang w:eastAsia="en-US"/>
        </w:rPr>
        <w:t xml:space="preserve"> část 2</w:t>
      </w:r>
    </w:p>
    <w:p w:rsidR="00E43D4A" w:rsidRDefault="00E43D4A" w:rsidP="00E43D4A">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4</w:t>
      </w:r>
      <w:r w:rsidRPr="000E260B">
        <w:rPr>
          <w:rFonts w:ascii="Tahoma" w:hAnsi="Tahoma" w:cs="Tahoma"/>
          <w:sz w:val="21"/>
          <w:szCs w:val="21"/>
          <w:lang w:eastAsia="en-US"/>
        </w:rPr>
        <w:t>.</w:t>
      </w:r>
      <w:r>
        <w:rPr>
          <w:rFonts w:ascii="Tahoma" w:hAnsi="Tahoma" w:cs="Tahoma"/>
          <w:sz w:val="21"/>
          <w:szCs w:val="21"/>
          <w:lang w:eastAsia="en-US"/>
        </w:rPr>
        <w:t xml:space="preserve">3  </w:t>
      </w:r>
      <w:r w:rsidRPr="000E260B">
        <w:rPr>
          <w:rFonts w:ascii="Tahoma" w:hAnsi="Tahoma" w:cs="Tahoma"/>
          <w:sz w:val="21"/>
          <w:szCs w:val="21"/>
          <w:lang w:eastAsia="en-US"/>
        </w:rPr>
        <w:t xml:space="preserve"> Soupis prací s výkazem výměr</w:t>
      </w:r>
      <w:r>
        <w:rPr>
          <w:rFonts w:ascii="Tahoma" w:hAnsi="Tahoma" w:cs="Tahoma"/>
          <w:sz w:val="21"/>
          <w:szCs w:val="21"/>
          <w:lang w:eastAsia="en-US"/>
        </w:rPr>
        <w:t xml:space="preserve"> část 3</w:t>
      </w:r>
    </w:p>
    <w:p w:rsidR="00D701F8" w:rsidRPr="000E260B" w:rsidRDefault="00D701F8" w:rsidP="00D701F8">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5. Čestné prohlášení – střet zájmů</w:t>
      </w:r>
    </w:p>
    <w:p w:rsidR="002214E8" w:rsidRDefault="002214E8"/>
    <w:sectPr w:rsidR="002214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25E" w:rsidRDefault="00F3225E" w:rsidP="0080317D">
      <w:r>
        <w:separator/>
      </w:r>
    </w:p>
  </w:endnote>
  <w:endnote w:type="continuationSeparator" w:id="0">
    <w:p w:rsidR="00F3225E" w:rsidRDefault="00F3225E" w:rsidP="0080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25E" w:rsidRDefault="00F3225E" w:rsidP="0080317D">
      <w:r>
        <w:separator/>
      </w:r>
    </w:p>
  </w:footnote>
  <w:footnote w:type="continuationSeparator" w:id="0">
    <w:p w:rsidR="00F3225E" w:rsidRDefault="00F3225E" w:rsidP="0080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E64"/>
    <w:multiLevelType w:val="multilevel"/>
    <w:tmpl w:val="837A4AE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439E9"/>
    <w:multiLevelType w:val="hybridMultilevel"/>
    <w:tmpl w:val="966C24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70A1F"/>
    <w:multiLevelType w:val="hybridMultilevel"/>
    <w:tmpl w:val="6C5A1946"/>
    <w:lvl w:ilvl="0" w:tplc="0405000F">
      <w:start w:val="1"/>
      <w:numFmt w:val="decimal"/>
      <w:lvlText w:val="%1."/>
      <w:lvlJc w:val="left"/>
      <w:pPr>
        <w:ind w:left="2011" w:hanging="351"/>
      </w:pPr>
      <w:rPr>
        <w:rFonts w:cs="Times New Roman" w:hint="default"/>
        <w:b w:val="0"/>
        <w:bCs w:val="0"/>
        <w:i w:val="0"/>
        <w:iCs w:val="0"/>
        <w:spacing w:val="-1"/>
        <w:w w:val="100"/>
        <w:sz w:val="21"/>
        <w:szCs w:val="21"/>
      </w:rPr>
    </w:lvl>
    <w:lvl w:ilvl="1" w:tplc="D700D60C">
      <w:start w:val="1"/>
      <w:numFmt w:val="lowerLetter"/>
      <w:lvlText w:val="%2)"/>
      <w:lvlJc w:val="left"/>
      <w:pPr>
        <w:ind w:left="2376" w:hanging="358"/>
      </w:pPr>
      <w:rPr>
        <w:rFonts w:ascii="Tahoma" w:eastAsia="Times New Roman" w:hAnsi="Tahoma" w:cs="Tahoma" w:hint="default"/>
        <w:b w:val="0"/>
        <w:bCs w:val="0"/>
        <w:i w:val="0"/>
        <w:iCs w:val="0"/>
        <w:spacing w:val="0"/>
        <w:w w:val="100"/>
        <w:sz w:val="21"/>
        <w:szCs w:val="21"/>
      </w:rPr>
    </w:lvl>
    <w:lvl w:ilvl="2" w:tplc="289A02A4">
      <w:numFmt w:val="bullet"/>
      <w:lvlText w:val="•"/>
      <w:lvlJc w:val="left"/>
      <w:pPr>
        <w:ind w:left="3293" w:hanging="358"/>
      </w:pPr>
      <w:rPr>
        <w:rFonts w:hint="default"/>
      </w:rPr>
    </w:lvl>
    <w:lvl w:ilvl="3" w:tplc="AA38AD60">
      <w:numFmt w:val="bullet"/>
      <w:lvlText w:val="•"/>
      <w:lvlJc w:val="left"/>
      <w:pPr>
        <w:ind w:left="4206" w:hanging="358"/>
      </w:pPr>
      <w:rPr>
        <w:rFonts w:hint="default"/>
      </w:rPr>
    </w:lvl>
    <w:lvl w:ilvl="4" w:tplc="C5025D08">
      <w:numFmt w:val="bullet"/>
      <w:lvlText w:val="•"/>
      <w:lvlJc w:val="left"/>
      <w:pPr>
        <w:ind w:left="5120" w:hanging="358"/>
      </w:pPr>
      <w:rPr>
        <w:rFonts w:hint="default"/>
      </w:rPr>
    </w:lvl>
    <w:lvl w:ilvl="5" w:tplc="98A42FEE">
      <w:numFmt w:val="bullet"/>
      <w:lvlText w:val="•"/>
      <w:lvlJc w:val="left"/>
      <w:pPr>
        <w:ind w:left="6033" w:hanging="358"/>
      </w:pPr>
      <w:rPr>
        <w:rFonts w:hint="default"/>
      </w:rPr>
    </w:lvl>
    <w:lvl w:ilvl="6" w:tplc="4D78437A">
      <w:numFmt w:val="bullet"/>
      <w:lvlText w:val="•"/>
      <w:lvlJc w:val="left"/>
      <w:pPr>
        <w:ind w:left="6946" w:hanging="358"/>
      </w:pPr>
      <w:rPr>
        <w:rFonts w:hint="default"/>
      </w:rPr>
    </w:lvl>
    <w:lvl w:ilvl="7" w:tplc="2612CEEA">
      <w:numFmt w:val="bullet"/>
      <w:lvlText w:val="•"/>
      <w:lvlJc w:val="left"/>
      <w:pPr>
        <w:ind w:left="7860" w:hanging="358"/>
      </w:pPr>
      <w:rPr>
        <w:rFonts w:hint="default"/>
      </w:rPr>
    </w:lvl>
    <w:lvl w:ilvl="8" w:tplc="72CED696">
      <w:numFmt w:val="bullet"/>
      <w:lvlText w:val="•"/>
      <w:lvlJc w:val="left"/>
      <w:pPr>
        <w:ind w:left="8773" w:hanging="358"/>
      </w:pPr>
      <w:rPr>
        <w:rFonts w:hint="default"/>
      </w:rPr>
    </w:lvl>
  </w:abstractNum>
  <w:abstractNum w:abstractNumId="3" w15:restartNumberingAfterBreak="0">
    <w:nsid w:val="0FB66F8B"/>
    <w:multiLevelType w:val="multilevel"/>
    <w:tmpl w:val="B7F836B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B1063FF"/>
    <w:multiLevelType w:val="hybridMultilevel"/>
    <w:tmpl w:val="4A50427E"/>
    <w:lvl w:ilvl="0" w:tplc="B27CC8D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202B20"/>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0162B7"/>
    <w:multiLevelType w:val="hybridMultilevel"/>
    <w:tmpl w:val="88BC01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E46493"/>
    <w:multiLevelType w:val="hybridMultilevel"/>
    <w:tmpl w:val="6BD4192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8" w15:restartNumberingAfterBreak="0">
    <w:nsid w:val="275F27D1"/>
    <w:multiLevelType w:val="multilevel"/>
    <w:tmpl w:val="922C482A"/>
    <w:lvl w:ilvl="0">
      <w:start w:val="1"/>
      <w:numFmt w:val="bullet"/>
      <w:lvlText w:val=""/>
      <w:lvlJc w:val="left"/>
      <w:pPr>
        <w:ind w:left="2850" w:hanging="360"/>
      </w:pPr>
      <w:rPr>
        <w:rFonts w:ascii="Symbol" w:hAnsi="Symbol" w:hint="default"/>
      </w:rPr>
    </w:lvl>
    <w:lvl w:ilvl="1">
      <w:start w:val="1"/>
      <w:numFmt w:val="bullet"/>
      <w:lvlText w:val="o"/>
      <w:lvlJc w:val="left"/>
      <w:pPr>
        <w:ind w:left="3570" w:hanging="360"/>
      </w:pPr>
      <w:rPr>
        <w:rFonts w:ascii="Courier New" w:hAnsi="Courier New" w:hint="default"/>
      </w:rPr>
    </w:lvl>
    <w:lvl w:ilvl="2">
      <w:start w:val="1"/>
      <w:numFmt w:val="bullet"/>
      <w:lvlText w:val=""/>
      <w:lvlJc w:val="left"/>
      <w:pPr>
        <w:ind w:left="4290" w:hanging="360"/>
      </w:pPr>
      <w:rPr>
        <w:rFonts w:ascii="Wingdings" w:hAnsi="Wingdings" w:hint="default"/>
      </w:rPr>
    </w:lvl>
    <w:lvl w:ilvl="3">
      <w:start w:val="1"/>
      <w:numFmt w:val="bullet"/>
      <w:lvlText w:val=""/>
      <w:lvlJc w:val="left"/>
      <w:pPr>
        <w:ind w:left="5010" w:hanging="360"/>
      </w:pPr>
      <w:rPr>
        <w:rFonts w:ascii="Symbol" w:hAnsi="Symbol" w:hint="default"/>
      </w:rPr>
    </w:lvl>
    <w:lvl w:ilvl="4">
      <w:start w:val="1"/>
      <w:numFmt w:val="bullet"/>
      <w:lvlText w:val="o"/>
      <w:lvlJc w:val="left"/>
      <w:pPr>
        <w:ind w:left="5730" w:hanging="360"/>
      </w:pPr>
      <w:rPr>
        <w:rFonts w:ascii="Courier New" w:hAnsi="Courier New" w:hint="default"/>
      </w:rPr>
    </w:lvl>
    <w:lvl w:ilvl="5">
      <w:start w:val="1"/>
      <w:numFmt w:val="bullet"/>
      <w:lvlText w:val=""/>
      <w:lvlJc w:val="left"/>
      <w:pPr>
        <w:ind w:left="6450" w:hanging="360"/>
      </w:pPr>
      <w:rPr>
        <w:rFonts w:ascii="Wingdings" w:hAnsi="Wingdings" w:hint="default"/>
      </w:rPr>
    </w:lvl>
    <w:lvl w:ilvl="6">
      <w:start w:val="1"/>
      <w:numFmt w:val="bullet"/>
      <w:lvlText w:val=""/>
      <w:lvlJc w:val="left"/>
      <w:pPr>
        <w:ind w:left="7170" w:hanging="360"/>
      </w:pPr>
      <w:rPr>
        <w:rFonts w:ascii="Symbol" w:hAnsi="Symbol" w:hint="default"/>
      </w:rPr>
    </w:lvl>
    <w:lvl w:ilvl="7">
      <w:start w:val="1"/>
      <w:numFmt w:val="bullet"/>
      <w:lvlText w:val="o"/>
      <w:lvlJc w:val="left"/>
      <w:pPr>
        <w:ind w:left="7890" w:hanging="360"/>
      </w:pPr>
      <w:rPr>
        <w:rFonts w:ascii="Courier New" w:hAnsi="Courier New" w:hint="default"/>
      </w:rPr>
    </w:lvl>
    <w:lvl w:ilvl="8">
      <w:start w:val="1"/>
      <w:numFmt w:val="bullet"/>
      <w:lvlText w:val=""/>
      <w:lvlJc w:val="left"/>
      <w:pPr>
        <w:ind w:left="8610" w:hanging="360"/>
      </w:pPr>
      <w:rPr>
        <w:rFonts w:ascii="Wingdings" w:hAnsi="Wingdings" w:hint="default"/>
      </w:rPr>
    </w:lvl>
  </w:abstractNum>
  <w:abstractNum w:abstractNumId="9" w15:restartNumberingAfterBreak="0">
    <w:nsid w:val="299B66A4"/>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0CC3E35"/>
    <w:multiLevelType w:val="hybridMultilevel"/>
    <w:tmpl w:val="9F0E65B0"/>
    <w:lvl w:ilvl="0" w:tplc="8A06A006">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080CAC"/>
    <w:multiLevelType w:val="hybridMultilevel"/>
    <w:tmpl w:val="B568D778"/>
    <w:lvl w:ilvl="0" w:tplc="D2A24E66">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2" w15:restartNumberingAfterBreak="0">
    <w:nsid w:val="39B633B1"/>
    <w:multiLevelType w:val="hybridMultilevel"/>
    <w:tmpl w:val="40345BB0"/>
    <w:lvl w:ilvl="0" w:tplc="04050017">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3" w15:restartNumberingAfterBreak="0">
    <w:nsid w:val="3E0D2E25"/>
    <w:multiLevelType w:val="hybridMultilevel"/>
    <w:tmpl w:val="35F0B044"/>
    <w:lvl w:ilvl="0" w:tplc="99AE22A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8D5543F"/>
    <w:multiLevelType w:val="hybridMultilevel"/>
    <w:tmpl w:val="57F4C4BC"/>
    <w:lvl w:ilvl="0" w:tplc="3CA01580">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5" w15:restartNumberingAfterBreak="0">
    <w:nsid w:val="49161D3E"/>
    <w:multiLevelType w:val="hybridMultilevel"/>
    <w:tmpl w:val="178A669C"/>
    <w:lvl w:ilvl="0" w:tplc="04050005">
      <w:start w:val="1"/>
      <w:numFmt w:val="bullet"/>
      <w:lvlText w:val=""/>
      <w:lvlJc w:val="left"/>
      <w:pPr>
        <w:ind w:left="1575" w:hanging="360"/>
      </w:pPr>
      <w:rPr>
        <w:rFonts w:ascii="Wingdings" w:hAnsi="Wingdings"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16" w15:restartNumberingAfterBreak="0">
    <w:nsid w:val="4C3B276A"/>
    <w:multiLevelType w:val="hybridMultilevel"/>
    <w:tmpl w:val="50CAB89E"/>
    <w:lvl w:ilvl="0" w:tplc="49FA8D26">
      <w:numFmt w:val="bullet"/>
      <w:lvlText w:val="-"/>
      <w:lvlJc w:val="left"/>
      <w:pPr>
        <w:ind w:left="1338" w:hanging="360"/>
      </w:pPr>
      <w:rPr>
        <w:rFonts w:ascii="Times New Roman" w:eastAsia="Times New Roman" w:hAnsi="Times New Roman" w:cs="Times New Roman" w:hint="default"/>
      </w:rPr>
    </w:lvl>
    <w:lvl w:ilvl="1" w:tplc="04050003" w:tentative="1">
      <w:start w:val="1"/>
      <w:numFmt w:val="bullet"/>
      <w:lvlText w:val="o"/>
      <w:lvlJc w:val="left"/>
      <w:pPr>
        <w:ind w:left="2058" w:hanging="360"/>
      </w:pPr>
      <w:rPr>
        <w:rFonts w:ascii="Courier New" w:hAnsi="Courier New" w:cs="Courier New" w:hint="default"/>
      </w:rPr>
    </w:lvl>
    <w:lvl w:ilvl="2" w:tplc="04050005" w:tentative="1">
      <w:start w:val="1"/>
      <w:numFmt w:val="bullet"/>
      <w:lvlText w:val=""/>
      <w:lvlJc w:val="left"/>
      <w:pPr>
        <w:ind w:left="2778" w:hanging="360"/>
      </w:pPr>
      <w:rPr>
        <w:rFonts w:ascii="Wingdings" w:hAnsi="Wingdings" w:hint="default"/>
      </w:rPr>
    </w:lvl>
    <w:lvl w:ilvl="3" w:tplc="04050001" w:tentative="1">
      <w:start w:val="1"/>
      <w:numFmt w:val="bullet"/>
      <w:lvlText w:val=""/>
      <w:lvlJc w:val="left"/>
      <w:pPr>
        <w:ind w:left="3498" w:hanging="360"/>
      </w:pPr>
      <w:rPr>
        <w:rFonts w:ascii="Symbol" w:hAnsi="Symbol" w:hint="default"/>
      </w:rPr>
    </w:lvl>
    <w:lvl w:ilvl="4" w:tplc="04050003" w:tentative="1">
      <w:start w:val="1"/>
      <w:numFmt w:val="bullet"/>
      <w:lvlText w:val="o"/>
      <w:lvlJc w:val="left"/>
      <w:pPr>
        <w:ind w:left="4218" w:hanging="360"/>
      </w:pPr>
      <w:rPr>
        <w:rFonts w:ascii="Courier New" w:hAnsi="Courier New" w:cs="Courier New" w:hint="default"/>
      </w:rPr>
    </w:lvl>
    <w:lvl w:ilvl="5" w:tplc="04050005" w:tentative="1">
      <w:start w:val="1"/>
      <w:numFmt w:val="bullet"/>
      <w:lvlText w:val=""/>
      <w:lvlJc w:val="left"/>
      <w:pPr>
        <w:ind w:left="4938" w:hanging="360"/>
      </w:pPr>
      <w:rPr>
        <w:rFonts w:ascii="Wingdings" w:hAnsi="Wingdings" w:hint="default"/>
      </w:rPr>
    </w:lvl>
    <w:lvl w:ilvl="6" w:tplc="04050001" w:tentative="1">
      <w:start w:val="1"/>
      <w:numFmt w:val="bullet"/>
      <w:lvlText w:val=""/>
      <w:lvlJc w:val="left"/>
      <w:pPr>
        <w:ind w:left="5658" w:hanging="360"/>
      </w:pPr>
      <w:rPr>
        <w:rFonts w:ascii="Symbol" w:hAnsi="Symbol" w:hint="default"/>
      </w:rPr>
    </w:lvl>
    <w:lvl w:ilvl="7" w:tplc="04050003" w:tentative="1">
      <w:start w:val="1"/>
      <w:numFmt w:val="bullet"/>
      <w:lvlText w:val="o"/>
      <w:lvlJc w:val="left"/>
      <w:pPr>
        <w:ind w:left="6378" w:hanging="360"/>
      </w:pPr>
      <w:rPr>
        <w:rFonts w:ascii="Courier New" w:hAnsi="Courier New" w:cs="Courier New" w:hint="default"/>
      </w:rPr>
    </w:lvl>
    <w:lvl w:ilvl="8" w:tplc="04050005" w:tentative="1">
      <w:start w:val="1"/>
      <w:numFmt w:val="bullet"/>
      <w:lvlText w:val=""/>
      <w:lvlJc w:val="left"/>
      <w:pPr>
        <w:ind w:left="7098" w:hanging="360"/>
      </w:pPr>
      <w:rPr>
        <w:rFonts w:ascii="Wingdings" w:hAnsi="Wingdings" w:hint="default"/>
      </w:rPr>
    </w:lvl>
  </w:abstractNum>
  <w:abstractNum w:abstractNumId="17" w15:restartNumberingAfterBreak="0">
    <w:nsid w:val="4E23497F"/>
    <w:multiLevelType w:val="hybridMultilevel"/>
    <w:tmpl w:val="8D4641D0"/>
    <w:lvl w:ilvl="0" w:tplc="00000010">
      <w:start w:val="1"/>
      <w:numFmt w:val="bullet"/>
      <w:lvlText w:val="-"/>
      <w:lvlJc w:val="left"/>
      <w:pPr>
        <w:ind w:left="2001" w:hanging="360"/>
      </w:pPr>
      <w:rPr>
        <w:rFonts w:ascii="Arial" w:hAnsi="Arial"/>
      </w:rPr>
    </w:lvl>
    <w:lvl w:ilvl="1" w:tplc="04050003" w:tentative="1">
      <w:start w:val="1"/>
      <w:numFmt w:val="bullet"/>
      <w:lvlText w:val="o"/>
      <w:lvlJc w:val="left"/>
      <w:pPr>
        <w:ind w:left="2721" w:hanging="360"/>
      </w:pPr>
      <w:rPr>
        <w:rFonts w:ascii="Courier New" w:hAnsi="Courier New" w:hint="default"/>
      </w:rPr>
    </w:lvl>
    <w:lvl w:ilvl="2" w:tplc="04050005" w:tentative="1">
      <w:start w:val="1"/>
      <w:numFmt w:val="bullet"/>
      <w:lvlText w:val=""/>
      <w:lvlJc w:val="left"/>
      <w:pPr>
        <w:ind w:left="3441" w:hanging="360"/>
      </w:pPr>
      <w:rPr>
        <w:rFonts w:ascii="Wingdings" w:hAnsi="Wingdings" w:hint="default"/>
      </w:rPr>
    </w:lvl>
    <w:lvl w:ilvl="3" w:tplc="04050001" w:tentative="1">
      <w:start w:val="1"/>
      <w:numFmt w:val="bullet"/>
      <w:lvlText w:val=""/>
      <w:lvlJc w:val="left"/>
      <w:pPr>
        <w:ind w:left="4161" w:hanging="360"/>
      </w:pPr>
      <w:rPr>
        <w:rFonts w:ascii="Symbol" w:hAnsi="Symbol" w:hint="default"/>
      </w:rPr>
    </w:lvl>
    <w:lvl w:ilvl="4" w:tplc="04050003" w:tentative="1">
      <w:start w:val="1"/>
      <w:numFmt w:val="bullet"/>
      <w:lvlText w:val="o"/>
      <w:lvlJc w:val="left"/>
      <w:pPr>
        <w:ind w:left="4881" w:hanging="360"/>
      </w:pPr>
      <w:rPr>
        <w:rFonts w:ascii="Courier New" w:hAnsi="Courier New" w:hint="default"/>
      </w:rPr>
    </w:lvl>
    <w:lvl w:ilvl="5" w:tplc="04050005" w:tentative="1">
      <w:start w:val="1"/>
      <w:numFmt w:val="bullet"/>
      <w:lvlText w:val=""/>
      <w:lvlJc w:val="left"/>
      <w:pPr>
        <w:ind w:left="5601" w:hanging="360"/>
      </w:pPr>
      <w:rPr>
        <w:rFonts w:ascii="Wingdings" w:hAnsi="Wingdings" w:hint="default"/>
      </w:rPr>
    </w:lvl>
    <w:lvl w:ilvl="6" w:tplc="04050001" w:tentative="1">
      <w:start w:val="1"/>
      <w:numFmt w:val="bullet"/>
      <w:lvlText w:val=""/>
      <w:lvlJc w:val="left"/>
      <w:pPr>
        <w:ind w:left="6321" w:hanging="360"/>
      </w:pPr>
      <w:rPr>
        <w:rFonts w:ascii="Symbol" w:hAnsi="Symbol" w:hint="default"/>
      </w:rPr>
    </w:lvl>
    <w:lvl w:ilvl="7" w:tplc="04050003" w:tentative="1">
      <w:start w:val="1"/>
      <w:numFmt w:val="bullet"/>
      <w:lvlText w:val="o"/>
      <w:lvlJc w:val="left"/>
      <w:pPr>
        <w:ind w:left="7041" w:hanging="360"/>
      </w:pPr>
      <w:rPr>
        <w:rFonts w:ascii="Courier New" w:hAnsi="Courier New" w:hint="default"/>
      </w:rPr>
    </w:lvl>
    <w:lvl w:ilvl="8" w:tplc="04050005" w:tentative="1">
      <w:start w:val="1"/>
      <w:numFmt w:val="bullet"/>
      <w:lvlText w:val=""/>
      <w:lvlJc w:val="left"/>
      <w:pPr>
        <w:ind w:left="7761" w:hanging="360"/>
      </w:pPr>
      <w:rPr>
        <w:rFonts w:ascii="Wingdings" w:hAnsi="Wingdings" w:hint="default"/>
      </w:rPr>
    </w:lvl>
  </w:abstractNum>
  <w:abstractNum w:abstractNumId="18" w15:restartNumberingAfterBreak="0">
    <w:nsid w:val="4F6C316F"/>
    <w:multiLevelType w:val="hybridMultilevel"/>
    <w:tmpl w:val="0548EA2A"/>
    <w:lvl w:ilvl="0" w:tplc="E69A4D98">
      <w:start w:val="1"/>
      <w:numFmt w:val="upperRoman"/>
      <w:lvlText w:val="%1."/>
      <w:lvlJc w:val="left"/>
      <w:pPr>
        <w:ind w:left="502" w:hanging="360"/>
      </w:pPr>
      <w:rPr>
        <w:rFonts w:cs="Times New Roman" w:hint="default"/>
        <w:b/>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9" w15:restartNumberingAfterBreak="0">
    <w:nsid w:val="500E66BA"/>
    <w:multiLevelType w:val="hybridMultilevel"/>
    <w:tmpl w:val="C0FADEF6"/>
    <w:lvl w:ilvl="0" w:tplc="39D05990">
      <w:start w:val="1"/>
      <w:numFmt w:val="lowerLetter"/>
      <w:lvlText w:val="%1)"/>
      <w:lvlJc w:val="left"/>
      <w:pPr>
        <w:ind w:left="720" w:hanging="360"/>
      </w:pPr>
      <w:rPr>
        <w:rFonts w:ascii="Tahoma" w:hAnsi="Tahoma" w:cs="Tahoma" w:hint="default"/>
        <w:b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38B5265"/>
    <w:multiLevelType w:val="hybridMultilevel"/>
    <w:tmpl w:val="9DD46286"/>
    <w:lvl w:ilvl="0" w:tplc="8984106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CE489B"/>
    <w:multiLevelType w:val="hybridMultilevel"/>
    <w:tmpl w:val="A8F2B8E6"/>
    <w:lvl w:ilvl="0" w:tplc="F998EFF2">
      <w:start w:val="1"/>
      <w:numFmt w:val="lowerLetter"/>
      <w:lvlText w:val="%1)"/>
      <w:lvlJc w:val="left"/>
      <w:pPr>
        <w:ind w:left="1068" w:hanging="360"/>
      </w:pPr>
      <w:rPr>
        <w:rFonts w:ascii="Tahoma" w:eastAsia="Times New Roman" w:hAnsi="Tahoma" w:cs="Tahoma"/>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2" w15:restartNumberingAfterBreak="0">
    <w:nsid w:val="5BF21E34"/>
    <w:multiLevelType w:val="hybridMultilevel"/>
    <w:tmpl w:val="98045C86"/>
    <w:lvl w:ilvl="0" w:tplc="53F07E7A">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3" w15:restartNumberingAfterBreak="0">
    <w:nsid w:val="5F116486"/>
    <w:multiLevelType w:val="hybridMultilevel"/>
    <w:tmpl w:val="630ACD3A"/>
    <w:lvl w:ilvl="0" w:tplc="B6D0DA20">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4" w15:restartNumberingAfterBreak="0">
    <w:nsid w:val="60FC744D"/>
    <w:multiLevelType w:val="hybridMultilevel"/>
    <w:tmpl w:val="4FBA09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1281549"/>
    <w:multiLevelType w:val="hybridMultilevel"/>
    <w:tmpl w:val="3776F3A4"/>
    <w:lvl w:ilvl="0" w:tplc="04050019">
      <w:start w:val="1"/>
      <w:numFmt w:val="lowerLetter"/>
      <w:lvlText w:val="%1."/>
      <w:lvlJc w:val="left"/>
      <w:pPr>
        <w:ind w:left="1068" w:hanging="360"/>
      </w:pPr>
      <w:rPr>
        <w:rFonts w:cs="Times New Roman"/>
      </w:rPr>
    </w:lvl>
    <w:lvl w:ilvl="1" w:tplc="A5A63B4A">
      <w:start w:val="1"/>
      <w:numFmt w:val="decimal"/>
      <w:lvlText w:val="%2."/>
      <w:lvlJc w:val="left"/>
      <w:pPr>
        <w:ind w:left="1788" w:hanging="360"/>
      </w:pPr>
      <w:rPr>
        <w:rFonts w:cs="Times New Roman" w:hint="default"/>
        <w:b w:val="0"/>
      </w:rPr>
    </w:lvl>
    <w:lvl w:ilvl="2" w:tplc="7182F81E">
      <w:start w:val="1"/>
      <w:numFmt w:val="lowerLetter"/>
      <w:lvlText w:val="%3)"/>
      <w:lvlJc w:val="left"/>
      <w:pPr>
        <w:ind w:left="2688" w:hanging="360"/>
      </w:pPr>
      <w:rPr>
        <w:rFonts w:cs="Times New Roman" w:hint="default"/>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6" w15:restartNumberingAfterBreak="0">
    <w:nsid w:val="694E22C0"/>
    <w:multiLevelType w:val="hybridMultilevel"/>
    <w:tmpl w:val="BEB262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D65183B"/>
    <w:multiLevelType w:val="multilevel"/>
    <w:tmpl w:val="78C206AC"/>
    <w:lvl w:ilvl="0">
      <w:start w:val="1"/>
      <w:numFmt w:val="decimal"/>
      <w:lvlText w:val="%1."/>
      <w:lvlJc w:val="left"/>
      <w:pPr>
        <w:ind w:left="785" w:hanging="360"/>
      </w:pPr>
      <w:rPr>
        <w:rFonts w:ascii="Tahoma" w:hAnsi="Tahoma" w:cs="Times New Roman"/>
        <w:b/>
        <w:bCs/>
        <w:sz w:val="21"/>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8" w15:restartNumberingAfterBreak="0">
    <w:nsid w:val="6EC42BA2"/>
    <w:multiLevelType w:val="multilevel"/>
    <w:tmpl w:val="25DCDE12"/>
    <w:lvl w:ilvl="0">
      <w:start w:val="1"/>
      <w:numFmt w:val="decimal"/>
      <w:lvlText w:val="%1)"/>
      <w:lvlJc w:val="left"/>
      <w:pPr>
        <w:ind w:left="845" w:hanging="360"/>
      </w:pPr>
      <w:rPr>
        <w:rFonts w:cs="Times New Roman"/>
      </w:rPr>
    </w:lvl>
    <w:lvl w:ilvl="1">
      <w:start w:val="1"/>
      <w:numFmt w:val="lowerLetter"/>
      <w:lvlText w:val="%2."/>
      <w:lvlJc w:val="left"/>
      <w:pPr>
        <w:ind w:left="1565" w:hanging="360"/>
      </w:pPr>
      <w:rPr>
        <w:rFonts w:cs="Times New Roman"/>
      </w:rPr>
    </w:lvl>
    <w:lvl w:ilvl="2">
      <w:start w:val="1"/>
      <w:numFmt w:val="lowerRoman"/>
      <w:lvlText w:val="%3."/>
      <w:lvlJc w:val="right"/>
      <w:pPr>
        <w:ind w:left="2285" w:hanging="180"/>
      </w:pPr>
      <w:rPr>
        <w:rFonts w:cs="Times New Roman"/>
      </w:rPr>
    </w:lvl>
    <w:lvl w:ilvl="3">
      <w:start w:val="1"/>
      <w:numFmt w:val="decimal"/>
      <w:lvlText w:val="%4."/>
      <w:lvlJc w:val="left"/>
      <w:pPr>
        <w:ind w:left="3005" w:hanging="360"/>
      </w:pPr>
      <w:rPr>
        <w:rFonts w:cs="Times New Roman"/>
      </w:rPr>
    </w:lvl>
    <w:lvl w:ilvl="4">
      <w:start w:val="1"/>
      <w:numFmt w:val="lowerLetter"/>
      <w:lvlText w:val="%5."/>
      <w:lvlJc w:val="left"/>
      <w:pPr>
        <w:ind w:left="3725" w:hanging="360"/>
      </w:pPr>
      <w:rPr>
        <w:rFonts w:cs="Times New Roman"/>
      </w:rPr>
    </w:lvl>
    <w:lvl w:ilvl="5">
      <w:start w:val="1"/>
      <w:numFmt w:val="lowerRoman"/>
      <w:lvlText w:val="%6."/>
      <w:lvlJc w:val="right"/>
      <w:pPr>
        <w:ind w:left="4445" w:hanging="180"/>
      </w:pPr>
      <w:rPr>
        <w:rFonts w:cs="Times New Roman"/>
      </w:rPr>
    </w:lvl>
    <w:lvl w:ilvl="6">
      <w:start w:val="1"/>
      <w:numFmt w:val="decimal"/>
      <w:lvlText w:val="%7."/>
      <w:lvlJc w:val="left"/>
      <w:pPr>
        <w:ind w:left="5165" w:hanging="360"/>
      </w:pPr>
      <w:rPr>
        <w:rFonts w:cs="Times New Roman"/>
      </w:rPr>
    </w:lvl>
    <w:lvl w:ilvl="7">
      <w:start w:val="1"/>
      <w:numFmt w:val="lowerLetter"/>
      <w:lvlText w:val="%8."/>
      <w:lvlJc w:val="left"/>
      <w:pPr>
        <w:ind w:left="5885" w:hanging="360"/>
      </w:pPr>
      <w:rPr>
        <w:rFonts w:cs="Times New Roman"/>
      </w:rPr>
    </w:lvl>
    <w:lvl w:ilvl="8">
      <w:start w:val="1"/>
      <w:numFmt w:val="lowerRoman"/>
      <w:lvlText w:val="%9."/>
      <w:lvlJc w:val="right"/>
      <w:pPr>
        <w:ind w:left="6605" w:hanging="180"/>
      </w:pPr>
      <w:rPr>
        <w:rFonts w:cs="Times New Roman"/>
      </w:rPr>
    </w:lvl>
  </w:abstractNum>
  <w:abstractNum w:abstractNumId="29" w15:restartNumberingAfterBreak="0">
    <w:nsid w:val="72CD7ED4"/>
    <w:multiLevelType w:val="hybridMultilevel"/>
    <w:tmpl w:val="E7BEF010"/>
    <w:lvl w:ilvl="0" w:tplc="04050017">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3D7574C"/>
    <w:multiLevelType w:val="hybridMultilevel"/>
    <w:tmpl w:val="8E164DD6"/>
    <w:lvl w:ilvl="0" w:tplc="0BE8341C">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15:restartNumberingAfterBreak="0">
    <w:nsid w:val="769502D5"/>
    <w:multiLevelType w:val="multilevel"/>
    <w:tmpl w:val="CC4E4ED0"/>
    <w:lvl w:ilvl="0">
      <w:start w:val="2"/>
      <w:numFmt w:val="bullet"/>
      <w:lvlText w:val="-"/>
      <w:lvlJc w:val="left"/>
      <w:pPr>
        <w:ind w:left="1350" w:hanging="360"/>
      </w:pPr>
      <w:rPr>
        <w:rFonts w:ascii="Times New Roman" w:hAnsi="Times New Roman" w:hint="default"/>
        <w:b/>
        <w:sz w:val="21"/>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32" w15:restartNumberingAfterBreak="0">
    <w:nsid w:val="7FD7225C"/>
    <w:multiLevelType w:val="hybridMultilevel"/>
    <w:tmpl w:val="B0F8C694"/>
    <w:lvl w:ilvl="0" w:tplc="BDD29AE0">
      <w:start w:val="1"/>
      <w:numFmt w:val="lowerLetter"/>
      <w:lvlText w:val="%1)"/>
      <w:lvlJc w:val="left"/>
      <w:pPr>
        <w:ind w:left="644" w:hanging="360"/>
      </w:pPr>
      <w:rPr>
        <w:rFonts w:cs="Times New Roman" w:hint="default"/>
        <w:sz w:val="22"/>
        <w:szCs w:val="22"/>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18"/>
  </w:num>
  <w:num w:numId="2">
    <w:abstractNumId w:val="25"/>
  </w:num>
  <w:num w:numId="3">
    <w:abstractNumId w:val="9"/>
  </w:num>
  <w:num w:numId="4">
    <w:abstractNumId w:val="13"/>
  </w:num>
  <w:num w:numId="5">
    <w:abstractNumId w:val="7"/>
  </w:num>
  <w:num w:numId="6">
    <w:abstractNumId w:val="29"/>
  </w:num>
  <w:num w:numId="7">
    <w:abstractNumId w:val="21"/>
  </w:num>
  <w:num w:numId="8">
    <w:abstractNumId w:val="32"/>
  </w:num>
  <w:num w:numId="9">
    <w:abstractNumId w:val="12"/>
  </w:num>
  <w:num w:numId="10">
    <w:abstractNumId w:val="1"/>
  </w:num>
  <w:num w:numId="11">
    <w:abstractNumId w:val="19"/>
  </w:num>
  <w:num w:numId="12">
    <w:abstractNumId w:val="22"/>
  </w:num>
  <w:num w:numId="13">
    <w:abstractNumId w:val="27"/>
  </w:num>
  <w:num w:numId="14">
    <w:abstractNumId w:val="8"/>
  </w:num>
  <w:num w:numId="15">
    <w:abstractNumId w:val="0"/>
  </w:num>
  <w:num w:numId="16">
    <w:abstractNumId w:val="31"/>
  </w:num>
  <w:num w:numId="17">
    <w:abstractNumId w:val="28"/>
  </w:num>
  <w:num w:numId="18">
    <w:abstractNumId w:val="30"/>
  </w:num>
  <w:num w:numId="19">
    <w:abstractNumId w:val="16"/>
  </w:num>
  <w:num w:numId="20">
    <w:abstractNumId w:val="26"/>
  </w:num>
  <w:num w:numId="21">
    <w:abstractNumId w:val="11"/>
  </w:num>
  <w:num w:numId="22">
    <w:abstractNumId w:val="24"/>
  </w:num>
  <w:num w:numId="23">
    <w:abstractNumId w:val="2"/>
  </w:num>
  <w:num w:numId="24">
    <w:abstractNumId w:val="5"/>
  </w:num>
  <w:num w:numId="25">
    <w:abstractNumId w:val="23"/>
  </w:num>
  <w:num w:numId="26">
    <w:abstractNumId w:val="15"/>
  </w:num>
  <w:num w:numId="27">
    <w:abstractNumId w:val="3"/>
  </w:num>
  <w:num w:numId="28">
    <w:abstractNumId w:val="14"/>
  </w:num>
  <w:num w:numId="29">
    <w:abstractNumId w:val="17"/>
  </w:num>
  <w:num w:numId="30">
    <w:abstractNumId w:val="20"/>
  </w:num>
  <w:num w:numId="31">
    <w:abstractNumId w:val="4"/>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8A"/>
    <w:rsid w:val="00027A48"/>
    <w:rsid w:val="00032181"/>
    <w:rsid w:val="000325AC"/>
    <w:rsid w:val="00040363"/>
    <w:rsid w:val="000469EB"/>
    <w:rsid w:val="0006553B"/>
    <w:rsid w:val="000707FD"/>
    <w:rsid w:val="000C3AF2"/>
    <w:rsid w:val="000C4C72"/>
    <w:rsid w:val="000C5A66"/>
    <w:rsid w:val="000C7FAA"/>
    <w:rsid w:val="00114B50"/>
    <w:rsid w:val="001279FF"/>
    <w:rsid w:val="00135684"/>
    <w:rsid w:val="00143FD5"/>
    <w:rsid w:val="0015304E"/>
    <w:rsid w:val="00165D40"/>
    <w:rsid w:val="00165EF2"/>
    <w:rsid w:val="001757BB"/>
    <w:rsid w:val="00180CF7"/>
    <w:rsid w:val="001A4DE1"/>
    <w:rsid w:val="001E733A"/>
    <w:rsid w:val="001F2980"/>
    <w:rsid w:val="002053AE"/>
    <w:rsid w:val="002214E8"/>
    <w:rsid w:val="0023666F"/>
    <w:rsid w:val="002747FE"/>
    <w:rsid w:val="0029625D"/>
    <w:rsid w:val="002C3FFA"/>
    <w:rsid w:val="002D17B7"/>
    <w:rsid w:val="002D196D"/>
    <w:rsid w:val="002E0E9E"/>
    <w:rsid w:val="002F584A"/>
    <w:rsid w:val="00302282"/>
    <w:rsid w:val="0030576F"/>
    <w:rsid w:val="00310A87"/>
    <w:rsid w:val="00310B76"/>
    <w:rsid w:val="00311F92"/>
    <w:rsid w:val="00334ED0"/>
    <w:rsid w:val="0033694A"/>
    <w:rsid w:val="00346FC0"/>
    <w:rsid w:val="003479EC"/>
    <w:rsid w:val="003630DC"/>
    <w:rsid w:val="003649CD"/>
    <w:rsid w:val="00367C82"/>
    <w:rsid w:val="00375D0D"/>
    <w:rsid w:val="003C1B53"/>
    <w:rsid w:val="003D487B"/>
    <w:rsid w:val="003D7179"/>
    <w:rsid w:val="00427818"/>
    <w:rsid w:val="00431717"/>
    <w:rsid w:val="004372B9"/>
    <w:rsid w:val="004477A0"/>
    <w:rsid w:val="00450637"/>
    <w:rsid w:val="00461759"/>
    <w:rsid w:val="00463FB8"/>
    <w:rsid w:val="004640C4"/>
    <w:rsid w:val="00473D03"/>
    <w:rsid w:val="00494DE2"/>
    <w:rsid w:val="004A10C9"/>
    <w:rsid w:val="004A4482"/>
    <w:rsid w:val="004B0D76"/>
    <w:rsid w:val="004B54A6"/>
    <w:rsid w:val="004C2043"/>
    <w:rsid w:val="004D3ED3"/>
    <w:rsid w:val="004E4254"/>
    <w:rsid w:val="004F28C2"/>
    <w:rsid w:val="00507A16"/>
    <w:rsid w:val="00517758"/>
    <w:rsid w:val="005312C3"/>
    <w:rsid w:val="00545FB6"/>
    <w:rsid w:val="00566745"/>
    <w:rsid w:val="005F7960"/>
    <w:rsid w:val="00610299"/>
    <w:rsid w:val="0061170C"/>
    <w:rsid w:val="00651B4C"/>
    <w:rsid w:val="006615FD"/>
    <w:rsid w:val="00662C34"/>
    <w:rsid w:val="006B15C1"/>
    <w:rsid w:val="006C2611"/>
    <w:rsid w:val="006C47DA"/>
    <w:rsid w:val="006C549B"/>
    <w:rsid w:val="006E7B2C"/>
    <w:rsid w:val="006F091D"/>
    <w:rsid w:val="0071442F"/>
    <w:rsid w:val="00715043"/>
    <w:rsid w:val="00716EBC"/>
    <w:rsid w:val="0075528D"/>
    <w:rsid w:val="00761A32"/>
    <w:rsid w:val="00780F69"/>
    <w:rsid w:val="00791F1D"/>
    <w:rsid w:val="007B1FD0"/>
    <w:rsid w:val="007B7A74"/>
    <w:rsid w:val="007E0612"/>
    <w:rsid w:val="007F53FC"/>
    <w:rsid w:val="007F5CC3"/>
    <w:rsid w:val="0080317D"/>
    <w:rsid w:val="0080349E"/>
    <w:rsid w:val="0080362F"/>
    <w:rsid w:val="008224E7"/>
    <w:rsid w:val="00840051"/>
    <w:rsid w:val="008449EB"/>
    <w:rsid w:val="008470B3"/>
    <w:rsid w:val="00864030"/>
    <w:rsid w:val="00867672"/>
    <w:rsid w:val="008928FB"/>
    <w:rsid w:val="008A420C"/>
    <w:rsid w:val="008C7F8A"/>
    <w:rsid w:val="008E1BBE"/>
    <w:rsid w:val="008E63A5"/>
    <w:rsid w:val="008F18DD"/>
    <w:rsid w:val="008F3876"/>
    <w:rsid w:val="009245DD"/>
    <w:rsid w:val="009362B2"/>
    <w:rsid w:val="00962BB1"/>
    <w:rsid w:val="00985A1A"/>
    <w:rsid w:val="00994117"/>
    <w:rsid w:val="009A00C1"/>
    <w:rsid w:val="009A4A99"/>
    <w:rsid w:val="009C77C5"/>
    <w:rsid w:val="009D16E0"/>
    <w:rsid w:val="009F2E1C"/>
    <w:rsid w:val="00A03A79"/>
    <w:rsid w:val="00A337D1"/>
    <w:rsid w:val="00A43C3B"/>
    <w:rsid w:val="00AC0091"/>
    <w:rsid w:val="00B03780"/>
    <w:rsid w:val="00B10C75"/>
    <w:rsid w:val="00B122DA"/>
    <w:rsid w:val="00B27A7B"/>
    <w:rsid w:val="00B475DA"/>
    <w:rsid w:val="00B835A3"/>
    <w:rsid w:val="00B9217D"/>
    <w:rsid w:val="00BB20AF"/>
    <w:rsid w:val="00BC153E"/>
    <w:rsid w:val="00BC7E22"/>
    <w:rsid w:val="00BE76E3"/>
    <w:rsid w:val="00BE78E3"/>
    <w:rsid w:val="00BF0942"/>
    <w:rsid w:val="00C27A91"/>
    <w:rsid w:val="00C3146D"/>
    <w:rsid w:val="00C45FA3"/>
    <w:rsid w:val="00C54214"/>
    <w:rsid w:val="00C65445"/>
    <w:rsid w:val="00C865F1"/>
    <w:rsid w:val="00C92556"/>
    <w:rsid w:val="00CA1330"/>
    <w:rsid w:val="00CB1028"/>
    <w:rsid w:val="00D22543"/>
    <w:rsid w:val="00D477C5"/>
    <w:rsid w:val="00D701F8"/>
    <w:rsid w:val="00D873E2"/>
    <w:rsid w:val="00D9389F"/>
    <w:rsid w:val="00D97B16"/>
    <w:rsid w:val="00DE0A84"/>
    <w:rsid w:val="00DF3E61"/>
    <w:rsid w:val="00E057EE"/>
    <w:rsid w:val="00E43D4A"/>
    <w:rsid w:val="00E914AF"/>
    <w:rsid w:val="00EA0F1B"/>
    <w:rsid w:val="00EE533B"/>
    <w:rsid w:val="00EE6919"/>
    <w:rsid w:val="00EF02E1"/>
    <w:rsid w:val="00EF46CE"/>
    <w:rsid w:val="00F168DF"/>
    <w:rsid w:val="00F3225E"/>
    <w:rsid w:val="00F35CC1"/>
    <w:rsid w:val="00F40BD5"/>
    <w:rsid w:val="00F64181"/>
    <w:rsid w:val="00F84F94"/>
    <w:rsid w:val="00F96455"/>
    <w:rsid w:val="00FA1C92"/>
    <w:rsid w:val="00FA25A4"/>
    <w:rsid w:val="00FC0FEB"/>
    <w:rsid w:val="00FE0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E663"/>
  <w15:chartTrackingRefBased/>
  <w15:docId w15:val="{C5FADF92-C27A-4826-B637-2F7BA46F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01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BB20AF"/>
    <w:pPr>
      <w:keepNext/>
      <w:tabs>
        <w:tab w:val="left" w:pos="360"/>
      </w:tabs>
      <w:ind w:firstLine="360"/>
      <w:outlineLvl w:val="0"/>
    </w:pPr>
    <w:rPr>
      <w:b/>
      <w: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701F8"/>
    <w:rPr>
      <w:rFonts w:cs="Times New Roman"/>
      <w:color w:val="0000FF"/>
      <w:u w:val="single"/>
    </w:rPr>
  </w:style>
  <w:style w:type="paragraph" w:customStyle="1" w:styleId="Default">
    <w:name w:val="Default"/>
    <w:rsid w:val="00D701F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link w:val="OdstavecseseznamemChar"/>
    <w:uiPriority w:val="34"/>
    <w:qFormat/>
    <w:rsid w:val="00D701F8"/>
    <w:pPr>
      <w:spacing w:after="200" w:line="276" w:lineRule="auto"/>
      <w:ind w:left="720"/>
      <w:contextualSpacing/>
    </w:pPr>
    <w:rPr>
      <w:rFonts w:ascii="Calibri" w:hAnsi="Calibri"/>
      <w:sz w:val="22"/>
      <w:szCs w:val="22"/>
    </w:rPr>
  </w:style>
  <w:style w:type="paragraph" w:customStyle="1" w:styleId="Zkladntext2-smlouva">
    <w:name w:val="Základní text (2) - smlouva"/>
    <w:basedOn w:val="Zkladntext2"/>
    <w:uiPriority w:val="99"/>
    <w:rsid w:val="00D701F8"/>
    <w:pPr>
      <w:spacing w:before="180" w:after="0" w:line="240" w:lineRule="auto"/>
      <w:jc w:val="both"/>
      <w:outlineLvl w:val="1"/>
    </w:pPr>
    <w:rPr>
      <w:bCs/>
      <w:szCs w:val="20"/>
    </w:rPr>
  </w:style>
  <w:style w:type="paragraph" w:styleId="Zkladntext2">
    <w:name w:val="Body Text 2"/>
    <w:basedOn w:val="Normln"/>
    <w:link w:val="Zkladntext2Char"/>
    <w:uiPriority w:val="99"/>
    <w:semiHidden/>
    <w:unhideWhenUsed/>
    <w:rsid w:val="00D701F8"/>
    <w:pPr>
      <w:spacing w:after="120" w:line="480" w:lineRule="auto"/>
    </w:pPr>
  </w:style>
  <w:style w:type="character" w:customStyle="1" w:styleId="Zkladntext2Char">
    <w:name w:val="Základní text 2 Char"/>
    <w:basedOn w:val="Standardnpsmoodstavce"/>
    <w:link w:val="Zkladntext2"/>
    <w:uiPriority w:val="99"/>
    <w:semiHidden/>
    <w:rsid w:val="00D701F8"/>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0317D"/>
    <w:pPr>
      <w:tabs>
        <w:tab w:val="center" w:pos="4536"/>
        <w:tab w:val="right" w:pos="9072"/>
      </w:tabs>
    </w:pPr>
  </w:style>
  <w:style w:type="character" w:customStyle="1" w:styleId="ZhlavChar">
    <w:name w:val="Záhlaví Char"/>
    <w:basedOn w:val="Standardnpsmoodstavce"/>
    <w:link w:val="Zhlav"/>
    <w:uiPriority w:val="99"/>
    <w:rsid w:val="008031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317D"/>
    <w:pPr>
      <w:tabs>
        <w:tab w:val="center" w:pos="4536"/>
        <w:tab w:val="right" w:pos="9072"/>
      </w:tabs>
    </w:pPr>
  </w:style>
  <w:style w:type="character" w:customStyle="1" w:styleId="ZpatChar">
    <w:name w:val="Zápatí Char"/>
    <w:basedOn w:val="Standardnpsmoodstavce"/>
    <w:link w:val="Zpat"/>
    <w:uiPriority w:val="99"/>
    <w:rsid w:val="0080317D"/>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1"/>
    <w:locked/>
    <w:rsid w:val="00BB20AF"/>
    <w:rPr>
      <w:rFonts w:ascii="Calibri" w:eastAsia="Times New Roman" w:hAnsi="Calibri" w:cs="Times New Roman"/>
      <w:lang w:eastAsia="cs-CZ"/>
    </w:rPr>
  </w:style>
  <w:style w:type="paragraph" w:styleId="Zkladntext">
    <w:name w:val="Body Text"/>
    <w:basedOn w:val="Normln"/>
    <w:link w:val="ZkladntextChar"/>
    <w:uiPriority w:val="99"/>
    <w:semiHidden/>
    <w:unhideWhenUsed/>
    <w:rsid w:val="00BB20AF"/>
    <w:pPr>
      <w:spacing w:after="120"/>
    </w:pPr>
  </w:style>
  <w:style w:type="character" w:customStyle="1" w:styleId="ZkladntextChar">
    <w:name w:val="Základní text Char"/>
    <w:basedOn w:val="Standardnpsmoodstavce"/>
    <w:link w:val="Zkladntext"/>
    <w:uiPriority w:val="99"/>
    <w:semiHidden/>
    <w:rsid w:val="00BB20A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9"/>
    <w:rsid w:val="00BB20AF"/>
    <w:rPr>
      <w:rFonts w:ascii="Times New Roman" w:eastAsia="Times New Roman" w:hAnsi="Times New Roman" w:cs="Times New Roman"/>
      <w:b/>
      <w:shadow/>
      <w:sz w:val="24"/>
      <w:szCs w:val="24"/>
      <w:lang w:eastAsia="cs-CZ"/>
    </w:rPr>
  </w:style>
  <w:style w:type="character" w:styleId="Nevyeenzmnka">
    <w:name w:val="Unresolved Mention"/>
    <w:basedOn w:val="Standardnpsmoodstavce"/>
    <w:uiPriority w:val="99"/>
    <w:semiHidden/>
    <w:unhideWhenUsed/>
    <w:rsid w:val="00165EF2"/>
    <w:rPr>
      <w:color w:val="605E5C"/>
      <w:shd w:val="clear" w:color="auto" w:fill="E1DFDD"/>
    </w:rPr>
  </w:style>
  <w:style w:type="paragraph" w:styleId="Textbubliny">
    <w:name w:val="Balloon Text"/>
    <w:basedOn w:val="Normln"/>
    <w:link w:val="TextbublinyChar"/>
    <w:uiPriority w:val="99"/>
    <w:semiHidden/>
    <w:unhideWhenUsed/>
    <w:rsid w:val="008470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0B3"/>
    <w:rPr>
      <w:rFonts w:ascii="Segoe UI" w:eastAsia="Times New Roman" w:hAnsi="Segoe UI" w:cs="Segoe UI"/>
      <w:sz w:val="18"/>
      <w:szCs w:val="18"/>
      <w:lang w:eastAsia="cs-CZ"/>
    </w:rPr>
  </w:style>
  <w:style w:type="paragraph" w:customStyle="1" w:styleId="Char">
    <w:name w:val="Char"/>
    <w:basedOn w:val="Normln"/>
    <w:uiPriority w:val="99"/>
    <w:rsid w:val="003C1B53"/>
    <w:pPr>
      <w:spacing w:after="160" w:line="240" w:lineRule="exact"/>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cera.tomas@frydekmistek.cz" TargetMode="External"/><Relationship Id="rId3" Type="http://schemas.openxmlformats.org/officeDocument/2006/relationships/settings" Target="settings.xml"/><Relationship Id="rId7" Type="http://schemas.openxmlformats.org/officeDocument/2006/relationships/hyperlink" Target="mailto:sebesta.roman@frydekmiste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zakazkyfm.cz/manual_2/ezak-manual-dodavatele-pdf" TargetMode="External"/><Relationship Id="rId4" Type="http://schemas.openxmlformats.org/officeDocument/2006/relationships/webSettings" Target="webSettings.xml"/><Relationship Id="rId9" Type="http://schemas.openxmlformats.org/officeDocument/2006/relationships/hyperlink" Target="https://www.zakazkyfm.cz/profile_display_2.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4781</Words>
  <Characters>28212</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Tomáš VEČEŘA</dc:creator>
  <cp:keywords/>
  <dc:description/>
  <cp:lastModifiedBy>Ing. Tomáš VEČEŘA</cp:lastModifiedBy>
  <cp:revision>7</cp:revision>
  <dcterms:created xsi:type="dcterms:W3CDTF">2022-06-03T05:59:00Z</dcterms:created>
  <dcterms:modified xsi:type="dcterms:W3CDTF">2022-06-28T05:31:00Z</dcterms:modified>
</cp:coreProperties>
</file>