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CA575B" w:rsidRDefault="00580F0E" w:rsidP="00580F0E">
      <w:pPr>
        <w:spacing w:after="120" w:line="276" w:lineRule="auto"/>
        <w:jc w:val="center"/>
        <w:rPr>
          <w:rFonts w:ascii="Tahoma" w:hAnsi="Tahoma" w:cs="Tahoma"/>
          <w:b/>
          <w:sz w:val="32"/>
          <w:szCs w:val="32"/>
        </w:rPr>
      </w:pPr>
      <w:bookmarkStart w:id="0" w:name="_GoBack"/>
      <w:bookmarkEnd w:id="0"/>
      <w:r w:rsidRPr="00CA575B">
        <w:rPr>
          <w:rFonts w:ascii="Tahoma" w:hAnsi="Tahoma" w:cs="Tahoma"/>
          <w:b/>
          <w:sz w:val="32"/>
          <w:szCs w:val="32"/>
        </w:rPr>
        <w:t xml:space="preserve">Smlouva o </w:t>
      </w:r>
      <w:bookmarkStart w:id="1" w:name="_Hlk196896662"/>
      <w:r w:rsidRPr="00CA575B">
        <w:rPr>
          <w:rFonts w:ascii="Tahoma" w:hAnsi="Tahoma" w:cs="Tahoma"/>
          <w:b/>
          <w:sz w:val="32"/>
          <w:szCs w:val="32"/>
        </w:rPr>
        <w:t xml:space="preserve">výkonu činností </w:t>
      </w:r>
      <w:r w:rsidRPr="00CA575B">
        <w:rPr>
          <w:rFonts w:ascii="Tahoma" w:hAnsi="Tahoma" w:cs="Tahoma"/>
          <w:b/>
          <w:noProof/>
          <w:sz w:val="32"/>
          <w:szCs w:val="32"/>
        </w:rPr>
        <w:t>koordinátora BOZP</w:t>
      </w:r>
      <w:r w:rsidR="00F55500">
        <w:rPr>
          <w:rFonts w:ascii="Tahoma" w:hAnsi="Tahoma" w:cs="Tahoma"/>
          <w:b/>
          <w:noProof/>
          <w:sz w:val="32"/>
          <w:szCs w:val="32"/>
        </w:rPr>
        <w:t xml:space="preserve"> </w:t>
      </w:r>
      <w:r w:rsidRPr="00CA575B">
        <w:rPr>
          <w:rFonts w:ascii="Tahoma" w:hAnsi="Tahoma" w:cs="Tahoma"/>
          <w:b/>
          <w:noProof/>
          <w:sz w:val="32"/>
          <w:szCs w:val="32"/>
        </w:rPr>
        <w:t>na </w:t>
      </w:r>
      <w:r w:rsidRPr="00CA575B">
        <w:rPr>
          <w:rFonts w:ascii="Tahoma" w:hAnsi="Tahoma" w:cs="Tahoma"/>
          <w:b/>
          <w:sz w:val="32"/>
          <w:szCs w:val="32"/>
        </w:rPr>
        <w:t xml:space="preserve">stavbě </w:t>
      </w:r>
      <w:r w:rsidRPr="00CA575B">
        <w:rPr>
          <w:rFonts w:ascii="Tahoma" w:hAnsi="Tahoma" w:cs="Tahoma"/>
          <w:b/>
          <w:sz w:val="32"/>
          <w:szCs w:val="32"/>
        </w:rPr>
        <w:br/>
      </w:r>
      <w:r w:rsidR="00CA575B" w:rsidRPr="00CA575B">
        <w:rPr>
          <w:rFonts w:ascii="Tahoma" w:hAnsi="Tahoma" w:cs="Tahoma"/>
          <w:b/>
          <w:sz w:val="32"/>
          <w:szCs w:val="32"/>
        </w:rPr>
        <w:t xml:space="preserve"> </w:t>
      </w:r>
      <w:r w:rsidR="00C35D65" w:rsidRPr="00C35D65">
        <w:rPr>
          <w:rFonts w:ascii="Tahoma" w:hAnsi="Tahoma" w:cs="Tahoma"/>
          <w:b/>
          <w:sz w:val="32"/>
          <w:szCs w:val="32"/>
        </w:rPr>
        <w:t>„Novostavba tělocvičny ZŠ F-M, ul. Jana Čapka 2555</w:t>
      </w:r>
      <w:bookmarkEnd w:id="1"/>
      <w:r w:rsidRPr="00CA575B">
        <w:rPr>
          <w:rFonts w:ascii="Tahoma" w:hAnsi="Tahoma" w:cs="Tahoma"/>
          <w:b/>
          <w:sz w:val="32"/>
          <w:szCs w:val="32"/>
        </w:rPr>
        <w:t xml:space="preserve">“ </w:t>
      </w: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r w:rsidR="00CA575B" w:rsidRPr="006111A2">
        <w:rPr>
          <w:rFonts w:ascii="Tahoma" w:hAnsi="Tahoma" w:cs="Tahoma"/>
          <w:b/>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r w:rsidR="00CA575B" w:rsidRPr="006111A2">
        <w:rPr>
          <w:rFonts w:ascii="Tahoma" w:hAnsi="Tahoma" w:cs="Tahoma"/>
          <w:sz w:val="21"/>
          <w:szCs w:val="21"/>
        </w:rPr>
        <w:t>Frýdek – Místek</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C35D6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836F5" w:rsidRDefault="006A2306" w:rsidP="00C35D65">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kontaktní osoba: </w:t>
      </w:r>
      <w:r w:rsidRPr="006111A2">
        <w:rPr>
          <w:rFonts w:ascii="Tahoma" w:hAnsi="Tahoma" w:cs="Tahoma"/>
          <w:sz w:val="21"/>
          <w:szCs w:val="21"/>
        </w:rPr>
        <w:tab/>
      </w:r>
      <w:r w:rsidR="008836F5">
        <w:rPr>
          <w:rFonts w:ascii="Tahoma" w:hAnsi="Tahoma" w:cs="Tahoma"/>
          <w:sz w:val="21"/>
          <w:szCs w:val="21"/>
        </w:rPr>
        <w:t xml:space="preserve">Ing. </w:t>
      </w:r>
      <w:r w:rsidR="009719E8">
        <w:rPr>
          <w:rFonts w:ascii="Tahoma" w:hAnsi="Tahoma" w:cs="Tahoma"/>
          <w:sz w:val="21"/>
          <w:szCs w:val="21"/>
        </w:rPr>
        <w:t>Kateřina Dehnerová</w:t>
      </w:r>
      <w:r w:rsidR="008836F5">
        <w:rPr>
          <w:rFonts w:ascii="Tahoma" w:hAnsi="Tahoma" w:cs="Tahoma"/>
          <w:sz w:val="21"/>
          <w:szCs w:val="21"/>
        </w:rPr>
        <w:t xml:space="preserve"> –ved</w:t>
      </w:r>
      <w:r w:rsidR="00D46239">
        <w:rPr>
          <w:rFonts w:ascii="Tahoma" w:hAnsi="Tahoma" w:cs="Tahoma"/>
          <w:sz w:val="21"/>
          <w:szCs w:val="21"/>
        </w:rPr>
        <w:t>oucí</w:t>
      </w:r>
      <w:r w:rsidR="008836F5">
        <w:rPr>
          <w:rFonts w:ascii="Tahoma" w:hAnsi="Tahoma" w:cs="Tahoma"/>
          <w:sz w:val="21"/>
          <w:szCs w:val="21"/>
        </w:rPr>
        <w:t xml:space="preserve"> investičního odboru</w:t>
      </w:r>
    </w:p>
    <w:p w:rsidR="008836F5" w:rsidRDefault="008836F5" w:rsidP="00580F0E">
      <w:pPr>
        <w:pStyle w:val="bllzaklad"/>
        <w:keepNext/>
        <w:spacing w:after="0"/>
        <w:rPr>
          <w:rFonts w:ascii="Tahoma" w:hAnsi="Tahoma" w:cs="Tahoma"/>
          <w:sz w:val="21"/>
          <w:szCs w:val="21"/>
        </w:rPr>
      </w:pPr>
      <w:r>
        <w:rPr>
          <w:rFonts w:ascii="Tahoma" w:hAnsi="Tahoma" w:cs="Tahoma"/>
          <w:sz w:val="21"/>
          <w:szCs w:val="21"/>
        </w:rPr>
        <w:t xml:space="preserve">                                  </w:t>
      </w:r>
      <w:r w:rsidR="00C35D65">
        <w:rPr>
          <w:rFonts w:ascii="Tahoma" w:hAnsi="Tahoma" w:cs="Tahoma"/>
          <w:sz w:val="21"/>
          <w:szCs w:val="21"/>
        </w:rPr>
        <w:t xml:space="preserve"> </w:t>
      </w:r>
      <w:r>
        <w:rPr>
          <w:rFonts w:ascii="Tahoma" w:hAnsi="Tahoma" w:cs="Tahoma"/>
          <w:sz w:val="21"/>
          <w:szCs w:val="21"/>
        </w:rPr>
        <w:t xml:space="preserve">tel.: 558 609 261, e-mail: </w:t>
      </w:r>
      <w:hyperlink r:id="rId8" w:history="1">
        <w:r w:rsidR="009719E8" w:rsidRPr="00A42FD6">
          <w:rPr>
            <w:rStyle w:val="Hypertextovodkaz"/>
            <w:rFonts w:ascii="Tahoma" w:hAnsi="Tahoma" w:cs="Tahoma"/>
            <w:sz w:val="21"/>
            <w:szCs w:val="21"/>
          </w:rPr>
          <w:t>dehnerova.katerina@frydekmistek.cz</w:t>
        </w:r>
      </w:hyperlink>
    </w:p>
    <w:p w:rsidR="00580F0E" w:rsidRPr="00DD2E88" w:rsidRDefault="008836F5" w:rsidP="0008268E">
      <w:pPr>
        <w:pStyle w:val="bllzaklad"/>
        <w:keepNext/>
        <w:spacing w:after="0"/>
        <w:ind w:left="2124"/>
        <w:rPr>
          <w:rFonts w:ascii="Tahoma" w:hAnsi="Tahoma" w:cs="Tahoma"/>
          <w:sz w:val="21"/>
          <w:szCs w:val="21"/>
        </w:rPr>
      </w:pPr>
      <w:r>
        <w:rPr>
          <w:rFonts w:ascii="Tahoma" w:hAnsi="Tahoma" w:cs="Tahoma"/>
          <w:sz w:val="21"/>
          <w:szCs w:val="21"/>
        </w:rPr>
        <w:t xml:space="preserve">  </w:t>
      </w:r>
      <w:r w:rsidR="00580F0E">
        <w:rPr>
          <w:rFonts w:ascii="Tahoma" w:hAnsi="Tahoma" w:cs="Tahoma"/>
          <w:sz w:val="21"/>
          <w:szCs w:val="21"/>
        </w:rPr>
        <w:t xml:space="preserve">Ing. </w:t>
      </w:r>
      <w:r w:rsidR="00C35D65">
        <w:rPr>
          <w:rFonts w:ascii="Tahoma" w:hAnsi="Tahoma" w:cs="Tahoma"/>
          <w:sz w:val="21"/>
          <w:szCs w:val="21"/>
        </w:rPr>
        <w:t>Petr Mitura</w:t>
      </w:r>
      <w:r w:rsidR="00580F0E" w:rsidRPr="00DD2E88">
        <w:rPr>
          <w:rFonts w:ascii="Tahoma" w:hAnsi="Tahoma" w:cs="Tahoma"/>
          <w:sz w:val="21"/>
          <w:szCs w:val="21"/>
        </w:rPr>
        <w:t xml:space="preserve"> -  technik investičního odboru </w:t>
      </w:r>
    </w:p>
    <w:p w:rsidR="00580F0E" w:rsidRDefault="006D1F7F" w:rsidP="00580F0E">
      <w:pPr>
        <w:keepNext/>
        <w:ind w:left="2832" w:hanging="708"/>
        <w:jc w:val="both"/>
        <w:rPr>
          <w:rFonts w:ascii="Tahoma" w:hAnsi="Tahoma" w:cs="Tahoma"/>
          <w:sz w:val="21"/>
          <w:szCs w:val="21"/>
        </w:rPr>
      </w:pPr>
      <w:r>
        <w:rPr>
          <w:rFonts w:ascii="Tahoma" w:hAnsi="Tahoma" w:cs="Tahoma"/>
          <w:sz w:val="21"/>
          <w:szCs w:val="21"/>
        </w:rPr>
        <w:t xml:space="preserve">  </w:t>
      </w:r>
      <w:r w:rsidR="00580F0E" w:rsidRPr="00DD2E88">
        <w:rPr>
          <w:rFonts w:ascii="Tahoma" w:hAnsi="Tahoma" w:cs="Tahoma"/>
          <w:sz w:val="21"/>
          <w:szCs w:val="21"/>
        </w:rPr>
        <w:t>tel: 558 609 2</w:t>
      </w:r>
      <w:r w:rsidR="00393581">
        <w:rPr>
          <w:rFonts w:ascii="Tahoma" w:hAnsi="Tahoma" w:cs="Tahoma"/>
          <w:sz w:val="21"/>
          <w:szCs w:val="21"/>
        </w:rPr>
        <w:t>6</w:t>
      </w:r>
      <w:r w:rsidR="00C35D65">
        <w:rPr>
          <w:rFonts w:ascii="Tahoma" w:hAnsi="Tahoma" w:cs="Tahoma"/>
          <w:sz w:val="21"/>
          <w:szCs w:val="21"/>
        </w:rPr>
        <w:t>3</w:t>
      </w:r>
      <w:r w:rsidR="00580F0E" w:rsidRPr="00DD2E88">
        <w:rPr>
          <w:rFonts w:ascii="Tahoma" w:hAnsi="Tahoma" w:cs="Tahoma"/>
          <w:sz w:val="21"/>
          <w:szCs w:val="21"/>
        </w:rPr>
        <w:t xml:space="preserve"> /</w:t>
      </w:r>
      <w:r w:rsidR="00580F0E">
        <w:rPr>
          <w:rFonts w:ascii="Tahoma" w:hAnsi="Tahoma" w:cs="Tahoma"/>
          <w:sz w:val="21"/>
          <w:szCs w:val="21"/>
        </w:rPr>
        <w:t xml:space="preserve"> </w:t>
      </w:r>
      <w:r w:rsidR="00580F0E" w:rsidRPr="00DD2E88">
        <w:rPr>
          <w:rFonts w:ascii="Tahoma" w:hAnsi="Tahoma" w:cs="Tahoma"/>
          <w:sz w:val="21"/>
          <w:szCs w:val="21"/>
        </w:rPr>
        <w:t xml:space="preserve">email: </w:t>
      </w:r>
      <w:hyperlink r:id="rId9" w:history="1">
        <w:r w:rsidR="00C35D65">
          <w:rPr>
            <w:rStyle w:val="Hypertextovodkaz"/>
            <w:rFonts w:ascii="Tahoma" w:hAnsi="Tahoma" w:cs="Tahoma"/>
            <w:sz w:val="21"/>
            <w:szCs w:val="21"/>
          </w:rPr>
          <w:t>mitura.petr</w:t>
        </w:r>
        <w:r w:rsidR="00D46239" w:rsidRPr="0021431C">
          <w:rPr>
            <w:rStyle w:val="Hypertextovodkaz"/>
            <w:rFonts w:ascii="Tahoma" w:hAnsi="Tahoma" w:cs="Tahoma"/>
            <w:sz w:val="21"/>
            <w:szCs w:val="21"/>
          </w:rPr>
          <w:t>@frydekmistek.cz</w:t>
        </w:r>
      </w:hyperlink>
    </w:p>
    <w:p w:rsidR="00F71397" w:rsidRDefault="00F71397" w:rsidP="00BE2193">
      <w:pPr>
        <w:jc w:val="both"/>
        <w:rPr>
          <w:rFonts w:ascii="Tahoma" w:hAnsi="Tahoma" w:cs="Tahoma"/>
          <w:sz w:val="21"/>
          <w:szCs w:val="21"/>
        </w:rPr>
      </w:pPr>
      <w:r>
        <w:rPr>
          <w:rFonts w:ascii="Tahoma" w:hAnsi="Tahoma" w:cs="Tahoma"/>
          <w:sz w:val="21"/>
          <w:szCs w:val="21"/>
        </w:rPr>
        <w:t xml:space="preserve">                                  </w:t>
      </w: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580F0E" w:rsidRPr="009B2748" w:rsidRDefault="006A2306" w:rsidP="00C97F20">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„koordinátor BOZP“</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koordinátor BOZP dále jen „strany“</w:t>
      </w:r>
    </w:p>
    <w:p w:rsidR="006A2306"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w:t>
      </w:r>
      <w:r w:rsidR="00835BF2">
        <w:rPr>
          <w:rFonts w:ascii="Tahoma" w:hAnsi="Tahoma" w:cs="Tahoma"/>
          <w:sz w:val="21"/>
          <w:szCs w:val="21"/>
        </w:rPr>
        <w:t xml:space="preserve">koordinátora </w:t>
      </w:r>
      <w:r w:rsidR="00D65775">
        <w:rPr>
          <w:rFonts w:ascii="Tahoma" w:hAnsi="Tahoma" w:cs="Tahoma"/>
          <w:sz w:val="21"/>
          <w:szCs w:val="21"/>
        </w:rPr>
        <w:t>bezpečnosti a ochrany zdraví při práci (BOZP)</w:t>
      </w:r>
      <w:r w:rsidR="00835BF2">
        <w:rPr>
          <w:rFonts w:ascii="Tahoma" w:hAnsi="Tahoma" w:cs="Tahoma"/>
          <w:sz w:val="21"/>
          <w:szCs w:val="21"/>
        </w:rPr>
        <w:t xml:space="preserve"> </w:t>
      </w:r>
      <w:r w:rsidRPr="006111A2">
        <w:rPr>
          <w:rFonts w:ascii="Tahoma" w:hAnsi="Tahoma" w:cs="Tahoma"/>
          <w:sz w:val="21"/>
          <w:szCs w:val="21"/>
        </w:rPr>
        <w:t xml:space="preserve">na </w:t>
      </w:r>
      <w:r w:rsidRPr="006111A2">
        <w:rPr>
          <w:rFonts w:ascii="Tahoma" w:hAnsi="Tahoma" w:cs="Tahoma"/>
          <w:sz w:val="21"/>
          <w:szCs w:val="21"/>
        </w:rPr>
        <w:lastRenderedPageBreak/>
        <w:t>stavbě</w:t>
      </w:r>
      <w:r w:rsidR="00C35D65">
        <w:rPr>
          <w:rFonts w:ascii="Tahoma" w:hAnsi="Tahoma" w:cs="Tahoma"/>
          <w:sz w:val="21"/>
          <w:szCs w:val="21"/>
        </w:rPr>
        <w:t xml:space="preserve"> </w:t>
      </w:r>
      <w:r w:rsidR="00C35D65" w:rsidRPr="00C35D65">
        <w:rPr>
          <w:rFonts w:ascii="Tahoma" w:hAnsi="Tahoma" w:cs="Tahoma"/>
          <w:sz w:val="21"/>
          <w:szCs w:val="21"/>
        </w:rPr>
        <w:t>„Novostavba tělocvičny ZŠ F-M, ul. Jana Čapka 2555“</w:t>
      </w:r>
      <w:r w:rsidR="00D65775">
        <w:rPr>
          <w:rFonts w:ascii="Tahoma" w:hAnsi="Tahoma" w:cs="Tahoma"/>
          <w:sz w:val="21"/>
          <w:szCs w:val="21"/>
        </w:rPr>
        <w:t>(dále jen „stavba“)</w:t>
      </w:r>
      <w:r w:rsidR="009E7E13">
        <w:rPr>
          <w:rFonts w:ascii="Tahoma" w:hAnsi="Tahoma" w:cs="Tahoma"/>
          <w:sz w:val="21"/>
          <w:szCs w:val="21"/>
        </w:rPr>
        <w:t xml:space="preserve">, </w:t>
      </w:r>
      <w:r w:rsidRPr="006111A2">
        <w:rPr>
          <w:rFonts w:ascii="Tahoma" w:hAnsi="Tahoma" w:cs="Tahoma"/>
          <w:sz w:val="21"/>
          <w:szCs w:val="21"/>
        </w:rPr>
        <w:t>následujícího znění a obsahu (dále jen smlouva).</w:t>
      </w:r>
    </w:p>
    <w:p w:rsidR="00C97F20" w:rsidRPr="00DA57D9" w:rsidRDefault="00DA57D9" w:rsidP="00DA57D9">
      <w:pPr>
        <w:pStyle w:val="Odstavecseseznamem"/>
        <w:numPr>
          <w:ilvl w:val="0"/>
          <w:numId w:val="35"/>
        </w:numPr>
        <w:spacing w:after="120" w:line="276" w:lineRule="auto"/>
        <w:jc w:val="center"/>
        <w:rPr>
          <w:rFonts w:ascii="Tahoma" w:hAnsi="Tahoma" w:cs="Tahoma"/>
          <w:b/>
          <w:sz w:val="21"/>
          <w:szCs w:val="21"/>
        </w:rPr>
      </w:pPr>
      <w:r w:rsidRPr="00DA57D9">
        <w:rPr>
          <w:rFonts w:ascii="Tahoma" w:hAnsi="Tahoma" w:cs="Tahoma"/>
          <w:b/>
          <w:sz w:val="21"/>
          <w:szCs w:val="21"/>
        </w:rPr>
        <w:t>Preambule a účel smlouvy</w:t>
      </w:r>
    </w:p>
    <w:p w:rsidR="009E7E13" w:rsidRDefault="009E7E13" w:rsidP="009E7E13">
      <w:pPr>
        <w:pStyle w:val="Odstavecseseznamem"/>
        <w:ind w:left="426"/>
        <w:jc w:val="both"/>
        <w:rPr>
          <w:rFonts w:ascii="Tahoma" w:hAnsi="Tahoma" w:cs="Tahoma"/>
          <w:bCs/>
          <w:sz w:val="21"/>
          <w:szCs w:val="21"/>
        </w:rPr>
      </w:pPr>
    </w:p>
    <w:p w:rsidR="006A2306" w:rsidRPr="009B1469" w:rsidRDefault="006A2306" w:rsidP="00CA575B">
      <w:pPr>
        <w:pStyle w:val="Odstavecseseznamem"/>
        <w:numPr>
          <w:ilvl w:val="0"/>
          <w:numId w:val="39"/>
        </w:numPr>
        <w:ind w:left="426" w:hanging="426"/>
        <w:jc w:val="both"/>
        <w:rPr>
          <w:rFonts w:ascii="Tahoma" w:hAnsi="Tahoma" w:cs="Tahoma"/>
          <w:sz w:val="21"/>
          <w:szCs w:val="21"/>
        </w:rPr>
      </w:pPr>
      <w:r w:rsidRPr="009B1469">
        <w:rPr>
          <w:rFonts w:ascii="Tahoma" w:hAnsi="Tahoma" w:cs="Tahoma"/>
          <w:sz w:val="21"/>
          <w:szCs w:val="21"/>
        </w:rPr>
        <w:t xml:space="preserve">Účelem této smlouvy je provedení </w:t>
      </w:r>
      <w:r w:rsidR="00DA57D9">
        <w:rPr>
          <w:rFonts w:ascii="Tahoma" w:hAnsi="Tahoma" w:cs="Tahoma"/>
          <w:sz w:val="21"/>
          <w:szCs w:val="21"/>
        </w:rPr>
        <w:t>výkonu</w:t>
      </w:r>
      <w:r w:rsidR="0030202B" w:rsidRPr="009B1469">
        <w:rPr>
          <w:rFonts w:ascii="Tahoma" w:hAnsi="Tahoma" w:cs="Tahoma"/>
          <w:sz w:val="21"/>
          <w:szCs w:val="21"/>
        </w:rPr>
        <w:t xml:space="preserve"> </w:t>
      </w:r>
      <w:r w:rsidR="00DA57D9">
        <w:rPr>
          <w:rFonts w:ascii="Tahoma" w:hAnsi="Tahoma" w:cs="Tahoma"/>
          <w:sz w:val="21"/>
          <w:szCs w:val="21"/>
        </w:rPr>
        <w:t xml:space="preserve">činností </w:t>
      </w:r>
      <w:r w:rsidR="0030202B" w:rsidRPr="009B1469">
        <w:rPr>
          <w:rFonts w:ascii="Tahoma" w:hAnsi="Tahoma" w:cs="Tahoma"/>
          <w:sz w:val="21"/>
          <w:szCs w:val="21"/>
        </w:rPr>
        <w:t xml:space="preserve">koordinátora BOZP </w:t>
      </w:r>
      <w:r w:rsidRPr="009B1469">
        <w:rPr>
          <w:rFonts w:ascii="Tahoma" w:hAnsi="Tahoma" w:cs="Tahoma"/>
          <w:sz w:val="21"/>
          <w:szCs w:val="21"/>
        </w:rPr>
        <w:t xml:space="preserve">při realizaci </w:t>
      </w:r>
      <w:r w:rsidR="00D65775">
        <w:rPr>
          <w:rFonts w:ascii="Tahoma" w:hAnsi="Tahoma" w:cs="Tahoma"/>
          <w:sz w:val="21"/>
          <w:szCs w:val="21"/>
        </w:rPr>
        <w:t>s</w:t>
      </w:r>
      <w:r w:rsidRPr="009B1469">
        <w:rPr>
          <w:rFonts w:ascii="Tahoma" w:hAnsi="Tahoma" w:cs="Tahoma"/>
          <w:sz w:val="21"/>
          <w:szCs w:val="21"/>
        </w:rPr>
        <w:t xml:space="preserve">tavby </w:t>
      </w:r>
      <w:r w:rsidR="00CA575B" w:rsidRPr="00847145">
        <w:rPr>
          <w:rFonts w:ascii="Tahoma" w:hAnsi="Tahoma" w:cs="Tahoma"/>
          <w:sz w:val="21"/>
          <w:szCs w:val="21"/>
        </w:rPr>
        <w:t>v souladu s</w:t>
      </w:r>
      <w:r w:rsidR="00CA575B">
        <w:rPr>
          <w:rFonts w:ascii="Tahoma" w:hAnsi="Tahoma" w:cs="Tahoma"/>
          <w:sz w:val="21"/>
          <w:szCs w:val="21"/>
        </w:rPr>
        <w:t>e </w:t>
      </w:r>
      <w:r w:rsidR="00CA575B" w:rsidRPr="00DC074D">
        <w:rPr>
          <w:rFonts w:ascii="Tahoma" w:hAnsi="Tahoma" w:cs="Tahoma"/>
          <w:sz w:val="21"/>
          <w:szCs w:val="21"/>
        </w:rPr>
        <w:t>zákon</w:t>
      </w:r>
      <w:r w:rsidR="00CA575B">
        <w:rPr>
          <w:rFonts w:ascii="Tahoma" w:hAnsi="Tahoma" w:cs="Tahoma"/>
          <w:sz w:val="21"/>
          <w:szCs w:val="21"/>
        </w:rPr>
        <w:t>em</w:t>
      </w:r>
      <w:r w:rsidR="00CA575B" w:rsidRPr="00DC074D">
        <w:rPr>
          <w:rFonts w:ascii="Tahoma" w:hAnsi="Tahoma" w:cs="Tahoma"/>
          <w:sz w:val="21"/>
          <w:szCs w:val="21"/>
        </w:rPr>
        <w:t xml:space="preserve"> č. </w:t>
      </w:r>
      <w:r w:rsidR="00DA57D9">
        <w:rPr>
          <w:rFonts w:ascii="Tahoma" w:hAnsi="Tahoma" w:cs="Tahoma"/>
          <w:sz w:val="21"/>
          <w:szCs w:val="21"/>
        </w:rPr>
        <w:t>2</w:t>
      </w:r>
      <w:r w:rsidR="00CA575B" w:rsidRPr="00DC074D">
        <w:rPr>
          <w:rFonts w:ascii="Tahoma" w:hAnsi="Tahoma" w:cs="Tahoma"/>
          <w:sz w:val="21"/>
          <w:szCs w:val="21"/>
        </w:rPr>
        <w:t>83/20</w:t>
      </w:r>
      <w:r w:rsidR="00DA57D9">
        <w:rPr>
          <w:rFonts w:ascii="Tahoma" w:hAnsi="Tahoma" w:cs="Tahoma"/>
          <w:sz w:val="21"/>
          <w:szCs w:val="21"/>
        </w:rPr>
        <w:t>21</w:t>
      </w:r>
      <w:r w:rsidR="00CA575B" w:rsidRPr="00DC074D">
        <w:rPr>
          <w:rFonts w:ascii="Tahoma" w:hAnsi="Tahoma" w:cs="Tahoma"/>
          <w:sz w:val="21"/>
          <w:szCs w:val="21"/>
        </w:rPr>
        <w:t xml:space="preserve"> Sb., o územním plánování a stavebním řádu (stavební zákon ve znění pozdějších předpisů</w:t>
      </w:r>
      <w:r w:rsidRPr="009B1469">
        <w:rPr>
          <w:rFonts w:ascii="Tahoma" w:hAnsi="Tahoma" w:cs="Tahoma"/>
          <w:sz w:val="21"/>
          <w:szCs w:val="21"/>
        </w:rPr>
        <w:t xml:space="preserve">, v rozsahu dále stanoveném.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spacing w:after="120" w:line="276" w:lineRule="auto"/>
        <w:jc w:val="both"/>
        <w:rPr>
          <w:rFonts w:ascii="Tahoma" w:hAnsi="Tahoma" w:cs="Tahoma"/>
          <w:sz w:val="21"/>
          <w:szCs w:val="21"/>
        </w:rPr>
      </w:pPr>
      <w:bookmarkStart w:id="2" w:name="_Hlk85522850"/>
      <w:r w:rsidRPr="006111A2">
        <w:rPr>
          <w:rFonts w:ascii="Tahoma" w:hAnsi="Tahoma" w:cs="Tahoma"/>
          <w:sz w:val="21"/>
          <w:szCs w:val="21"/>
        </w:rPr>
        <w:t>Předmětem této smlouvy je</w:t>
      </w:r>
      <w:r w:rsidR="003916D6">
        <w:rPr>
          <w:rFonts w:ascii="Tahoma" w:hAnsi="Tahoma" w:cs="Tahoma"/>
          <w:sz w:val="21"/>
          <w:szCs w:val="21"/>
        </w:rPr>
        <w:t>:</w:t>
      </w:r>
    </w:p>
    <w:p w:rsidR="009629B5" w:rsidRPr="003916D6" w:rsidRDefault="003916D6" w:rsidP="003916D6">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koordinátor</w:t>
      </w:r>
      <w:r w:rsidR="00216389">
        <w:rPr>
          <w:rFonts w:ascii="Tahoma" w:hAnsi="Tahoma" w:cs="Tahoma"/>
          <w:sz w:val="21"/>
          <w:szCs w:val="21"/>
        </w:rPr>
        <w:t>a</w:t>
      </w:r>
      <w:r w:rsidRPr="003916D6">
        <w:rPr>
          <w:rFonts w:ascii="Tahoma" w:hAnsi="Tahoma" w:cs="Tahoma"/>
          <w:sz w:val="21"/>
          <w:szCs w:val="21"/>
        </w:rPr>
        <w:t xml:space="preserve"> BOZP </w:t>
      </w:r>
      <w:r>
        <w:rPr>
          <w:rFonts w:ascii="Tahoma" w:hAnsi="Tahoma" w:cs="Tahoma"/>
          <w:sz w:val="21"/>
          <w:szCs w:val="21"/>
        </w:rPr>
        <w:t>provádět</w:t>
      </w:r>
      <w:r w:rsidR="006A2306" w:rsidRPr="003916D6">
        <w:rPr>
          <w:rFonts w:ascii="Tahoma" w:hAnsi="Tahoma" w:cs="Tahoma"/>
          <w:sz w:val="21"/>
          <w:szCs w:val="21"/>
        </w:rPr>
        <w:t xml:space="preserve"> výkon činnost</w:t>
      </w:r>
      <w:r w:rsidR="00DA57D9">
        <w:rPr>
          <w:rFonts w:ascii="Tahoma" w:hAnsi="Tahoma" w:cs="Tahoma"/>
          <w:sz w:val="21"/>
          <w:szCs w:val="21"/>
        </w:rPr>
        <w:t>í</w:t>
      </w:r>
      <w:r w:rsidR="006A2306" w:rsidRPr="003916D6">
        <w:rPr>
          <w:rFonts w:ascii="Tahoma" w:hAnsi="Tahoma" w:cs="Tahoma"/>
          <w:sz w:val="21"/>
          <w:szCs w:val="21"/>
        </w:rPr>
        <w:t xml:space="preserve"> </w:t>
      </w:r>
      <w:r w:rsidR="009B1469" w:rsidRPr="003916D6">
        <w:rPr>
          <w:rFonts w:ascii="Tahoma" w:hAnsi="Tahoma" w:cs="Tahoma"/>
          <w:sz w:val="21"/>
          <w:szCs w:val="21"/>
        </w:rPr>
        <w:t>koordinátora BOZP</w:t>
      </w:r>
      <w:r w:rsidR="006A2306" w:rsidRPr="003916D6">
        <w:rPr>
          <w:rFonts w:ascii="Tahoma" w:hAnsi="Tahoma" w:cs="Tahoma"/>
          <w:sz w:val="21"/>
          <w:szCs w:val="21"/>
        </w:rPr>
        <w:t xml:space="preserve"> 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9629B5" w:rsidRPr="003916D6">
        <w:rPr>
          <w:rFonts w:ascii="Tahoma" w:hAnsi="Tahoma" w:cs="Tahoma"/>
          <w:b/>
          <w:sz w:val="21"/>
          <w:szCs w:val="21"/>
        </w:rPr>
        <w:t xml:space="preserve">po dobu </w:t>
      </w:r>
      <w:r w:rsidR="00C35D65">
        <w:rPr>
          <w:rFonts w:ascii="Tahoma" w:hAnsi="Tahoma" w:cs="Tahoma"/>
          <w:b/>
          <w:sz w:val="21"/>
          <w:szCs w:val="21"/>
        </w:rPr>
        <w:t>18</w:t>
      </w:r>
      <w:r w:rsidR="00E73562">
        <w:rPr>
          <w:rFonts w:ascii="Tahoma" w:hAnsi="Tahoma" w:cs="Tahoma"/>
          <w:b/>
          <w:sz w:val="21"/>
          <w:szCs w:val="21"/>
        </w:rPr>
        <w:t xml:space="preserve"> měsíců</w:t>
      </w:r>
      <w:r w:rsidR="009629B5" w:rsidRPr="003916D6">
        <w:rPr>
          <w:rFonts w:ascii="Tahoma" w:hAnsi="Tahoma" w:cs="Tahoma"/>
          <w:b/>
          <w:sz w:val="21"/>
          <w:szCs w:val="21"/>
        </w:rPr>
        <w:t xml:space="preserve"> od předání staveniště zhotoviteli Stavby</w:t>
      </w:r>
      <w:r>
        <w:rPr>
          <w:rFonts w:ascii="Tahoma" w:hAnsi="Tahoma" w:cs="Tahoma"/>
          <w:b/>
          <w:sz w:val="21"/>
          <w:szCs w:val="21"/>
        </w:rPr>
        <w:t xml:space="preserve"> </w:t>
      </w:r>
      <w:r w:rsidR="00B27CBD">
        <w:rPr>
          <w:rFonts w:ascii="Tahoma" w:hAnsi="Tahoma" w:cs="Tahoma"/>
          <w:b/>
          <w:sz w:val="21"/>
          <w:szCs w:val="21"/>
        </w:rPr>
        <w:t xml:space="preserve">minimálně 2 x týdně </w:t>
      </w:r>
      <w:r>
        <w:rPr>
          <w:rFonts w:ascii="Tahoma" w:hAnsi="Tahoma" w:cs="Tahoma"/>
          <w:b/>
          <w:sz w:val="21"/>
          <w:szCs w:val="21"/>
        </w:rPr>
        <w:t xml:space="preserve"> </w:t>
      </w:r>
    </w:p>
    <w:p w:rsidR="003916D6" w:rsidRPr="003916D6" w:rsidRDefault="003916D6" w:rsidP="003916D6">
      <w:pPr>
        <w:pStyle w:val="Odstavecseseznamem"/>
        <w:numPr>
          <w:ilvl w:val="0"/>
          <w:numId w:val="28"/>
        </w:numPr>
        <w:spacing w:after="120" w:line="276" w:lineRule="auto"/>
        <w:jc w:val="both"/>
        <w:rPr>
          <w:rFonts w:ascii="Tahoma" w:hAnsi="Tahoma" w:cs="Tahoma"/>
          <w:sz w:val="21"/>
          <w:szCs w:val="21"/>
        </w:rPr>
      </w:pPr>
      <w:r>
        <w:rPr>
          <w:rFonts w:ascii="Tahoma" w:hAnsi="Tahoma" w:cs="Tahoma"/>
          <w:sz w:val="21"/>
          <w:szCs w:val="21"/>
        </w:rPr>
        <w:t>závazek objednatele zaplatit za uvedené činnosti odměnu.</w:t>
      </w:r>
    </w:p>
    <w:p w:rsidR="006A2306" w:rsidRPr="00216389" w:rsidRDefault="006A2306" w:rsidP="00F73AA8">
      <w:pPr>
        <w:numPr>
          <w:ilvl w:val="0"/>
          <w:numId w:val="1"/>
        </w:numPr>
        <w:spacing w:after="120" w:line="276" w:lineRule="auto"/>
        <w:jc w:val="both"/>
        <w:rPr>
          <w:rFonts w:ascii="Tahoma" w:hAnsi="Tahoma" w:cs="Tahoma"/>
          <w:b/>
          <w:sz w:val="21"/>
          <w:szCs w:val="21"/>
        </w:rPr>
      </w:pPr>
      <w:r w:rsidRPr="00216389">
        <w:rPr>
          <w:rFonts w:ascii="Tahoma" w:hAnsi="Tahoma" w:cs="Tahoma"/>
          <w:sz w:val="21"/>
          <w:szCs w:val="21"/>
        </w:rPr>
        <w:t>Termín zahájení činností objednatel v předstihu písemně oznámí</w:t>
      </w:r>
      <w:r w:rsidR="005E5621" w:rsidRPr="00216389">
        <w:rPr>
          <w:rFonts w:ascii="Tahoma" w:hAnsi="Tahoma" w:cs="Tahoma"/>
          <w:sz w:val="21"/>
          <w:szCs w:val="21"/>
        </w:rPr>
        <w:t xml:space="preserve"> koordinátorovi BOZP </w:t>
      </w:r>
      <w:r w:rsidRPr="00216389">
        <w:rPr>
          <w:rFonts w:ascii="Tahoma" w:hAnsi="Tahoma" w:cs="Tahoma"/>
          <w:sz w:val="21"/>
          <w:szCs w:val="21"/>
        </w:rPr>
        <w:t xml:space="preserve">s tím, že </w:t>
      </w:r>
      <w:r w:rsidR="005E5621" w:rsidRPr="00216389">
        <w:rPr>
          <w:rFonts w:ascii="Tahoma" w:hAnsi="Tahoma" w:cs="Tahoma"/>
          <w:b/>
          <w:sz w:val="21"/>
          <w:szCs w:val="21"/>
        </w:rPr>
        <w:t>předpoklad zahájení výstavby je 0</w:t>
      </w:r>
      <w:r w:rsidR="00C35D65">
        <w:rPr>
          <w:rFonts w:ascii="Tahoma" w:hAnsi="Tahoma" w:cs="Tahoma"/>
          <w:b/>
          <w:sz w:val="21"/>
          <w:szCs w:val="21"/>
        </w:rPr>
        <w:t>6</w:t>
      </w:r>
      <w:r w:rsidR="005E5621" w:rsidRPr="00216389">
        <w:rPr>
          <w:rFonts w:ascii="Tahoma" w:hAnsi="Tahoma" w:cs="Tahoma"/>
          <w:b/>
          <w:sz w:val="21"/>
          <w:szCs w:val="21"/>
        </w:rPr>
        <w:t>/</w:t>
      </w:r>
      <w:r w:rsidRPr="00216389">
        <w:rPr>
          <w:rFonts w:ascii="Tahoma" w:hAnsi="Tahoma" w:cs="Tahoma"/>
          <w:b/>
          <w:sz w:val="21"/>
          <w:szCs w:val="21"/>
        </w:rPr>
        <w:t>20</w:t>
      </w:r>
      <w:r w:rsidR="005E5621" w:rsidRPr="00216389">
        <w:rPr>
          <w:rFonts w:ascii="Tahoma" w:hAnsi="Tahoma" w:cs="Tahoma"/>
          <w:b/>
          <w:sz w:val="21"/>
          <w:szCs w:val="21"/>
        </w:rPr>
        <w:t>2</w:t>
      </w:r>
      <w:r w:rsidR="00C35D65">
        <w:rPr>
          <w:rFonts w:ascii="Tahoma" w:hAnsi="Tahoma" w:cs="Tahoma"/>
          <w:b/>
          <w:sz w:val="21"/>
          <w:szCs w:val="21"/>
        </w:rPr>
        <w:t>5</w:t>
      </w:r>
      <w:r w:rsidRPr="00216389">
        <w:rPr>
          <w:rFonts w:ascii="Tahoma" w:hAnsi="Tahoma" w:cs="Tahoma"/>
          <w:b/>
          <w:sz w:val="21"/>
          <w:szCs w:val="21"/>
        </w:rPr>
        <w:t>.</w:t>
      </w:r>
    </w:p>
    <w:bookmarkEnd w:id="2"/>
    <w:p w:rsidR="00EB0352" w:rsidRPr="007B5530" w:rsidRDefault="00EB0352" w:rsidP="00EB0352">
      <w:pPr>
        <w:numPr>
          <w:ilvl w:val="0"/>
          <w:numId w:val="1"/>
        </w:numPr>
        <w:spacing w:after="120" w:line="276" w:lineRule="auto"/>
        <w:jc w:val="both"/>
        <w:rPr>
          <w:rFonts w:ascii="Tahoma" w:hAnsi="Tahoma" w:cs="Tahoma"/>
          <w:sz w:val="21"/>
          <w:szCs w:val="21"/>
        </w:rPr>
      </w:pPr>
      <w:r w:rsidRPr="007B5530">
        <w:rPr>
          <w:rFonts w:ascii="Tahoma" w:hAnsi="Tahoma" w:cs="Tahoma"/>
          <w:sz w:val="21"/>
          <w:szCs w:val="21"/>
        </w:rPr>
        <w:t>Činnost koordinátora BOZP zahrnuje:</w:t>
      </w:r>
    </w:p>
    <w:p w:rsidR="00EB0352" w:rsidRPr="00654E75" w:rsidRDefault="00DA57D9" w:rsidP="00654E75">
      <w:pPr>
        <w:spacing w:after="120" w:line="276" w:lineRule="auto"/>
        <w:jc w:val="both"/>
        <w:rPr>
          <w:rFonts w:ascii="Tahoma" w:hAnsi="Tahoma" w:cs="Tahoma"/>
          <w:sz w:val="21"/>
          <w:szCs w:val="21"/>
        </w:rPr>
      </w:pPr>
      <w:r>
        <w:rPr>
          <w:rFonts w:ascii="Tahoma" w:hAnsi="Tahoma" w:cs="Tahoma"/>
          <w:sz w:val="21"/>
          <w:szCs w:val="21"/>
        </w:rPr>
        <w:t>4</w:t>
      </w:r>
      <w:r w:rsidR="00654E75">
        <w:rPr>
          <w:rFonts w:ascii="Tahoma" w:hAnsi="Tahoma" w:cs="Tahoma"/>
          <w:sz w:val="21"/>
          <w:szCs w:val="21"/>
        </w:rPr>
        <w:t xml:space="preserve">.1 </w:t>
      </w:r>
      <w:r w:rsidR="00EB0352" w:rsidRPr="00654E75">
        <w:rPr>
          <w:rFonts w:ascii="Tahoma" w:hAnsi="Tahoma" w:cs="Tahoma"/>
          <w:sz w:val="21"/>
          <w:szCs w:val="21"/>
        </w:rPr>
        <w:t>přípravné činnosti v rozsahu:</w:t>
      </w:r>
    </w:p>
    <w:p w:rsidR="00EB0352" w:rsidRPr="005D4EBC" w:rsidRDefault="00EB0352" w:rsidP="00A42F3A">
      <w:pPr>
        <w:pStyle w:val="Odstavecseseznamem"/>
        <w:numPr>
          <w:ilvl w:val="1"/>
          <w:numId w:val="1"/>
        </w:numPr>
        <w:tabs>
          <w:tab w:val="clear" w:pos="1440"/>
          <w:tab w:val="num" w:pos="709"/>
        </w:tabs>
        <w:spacing w:after="120" w:line="276" w:lineRule="auto"/>
        <w:ind w:hanging="1014"/>
        <w:jc w:val="both"/>
        <w:rPr>
          <w:rFonts w:ascii="Tahoma" w:hAnsi="Tahoma" w:cs="Tahoma"/>
          <w:sz w:val="21"/>
          <w:szCs w:val="21"/>
        </w:rPr>
      </w:pPr>
      <w:r w:rsidRPr="005D4EBC">
        <w:rPr>
          <w:rFonts w:ascii="Tahoma" w:hAnsi="Tahoma" w:cs="Tahoma"/>
          <w:sz w:val="21"/>
          <w:szCs w:val="21"/>
        </w:rPr>
        <w:t xml:space="preserve">zpracování plánu BOZP na staveništi, </w:t>
      </w:r>
    </w:p>
    <w:p w:rsidR="00EB0352" w:rsidRDefault="00EB0352" w:rsidP="00A42F3A">
      <w:pPr>
        <w:pStyle w:val="Odstavecseseznamem"/>
        <w:numPr>
          <w:ilvl w:val="1"/>
          <w:numId w:val="1"/>
        </w:numPr>
        <w:tabs>
          <w:tab w:val="clear" w:pos="1440"/>
          <w:tab w:val="num" w:pos="709"/>
        </w:tabs>
        <w:spacing w:after="120" w:line="276" w:lineRule="auto"/>
        <w:ind w:left="709" w:hanging="283"/>
        <w:jc w:val="both"/>
        <w:rPr>
          <w:rFonts w:ascii="Tahoma" w:hAnsi="Tahoma" w:cs="Tahoma"/>
          <w:sz w:val="21"/>
          <w:szCs w:val="21"/>
        </w:rPr>
      </w:pPr>
      <w:r w:rsidRPr="007B5530">
        <w:rPr>
          <w:rFonts w:ascii="Tahoma" w:hAnsi="Tahoma" w:cs="Tahoma"/>
          <w:sz w:val="21"/>
          <w:szCs w:val="21"/>
        </w:rPr>
        <w:t xml:space="preserve">zpracování a podání „Oznámení zahájení prací“ na Stavbě podle platných právních předpisů příslušnému inspektorátu práce; </w:t>
      </w:r>
    </w:p>
    <w:p w:rsidR="00EB0352" w:rsidRPr="00654E75" w:rsidRDefault="00DA57D9" w:rsidP="00654E75">
      <w:pPr>
        <w:spacing w:after="120" w:line="276" w:lineRule="auto"/>
        <w:ind w:left="426" w:hanging="426"/>
        <w:jc w:val="both"/>
        <w:rPr>
          <w:rFonts w:ascii="Tahoma" w:hAnsi="Tahoma" w:cs="Tahoma"/>
          <w:sz w:val="21"/>
          <w:szCs w:val="21"/>
        </w:rPr>
      </w:pPr>
      <w:r>
        <w:rPr>
          <w:rFonts w:ascii="Tahoma" w:hAnsi="Tahoma" w:cs="Tahoma"/>
          <w:sz w:val="21"/>
          <w:szCs w:val="21"/>
        </w:rPr>
        <w:t>4</w:t>
      </w:r>
      <w:r w:rsidR="00654E75">
        <w:rPr>
          <w:rFonts w:ascii="Tahoma" w:hAnsi="Tahoma" w:cs="Tahoma"/>
          <w:sz w:val="21"/>
          <w:szCs w:val="21"/>
        </w:rPr>
        <w:t>.2  v</w:t>
      </w:r>
      <w:r w:rsidR="00EB0352" w:rsidRPr="00654E75">
        <w:rPr>
          <w:rFonts w:ascii="Tahoma" w:hAnsi="Tahoma" w:cs="Tahoma"/>
          <w:sz w:val="21"/>
          <w:szCs w:val="21"/>
        </w:rPr>
        <w:t xml:space="preserve">ýkon činnosti koordinátora </w:t>
      </w:r>
      <w:r w:rsidR="00D65775">
        <w:rPr>
          <w:rFonts w:ascii="Tahoma" w:hAnsi="Tahoma" w:cs="Tahoma"/>
          <w:sz w:val="21"/>
          <w:szCs w:val="21"/>
        </w:rPr>
        <w:t xml:space="preserve">BOZP </w:t>
      </w:r>
      <w:r w:rsidR="00EB0352" w:rsidRPr="00654E75">
        <w:rPr>
          <w:rFonts w:ascii="Tahoma" w:hAnsi="Tahoma" w:cs="Tahoma"/>
          <w:sz w:val="21"/>
          <w:szCs w:val="21"/>
        </w:rPr>
        <w:t xml:space="preserve">na staveništi </w:t>
      </w:r>
      <w:r w:rsidR="00D65775">
        <w:rPr>
          <w:rFonts w:ascii="Tahoma" w:hAnsi="Tahoma" w:cs="Tahoma"/>
          <w:sz w:val="21"/>
          <w:szCs w:val="21"/>
        </w:rPr>
        <w:t>s</w:t>
      </w:r>
      <w:r w:rsidR="00EB0352" w:rsidRPr="00654E75">
        <w:rPr>
          <w:rFonts w:ascii="Tahoma" w:hAnsi="Tahoma" w:cs="Tahoma"/>
          <w:sz w:val="21"/>
          <w:szCs w:val="21"/>
        </w:rPr>
        <w:t xml:space="preserve">tavby po celou dobu </w:t>
      </w:r>
      <w:r w:rsidR="00D65775">
        <w:rPr>
          <w:rFonts w:ascii="Tahoma" w:hAnsi="Tahoma" w:cs="Tahoma"/>
          <w:sz w:val="21"/>
          <w:szCs w:val="21"/>
        </w:rPr>
        <w:t xml:space="preserve">její </w:t>
      </w:r>
      <w:r w:rsidR="00EB0352" w:rsidRPr="00654E75">
        <w:rPr>
          <w:rFonts w:ascii="Tahoma" w:hAnsi="Tahoma" w:cs="Tahoma"/>
          <w:sz w:val="21"/>
          <w:szCs w:val="21"/>
        </w:rPr>
        <w:t>realizace</w:t>
      </w:r>
      <w:r w:rsidR="00D65775">
        <w:rPr>
          <w:rFonts w:ascii="Tahoma" w:hAnsi="Tahoma" w:cs="Tahoma"/>
          <w:sz w:val="21"/>
          <w:szCs w:val="21"/>
        </w:rPr>
        <w:t xml:space="preserve">, </w:t>
      </w:r>
      <w:r w:rsidR="00EB0352" w:rsidRPr="00654E75">
        <w:rPr>
          <w:rFonts w:ascii="Tahoma" w:hAnsi="Tahoma" w:cs="Tahoma"/>
          <w:sz w:val="21"/>
          <w:szCs w:val="21"/>
        </w:rPr>
        <w:t>v rozsahu zákona č. 309/2006 Sb.,</w:t>
      </w:r>
      <w:r w:rsidR="00EB0352" w:rsidRPr="007B5530">
        <w:t xml:space="preserve"> </w:t>
      </w:r>
      <w:r w:rsidR="00EB0352" w:rsidRPr="00654E75">
        <w:rPr>
          <w:rFonts w:ascii="Tahoma" w:hAnsi="Tahoma" w:cs="Tahoma"/>
          <w:sz w:val="21"/>
          <w:szCs w:val="21"/>
        </w:rPr>
        <w:t>kterým se upravují další požadavky bezpečnosti a ochrany zdraví při práci v pracovněprávních vztazích a o zajištění bezpečnosti a ochrany zdraví při činnosti nebo poskytování služeb mimo pracovněprávní vztahy a dle nařízení vlády č. 591/2006 Sb.,</w:t>
      </w:r>
      <w:r w:rsidR="00EB0352" w:rsidRPr="007B5530">
        <w:t xml:space="preserve"> </w:t>
      </w:r>
      <w:r w:rsidR="00EB0352" w:rsidRPr="00654E75">
        <w:rPr>
          <w:rFonts w:ascii="Tahoma" w:hAnsi="Tahoma" w:cs="Tahoma"/>
          <w:sz w:val="21"/>
          <w:szCs w:val="21"/>
        </w:rPr>
        <w:t xml:space="preserve">o bližších minimálních požadavcích na bezpečnost a ochranu zdraví při práci na staveništích, ve znění pozdějších předpisů </w:t>
      </w:r>
      <w:r w:rsidR="00EB0352" w:rsidRPr="00654E75">
        <w:rPr>
          <w:rFonts w:ascii="Tahoma" w:hAnsi="Tahoma" w:cs="Tahoma"/>
          <w:b/>
          <w:sz w:val="21"/>
          <w:szCs w:val="21"/>
        </w:rPr>
        <w:t xml:space="preserve">(dále jen zákon č. 309/2006 Sb., a nařízení vlády 591/2006 Sb.) </w:t>
      </w:r>
      <w:r w:rsidR="00EB0352" w:rsidRPr="00654E75">
        <w:rPr>
          <w:rFonts w:ascii="Tahoma" w:hAnsi="Tahoma" w:cs="Tahoma"/>
          <w:sz w:val="21"/>
          <w:szCs w:val="21"/>
        </w:rPr>
        <w:t>Jedná se zejména o následující činnosti:</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výkon fyzické kontroly na staveništi Stavby v souvislosti s dodržováním předpisů upravujících dodržování BOZP; koordinátor přitom garantuje svou přítomnost na staveništi Stavby v takovém časovém rozsahu, ve kterém je schopen provést řádnou kontrolu na Stavbě dle této smlouvy,</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kontrola provádění prací v souladu s Projektovou dokumentací a smlouvou uzavřenou mezi objednatelem a zhotovitelem Stavby z pohledu dodržování předpisů upravujících dodržování BOZP,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zda zhotovitel Stavby dodržuje plán BOZP,</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informování zhotovitele stavby o bezpečnostních a zdravotních rizicích, která vznikla na staveništi Stavby během postupu prací, </w:t>
      </w:r>
    </w:p>
    <w:p w:rsidR="00EB0352" w:rsidRPr="006C5CAA" w:rsidRDefault="00EB0352" w:rsidP="00216389">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lastRenderedPageBreak/>
        <w:t>upozornění zhotovitele Stavby na nedostatky v uplatňování požadavků na bezpečnost a ochranu zdraví při práci zjištěné na staveništi Stavby a vyžadovat zjednání nápravy; k tomu je oprávněn navrhovat přiměřená opatření,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kontrolu realizace nápravných opatření; nejsou-li zhotovitelem stavby neprodleně přijata přiměřená opatření ke zjednání nápravy, oznámit tuto skutečnost objednateli,</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podávání podnětů a doporučování technických řešení nebo opatření k zajištění BOZP pro stanovení pracovních nebo technologických postupů a plánování bezpečného provádění prací, které se s ohledem na věcné a časové vazby při realizaci Stavby uskuteční současně nebo na sebe budou bezprostředně navazovat,</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poskytování odborných konzultací a doporučení týkající se požadavků na zajištění bezpečné a zdraví neohrožující práce, na odhadování délky času potřebného pro provedení plánovaných prací nebo činností se zřetelem na specifická opatření, pracovní nebo technologické postupy a procesy a na potřebnou organizaci prací v průběhu realizace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průběžné informování pověřených pracovníků objednatele o výkonu činnosti koordinátora BOZP formou záznamu do stavebního deníku,</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upozorňování zaměstnanců zhotovitele Stavby, kteří vykonávají práce na staveništi, a jim nadřízených osob a zaměstnanců subdodavatelů zhotovitele Stavby, kteří vykonávají práce na staveništi, a jim nadřízených osob o případech porušení zákona</w:t>
      </w:r>
      <w:r w:rsidR="00917414">
        <w:rPr>
          <w:rFonts w:ascii="Tahoma" w:hAnsi="Tahoma" w:cs="Tahoma"/>
          <w:sz w:val="21"/>
          <w:szCs w:val="21"/>
        </w:rPr>
        <w:t xml:space="preserve"> </w:t>
      </w:r>
      <w:r w:rsidRPr="006C5CAA">
        <w:rPr>
          <w:rFonts w:ascii="Tahoma" w:hAnsi="Tahoma" w:cs="Tahoma"/>
          <w:sz w:val="21"/>
          <w:szCs w:val="21"/>
        </w:rPr>
        <w:t>č. 309/2006 Sb.,</w:t>
      </w:r>
      <w:r w:rsidR="009E7E13">
        <w:rPr>
          <w:rFonts w:ascii="Tahoma" w:hAnsi="Tahoma" w:cs="Tahoma"/>
          <w:sz w:val="21"/>
          <w:szCs w:val="21"/>
        </w:rPr>
        <w:t xml:space="preserve"> </w:t>
      </w:r>
      <w:r w:rsidRPr="006C5CAA">
        <w:rPr>
          <w:rFonts w:ascii="Tahoma" w:hAnsi="Tahoma" w:cs="Tahoma"/>
          <w:sz w:val="21"/>
          <w:szCs w:val="21"/>
        </w:rPr>
        <w:t xml:space="preserve">nařízení vlády č. 591/2006 Sb. nebo plánu BOZP,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informování pověřených pracovníků objednatele o případech porušení zákona                                 č. 309/2006 Sb., nařízení vlády č. 591/2006 Sb. nebo plánu BOZP na staveništi, a to operativně telefonicky a následně písemně,</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kontrolních dnech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účast na kontrolní prohlídce Stavby,</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v případě potřeby navrhování termínů kontrolních dnů k dodržování plánu BOZP za účasti zhotovitele Stavby nebo osob jimi pověřených a za účasti objednatele a organizovat jejich konání,</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spoluúčast na vyšetřování pracovních úrazů  </w:t>
      </w:r>
    </w:p>
    <w:p w:rsidR="00EB0352" w:rsidRPr="006C5CAA" w:rsidRDefault="00EB0352" w:rsidP="00741A85">
      <w:pPr>
        <w:numPr>
          <w:ilvl w:val="1"/>
          <w:numId w:val="9"/>
        </w:numPr>
        <w:tabs>
          <w:tab w:val="clear" w:pos="1440"/>
        </w:tabs>
        <w:spacing w:after="120" w:line="276" w:lineRule="auto"/>
        <w:ind w:left="426" w:hanging="284"/>
        <w:jc w:val="both"/>
        <w:rPr>
          <w:rFonts w:ascii="Tahoma" w:hAnsi="Tahoma" w:cs="Tahoma"/>
          <w:sz w:val="21"/>
          <w:szCs w:val="21"/>
        </w:rPr>
      </w:pPr>
      <w:r w:rsidRPr="006C5CAA">
        <w:rPr>
          <w:rFonts w:ascii="Tahoma" w:hAnsi="Tahoma" w:cs="Tahoma"/>
          <w:sz w:val="21"/>
          <w:szCs w:val="21"/>
        </w:rPr>
        <w:t xml:space="preserve">zpracování, aktualizace a vedení dokumentace, jedná se o tyto dokumenty v tištěné formě 1x: </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plán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přehled rizik,</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registr právních předpisů BOZP,</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 xml:space="preserve">inspekční deník koordinátora BOZP se záznamy o každodenní činnosti, o výsledcích kontrol, rozsahu denní kontrolní činnosti, zjištěných závadách, navržených opatřeních, výsledcích projednávání kontrolní činnosti s objednatelem a zhotovitelem Stavby, </w:t>
      </w:r>
      <w:r w:rsidRPr="006C5CAA">
        <w:rPr>
          <w:rFonts w:ascii="Tahoma" w:hAnsi="Tahoma" w:cs="Tahoma"/>
          <w:bCs/>
          <w:sz w:val="21"/>
          <w:szCs w:val="21"/>
        </w:rPr>
        <w:t>údaje o tom, zda a kým byly nedostatky odstraněny a rozsahu denní kontrolní činnosti koordinátora BOZP, může být nahrazeno zprávami koordinátora zasílanými elektronicky,</w:t>
      </w:r>
    </w:p>
    <w:p w:rsidR="00EB0352" w:rsidRPr="006C5CAA" w:rsidRDefault="00EB0352" w:rsidP="00741A85">
      <w:pPr>
        <w:numPr>
          <w:ilvl w:val="0"/>
          <w:numId w:val="8"/>
        </w:numPr>
        <w:tabs>
          <w:tab w:val="clear" w:pos="1776"/>
          <w:tab w:val="num" w:pos="709"/>
        </w:tabs>
        <w:ind w:left="709"/>
        <w:jc w:val="both"/>
        <w:rPr>
          <w:rFonts w:ascii="Tahoma" w:hAnsi="Tahoma" w:cs="Tahoma"/>
          <w:sz w:val="21"/>
          <w:szCs w:val="21"/>
        </w:rPr>
      </w:pPr>
      <w:r w:rsidRPr="006C5CAA">
        <w:rPr>
          <w:rFonts w:ascii="Tahoma" w:hAnsi="Tahoma" w:cs="Tahoma"/>
          <w:sz w:val="21"/>
          <w:szCs w:val="21"/>
        </w:rPr>
        <w:t>databáze zjištěných závad včetně průkazné fotodokumentace.</w:t>
      </w:r>
    </w:p>
    <w:p w:rsidR="00EB0352" w:rsidRPr="006C5CAA"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 xml:space="preserve">Povinnosti </w:t>
      </w:r>
      <w:r w:rsidR="001D0FB6" w:rsidRPr="009B2748">
        <w:rPr>
          <w:rFonts w:ascii="Tahoma" w:hAnsi="Tahoma" w:cs="Tahoma"/>
          <w:b/>
          <w:sz w:val="21"/>
          <w:szCs w:val="21"/>
        </w:rPr>
        <w:t>koordinátora BOZP</w:t>
      </w: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DA57D9"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pro vzájemný styk a zabezpečení povinností vyplývajících z této smlouvy určuje zejména níže uvedené osoby:</w:t>
      </w:r>
    </w:p>
    <w:p w:rsidR="001D0FB6"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1D0FB6" w:rsidRPr="00D801D0" w:rsidRDefault="001D0FB6" w:rsidP="00741A85">
      <w:pPr>
        <w:pStyle w:val="Odstavecseseznamem"/>
        <w:numPr>
          <w:ilvl w:val="0"/>
          <w:numId w:val="43"/>
        </w:numPr>
        <w:spacing w:after="120" w:line="276" w:lineRule="auto"/>
        <w:jc w:val="both"/>
        <w:rPr>
          <w:rFonts w:ascii="Tahoma" w:hAnsi="Tahoma" w:cs="Tahoma"/>
          <w:sz w:val="21"/>
          <w:szCs w:val="21"/>
        </w:rPr>
      </w:pPr>
      <w:r w:rsidRPr="00D801D0">
        <w:rPr>
          <w:rFonts w:ascii="Tahoma" w:hAnsi="Tahoma" w:cs="Tahoma"/>
          <w:sz w:val="21"/>
          <w:szCs w:val="21"/>
        </w:rPr>
        <w:t xml:space="preserve">jméno, zástupce </w:t>
      </w:r>
      <w:r>
        <w:rPr>
          <w:rFonts w:ascii="Tahoma" w:hAnsi="Tahoma" w:cs="Tahoma"/>
          <w:sz w:val="21"/>
          <w:szCs w:val="21"/>
        </w:rPr>
        <w:t>koordinátora BOZP</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Pr="00D801D0" w:rsidRDefault="00DA57D9" w:rsidP="008D6BD3">
      <w:pPr>
        <w:spacing w:after="120" w:line="276" w:lineRule="auto"/>
        <w:ind w:left="360"/>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8D6BD3" w:rsidRPr="00D801D0">
        <w:rPr>
          <w:rFonts w:ascii="Tahoma" w:hAnsi="Tahoma" w:cs="Tahoma"/>
          <w:sz w:val="21"/>
          <w:szCs w:val="21"/>
        </w:rPr>
        <w:t xml:space="preserve">je povinen zajistit trvalý osobní výkon </w:t>
      </w:r>
      <w:r w:rsidR="008D6BD3">
        <w:rPr>
          <w:rFonts w:ascii="Tahoma" w:hAnsi="Tahoma" w:cs="Tahoma"/>
          <w:sz w:val="21"/>
          <w:szCs w:val="21"/>
        </w:rPr>
        <w:t xml:space="preserve">činností </w:t>
      </w:r>
      <w:r w:rsidR="001D0FB6">
        <w:rPr>
          <w:rFonts w:ascii="Tahoma" w:hAnsi="Tahoma" w:cs="Tahoma"/>
          <w:sz w:val="21"/>
          <w:szCs w:val="21"/>
        </w:rPr>
        <w:t xml:space="preserve">koordinátora BOZP </w:t>
      </w:r>
      <w:r w:rsidR="008D6BD3">
        <w:rPr>
          <w:rFonts w:ascii="Tahoma" w:hAnsi="Tahoma" w:cs="Tahoma"/>
          <w:sz w:val="21"/>
          <w:szCs w:val="21"/>
        </w:rPr>
        <w:t>prostřednictvím odpovědné osoby</w:t>
      </w:r>
      <w:r w:rsidR="008D6BD3" w:rsidRPr="00D801D0">
        <w:rPr>
          <w:rFonts w:ascii="Tahoma" w:hAnsi="Tahoma" w:cs="Tahoma"/>
          <w:sz w:val="21"/>
          <w:szCs w:val="21"/>
        </w:rPr>
        <w:t>/jeho z</w:t>
      </w:r>
      <w:r w:rsidR="008D6BD3">
        <w:rPr>
          <w:rFonts w:ascii="Tahoma" w:hAnsi="Tahoma" w:cs="Tahoma"/>
          <w:sz w:val="21"/>
          <w:szCs w:val="21"/>
        </w:rPr>
        <w:t>ástupce po celou dobu výstavby.</w:t>
      </w:r>
      <w:r w:rsidR="008D6BD3" w:rsidRPr="00D801D0">
        <w:rPr>
          <w:rFonts w:ascii="Tahoma" w:hAnsi="Tahoma" w:cs="Tahoma"/>
          <w:sz w:val="21"/>
          <w:szCs w:val="21"/>
        </w:rPr>
        <w:t xml:space="preserve"> </w:t>
      </w:r>
    </w:p>
    <w:p w:rsidR="006A2306" w:rsidRPr="006111A2"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1D0FB6">
        <w:rPr>
          <w:rFonts w:ascii="Tahoma" w:hAnsi="Tahoma" w:cs="Tahoma"/>
          <w:sz w:val="21"/>
          <w:szCs w:val="21"/>
        </w:rPr>
        <w:t xml:space="preserve">oordinátor BOZP </w:t>
      </w:r>
      <w:r w:rsidR="006A2306" w:rsidRPr="006111A2">
        <w:rPr>
          <w:rFonts w:ascii="Tahoma" w:hAnsi="Tahoma" w:cs="Tahoma"/>
          <w:sz w:val="21"/>
          <w:szCs w:val="21"/>
        </w:rPr>
        <w:t xml:space="preserve">se zavazuje provést výkon činnosti </w:t>
      </w:r>
      <w:r w:rsidR="006731B9">
        <w:rPr>
          <w:rFonts w:ascii="Tahoma" w:hAnsi="Tahoma" w:cs="Tahoma"/>
          <w:sz w:val="21"/>
          <w:szCs w:val="21"/>
        </w:rPr>
        <w:t>koordinátora BO</w:t>
      </w:r>
      <w:r w:rsidR="002D36D8">
        <w:rPr>
          <w:rFonts w:ascii="Tahoma" w:hAnsi="Tahoma" w:cs="Tahoma"/>
          <w:sz w:val="21"/>
          <w:szCs w:val="21"/>
        </w:rPr>
        <w:t>Z</w:t>
      </w:r>
      <w:r w:rsidR="006731B9">
        <w:rPr>
          <w:rFonts w:ascii="Tahoma" w:hAnsi="Tahoma" w:cs="Tahoma"/>
          <w:sz w:val="21"/>
          <w:szCs w:val="21"/>
        </w:rPr>
        <w:t xml:space="preserve">P </w:t>
      </w:r>
      <w:r w:rsidR="006A2306"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DA57D9"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je povinen postupovat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 xml:space="preserve">Pokud </w:t>
      </w:r>
      <w:r w:rsidR="006731B9">
        <w:rPr>
          <w:rFonts w:ascii="Tahoma" w:hAnsi="Tahoma" w:cs="Tahoma"/>
          <w:sz w:val="21"/>
          <w:szCs w:val="21"/>
        </w:rPr>
        <w:t xml:space="preserve">koordinátor BOZP </w:t>
      </w:r>
      <w:r w:rsidRPr="006111A2">
        <w:rPr>
          <w:rFonts w:ascii="Tahoma" w:hAnsi="Tahoma" w:cs="Tahoma"/>
          <w:sz w:val="21"/>
          <w:szCs w:val="21"/>
        </w:rPr>
        <w:t xml:space="preserve">některou z činností nebo zjištění stavu dle této smlouvy nezajistí, bude toto opomenutí považováno za podstatné porušení povinnosti na straně </w:t>
      </w:r>
      <w:r w:rsidR="006731B9">
        <w:rPr>
          <w:rFonts w:ascii="Tahoma" w:hAnsi="Tahoma" w:cs="Tahoma"/>
          <w:sz w:val="21"/>
          <w:szCs w:val="21"/>
        </w:rPr>
        <w:t>koordinátora BOZP</w:t>
      </w:r>
      <w:r w:rsidRPr="006111A2">
        <w:rPr>
          <w:rFonts w:ascii="Tahoma" w:hAnsi="Tahoma" w:cs="Tahoma"/>
          <w:sz w:val="21"/>
          <w:szCs w:val="21"/>
        </w:rPr>
        <w:t>.</w:t>
      </w:r>
    </w:p>
    <w:p w:rsidR="006A2306" w:rsidRPr="006111A2" w:rsidRDefault="000C3F5A" w:rsidP="006A2306">
      <w:pPr>
        <w:numPr>
          <w:ilvl w:val="0"/>
          <w:numId w:val="2"/>
        </w:numPr>
        <w:spacing w:after="120" w:line="276" w:lineRule="auto"/>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0C3F5A" w:rsidP="006A2306">
      <w:pPr>
        <w:numPr>
          <w:ilvl w:val="0"/>
          <w:numId w:val="2"/>
        </w:numPr>
        <w:spacing w:after="120" w:line="276" w:lineRule="auto"/>
        <w:ind w:left="357" w:hanging="357"/>
        <w:jc w:val="both"/>
        <w:rPr>
          <w:rFonts w:ascii="Tahoma" w:hAnsi="Tahoma" w:cs="Tahoma"/>
          <w:sz w:val="21"/>
          <w:szCs w:val="21"/>
        </w:rPr>
      </w:pPr>
      <w:r>
        <w:rPr>
          <w:rFonts w:ascii="Tahoma" w:hAnsi="Tahoma" w:cs="Tahoma"/>
          <w:sz w:val="21"/>
          <w:szCs w:val="21"/>
        </w:rPr>
        <w:t>K</w:t>
      </w:r>
      <w:r w:rsidR="006731B9">
        <w:rPr>
          <w:rFonts w:ascii="Tahoma" w:hAnsi="Tahoma" w:cs="Tahoma"/>
          <w:sz w:val="21"/>
          <w:szCs w:val="21"/>
        </w:rPr>
        <w:t xml:space="preserve">oordinátor BOZP </w:t>
      </w:r>
      <w:r w:rsidR="006A2306" w:rsidRPr="006111A2">
        <w:rPr>
          <w:rFonts w:ascii="Tahoma" w:hAnsi="Tahoma" w:cs="Tahoma"/>
          <w:sz w:val="21"/>
          <w:szCs w:val="21"/>
        </w:rPr>
        <w:t xml:space="preserve">není oprávněn bez písemného souhlasu objednatele nechat se při výkonu činnosti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dle této smlouvy zastupovat třetí osobou. Porušení této povinnosti </w:t>
      </w:r>
      <w:r w:rsidR="006731B9">
        <w:rPr>
          <w:rFonts w:ascii="Tahoma" w:hAnsi="Tahoma" w:cs="Tahoma"/>
          <w:sz w:val="21"/>
          <w:szCs w:val="21"/>
        </w:rPr>
        <w:t xml:space="preserve">koordinátora BOZP </w:t>
      </w:r>
      <w:r w:rsidR="006A2306" w:rsidRPr="006111A2">
        <w:rPr>
          <w:rFonts w:ascii="Tahoma" w:hAnsi="Tahoma" w:cs="Tahoma"/>
          <w:sz w:val="21"/>
          <w:szCs w:val="21"/>
        </w:rPr>
        <w:t xml:space="preserve">se považuje za podstatné porušení smlouvy na straně </w:t>
      </w:r>
      <w:r w:rsidR="006731B9">
        <w:rPr>
          <w:rFonts w:ascii="Tahoma" w:hAnsi="Tahoma" w:cs="Tahoma"/>
          <w:sz w:val="21"/>
          <w:szCs w:val="21"/>
        </w:rPr>
        <w:t>koordinátora BOZP</w:t>
      </w:r>
      <w:r w:rsidR="006A2306" w:rsidRPr="006111A2">
        <w:rPr>
          <w:rFonts w:ascii="Tahoma" w:hAnsi="Tahoma" w:cs="Tahoma"/>
          <w:sz w:val="21"/>
          <w:szCs w:val="21"/>
        </w:rPr>
        <w:t xml:space="preserve">. Za třetí osobu nejsou považováni pověření zaměstnanci </w:t>
      </w:r>
      <w:r w:rsidR="006731B9">
        <w:rPr>
          <w:rFonts w:ascii="Tahoma" w:hAnsi="Tahoma" w:cs="Tahoma"/>
          <w:sz w:val="21"/>
          <w:szCs w:val="21"/>
        </w:rPr>
        <w:t>koordinátora BOZP</w:t>
      </w:r>
      <w:r w:rsidR="006A2306" w:rsidRPr="006111A2">
        <w:rPr>
          <w:rFonts w:ascii="Tahoma" w:hAnsi="Tahoma" w:cs="Tahoma"/>
          <w:sz w:val="21"/>
          <w:szCs w:val="21"/>
        </w:rPr>
        <w:t xml:space="preserve"> nebo jeho subdodavatelé, prostřednictvím kterého prokázal </w:t>
      </w:r>
      <w:r w:rsidR="006731B9">
        <w:rPr>
          <w:rFonts w:ascii="Tahoma" w:hAnsi="Tahoma" w:cs="Tahoma"/>
          <w:sz w:val="21"/>
          <w:szCs w:val="21"/>
        </w:rPr>
        <w:t xml:space="preserve">koordinátor BOZP </w:t>
      </w:r>
      <w:r w:rsidR="006A2306" w:rsidRPr="006111A2">
        <w:rPr>
          <w:rFonts w:ascii="Tahoma" w:hAnsi="Tahoma" w:cs="Tahoma"/>
          <w:sz w:val="21"/>
          <w:szCs w:val="21"/>
        </w:rPr>
        <w:t>splnění kvalifikačních předpokladů v</w:t>
      </w:r>
      <w:r w:rsidR="009629B5">
        <w:rPr>
          <w:rFonts w:ascii="Tahoma" w:hAnsi="Tahoma" w:cs="Tahoma"/>
          <w:sz w:val="21"/>
          <w:szCs w:val="21"/>
        </w:rPr>
        <w:t> zadávacím řízení.</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za výkon činnosti </w:t>
      </w:r>
      <w:r w:rsidR="006731B9">
        <w:rPr>
          <w:rFonts w:ascii="Tahoma" w:hAnsi="Tahoma" w:cs="Tahoma"/>
          <w:sz w:val="21"/>
          <w:szCs w:val="21"/>
        </w:rPr>
        <w:t>koordinátora BOZP</w:t>
      </w:r>
      <w:r w:rsidRPr="006111A2">
        <w:rPr>
          <w:rFonts w:ascii="Tahoma" w:hAnsi="Tahoma" w:cs="Tahoma"/>
          <w:sz w:val="21"/>
          <w:szCs w:val="21"/>
        </w:rPr>
        <w:t xml:space="preserve"> dle této smlouvy zaplatit </w:t>
      </w:r>
      <w:r w:rsidR="006731B9">
        <w:rPr>
          <w:rFonts w:ascii="Tahoma" w:hAnsi="Tahoma" w:cs="Tahoma"/>
          <w:sz w:val="21"/>
          <w:szCs w:val="21"/>
        </w:rPr>
        <w:t xml:space="preserve">koordinátorovi BOZP </w:t>
      </w:r>
      <w:r w:rsidRPr="006111A2">
        <w:rPr>
          <w:rFonts w:ascii="Tahoma" w:hAnsi="Tahoma" w:cs="Tahoma"/>
          <w:sz w:val="21"/>
          <w:szCs w:val="21"/>
        </w:rPr>
        <w:t>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w:t>
      </w:r>
      <w:r w:rsidR="006731B9">
        <w:rPr>
          <w:rFonts w:ascii="Tahoma" w:hAnsi="Tahoma" w:cs="Tahoma"/>
          <w:sz w:val="21"/>
          <w:szCs w:val="21"/>
        </w:rPr>
        <w:t xml:space="preserve">koordinátorovi BOZP </w:t>
      </w:r>
      <w:r w:rsidRPr="006111A2">
        <w:rPr>
          <w:rFonts w:ascii="Tahoma" w:hAnsi="Tahoma" w:cs="Tahoma"/>
          <w:sz w:val="21"/>
          <w:szCs w:val="21"/>
        </w:rPr>
        <w:t xml:space="preserve">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sz w:val="21"/>
          <w:szCs w:val="21"/>
        </w:rPr>
      </w:pPr>
      <w:r w:rsidRPr="006111A2">
        <w:rPr>
          <w:rFonts w:ascii="Tahoma" w:hAnsi="Tahoma" w:cs="Tahoma"/>
          <w:sz w:val="21"/>
          <w:szCs w:val="21"/>
        </w:rPr>
        <w:t xml:space="preserve">projektovou dokumentaci pro provádění stavby 1 </w:t>
      </w:r>
      <w:proofErr w:type="spellStart"/>
      <w:r w:rsidRPr="006111A2">
        <w:rPr>
          <w:rFonts w:ascii="Tahoma" w:hAnsi="Tahoma" w:cs="Tahoma"/>
          <w:sz w:val="21"/>
          <w:szCs w:val="21"/>
        </w:rPr>
        <w:t>paré</w:t>
      </w:r>
      <w:proofErr w:type="spellEnd"/>
      <w:r w:rsidRPr="006111A2">
        <w:rPr>
          <w:rFonts w:ascii="Tahoma" w:hAnsi="Tahoma" w:cs="Tahoma"/>
          <w:sz w:val="21"/>
          <w:szCs w:val="21"/>
        </w:rPr>
        <w:t>, příp. jen v elektronické podobě</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w:t>
      </w:r>
      <w:r w:rsidR="006731B9">
        <w:rPr>
          <w:rFonts w:ascii="Tahoma" w:hAnsi="Tahoma" w:cs="Tahoma"/>
          <w:sz w:val="21"/>
          <w:szCs w:val="21"/>
        </w:rPr>
        <w:t xml:space="preserve">koordinátorovi BOZP </w:t>
      </w:r>
      <w:r w:rsidR="000C3F5A">
        <w:rPr>
          <w:rFonts w:ascii="Tahoma" w:hAnsi="Tahoma" w:cs="Tahoma"/>
          <w:sz w:val="21"/>
          <w:szCs w:val="21"/>
        </w:rPr>
        <w:t>a jeho</w:t>
      </w:r>
      <w:r w:rsidRPr="006111A2">
        <w:rPr>
          <w:rFonts w:ascii="Tahoma" w:hAnsi="Tahoma" w:cs="Tahoma"/>
          <w:sz w:val="21"/>
          <w:szCs w:val="21"/>
        </w:rPr>
        <w:t xml:space="preserve"> zaměstnancům, kteří se budou podílet na zařízení záležitostí dle této smlouvy, případně třetím osobám, zastupujícím </w:t>
      </w:r>
      <w:r w:rsidR="006731B9">
        <w:rPr>
          <w:rFonts w:ascii="Tahoma" w:hAnsi="Tahoma" w:cs="Tahoma"/>
          <w:sz w:val="21"/>
          <w:szCs w:val="21"/>
        </w:rPr>
        <w:t xml:space="preserve">koordinátora BOZP </w:t>
      </w:r>
      <w:r w:rsidRPr="006111A2">
        <w:rPr>
          <w:rFonts w:ascii="Tahoma" w:hAnsi="Tahoma" w:cs="Tahoma"/>
          <w:sz w:val="21"/>
          <w:szCs w:val="21"/>
        </w:rPr>
        <w:t xml:space="preserve">se souhlasem objednatele při zařízení záležitostí dle této smlouvy) vstup do prostoru staveniště Stavby.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lastRenderedPageBreak/>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 xml:space="preserve">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CD522B">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 xml:space="preserve">Výkon činnosti </w:t>
      </w:r>
      <w:r w:rsidR="006731B9">
        <w:rPr>
          <w:rFonts w:ascii="Tahoma" w:hAnsi="Tahoma" w:cs="Tahoma"/>
          <w:sz w:val="21"/>
          <w:szCs w:val="21"/>
        </w:rPr>
        <w:t xml:space="preserve">koordinátora BOZP </w:t>
      </w:r>
      <w:r w:rsidRPr="006111A2">
        <w:rPr>
          <w:rFonts w:ascii="Tahoma" w:hAnsi="Tahoma" w:cs="Tahoma"/>
          <w:sz w:val="21"/>
          <w:szCs w:val="21"/>
        </w:rPr>
        <w:t>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t xml:space="preserve">Místem výkonu činnosti </w:t>
      </w:r>
      <w:r w:rsidR="006731B9">
        <w:rPr>
          <w:rFonts w:ascii="Tahoma" w:hAnsi="Tahoma" w:cs="Tahoma"/>
          <w:sz w:val="21"/>
          <w:szCs w:val="21"/>
        </w:rPr>
        <w:t>koordinátora BOZP</w:t>
      </w:r>
      <w:r w:rsidRPr="006111A2">
        <w:rPr>
          <w:rFonts w:ascii="Tahoma" w:hAnsi="Tahoma" w:cs="Tahoma"/>
          <w:sz w:val="21"/>
          <w:szCs w:val="21"/>
        </w:rPr>
        <w:t xml:space="preserve"> 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 xml:space="preserve">místo realizace Stavby </w:t>
      </w:r>
      <w:r w:rsidR="0079049D" w:rsidRPr="00FC50E8">
        <w:rPr>
          <w:rFonts w:ascii="Tahoma" w:hAnsi="Tahoma" w:cs="Tahoma"/>
          <w:sz w:val="21"/>
          <w:szCs w:val="21"/>
        </w:rPr>
        <w:t xml:space="preserve">– </w:t>
      </w:r>
      <w:r w:rsidR="0079049D">
        <w:rPr>
          <w:rFonts w:ascii="Tahoma" w:hAnsi="Tahoma" w:cs="Tahoma"/>
          <w:sz w:val="21"/>
          <w:szCs w:val="21"/>
        </w:rPr>
        <w:t>„</w:t>
      </w:r>
      <w:r w:rsidR="00B473FC">
        <w:rPr>
          <w:rFonts w:ascii="Tahoma" w:hAnsi="Tahoma" w:cs="Tahoma"/>
          <w:sz w:val="21"/>
          <w:szCs w:val="21"/>
        </w:rPr>
        <w:t>ZŠ FM, ul. Jana Čapka 2555, Frýdek-Místek</w:t>
      </w:r>
      <w:r w:rsidR="0079049D" w:rsidRPr="0079049D">
        <w:rPr>
          <w:rFonts w:ascii="Tahoma" w:hAnsi="Tahoma" w:cs="Tahoma"/>
          <w:sz w:val="21"/>
          <w:szCs w:val="21"/>
        </w:rPr>
        <w:t>“</w:t>
      </w:r>
      <w:r w:rsidR="00A24FF2">
        <w:rPr>
          <w:rFonts w:ascii="Tahoma" w:hAnsi="Tahoma" w:cs="Tahoma"/>
          <w:sz w:val="21"/>
          <w:szCs w:val="21"/>
        </w:rPr>
        <w:t>;</w:t>
      </w:r>
    </w:p>
    <w:p w:rsidR="006A2306" w:rsidRDefault="006A2306" w:rsidP="006A2306">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6111A2">
        <w:rPr>
          <w:rFonts w:ascii="Tahoma" w:hAnsi="Tahoma" w:cs="Tahoma"/>
          <w:sz w:val="21"/>
          <w:szCs w:val="21"/>
        </w:rPr>
        <w:t xml:space="preserve">v případě zpracování zápisů či posudků k provádění díla, sídlo </w:t>
      </w:r>
      <w:r w:rsidR="00C21B04">
        <w:rPr>
          <w:rFonts w:ascii="Tahoma" w:hAnsi="Tahoma" w:cs="Tahoma"/>
          <w:sz w:val="21"/>
          <w:szCs w:val="21"/>
        </w:rPr>
        <w:t>koordinátora BOZP</w:t>
      </w:r>
      <w:r w:rsidRPr="006111A2">
        <w:rPr>
          <w:rFonts w:ascii="Tahoma" w:hAnsi="Tahoma" w:cs="Tahoma"/>
          <w:sz w:val="21"/>
          <w:szCs w:val="21"/>
        </w:rPr>
        <w:t>.</w:t>
      </w:r>
    </w:p>
    <w:p w:rsidR="00B27CBD" w:rsidRDefault="00B27CBD" w:rsidP="00B27CBD">
      <w:pPr>
        <w:pStyle w:val="Odstavecseseznamem"/>
        <w:spacing w:after="120" w:line="276" w:lineRule="auto"/>
        <w:ind w:left="1080"/>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0C3F5A" w:rsidP="006A2306">
      <w:pPr>
        <w:numPr>
          <w:ilvl w:val="0"/>
          <w:numId w:val="4"/>
        </w:numPr>
        <w:tabs>
          <w:tab w:val="clear" w:pos="720"/>
          <w:tab w:val="num" w:pos="360"/>
        </w:tabs>
        <w:spacing w:after="120" w:line="276" w:lineRule="auto"/>
        <w:ind w:left="360"/>
        <w:jc w:val="both"/>
        <w:rPr>
          <w:rFonts w:ascii="Tahoma" w:hAnsi="Tahoma" w:cs="Tahoma"/>
          <w:sz w:val="21"/>
          <w:szCs w:val="21"/>
        </w:rPr>
      </w:pPr>
      <w:r>
        <w:rPr>
          <w:rFonts w:ascii="Tahoma" w:hAnsi="Tahoma" w:cs="Tahoma"/>
          <w:sz w:val="21"/>
          <w:szCs w:val="21"/>
        </w:rPr>
        <w:t>K</w:t>
      </w:r>
      <w:r w:rsidR="00C21B04">
        <w:rPr>
          <w:rFonts w:ascii="Tahoma" w:hAnsi="Tahoma" w:cs="Tahoma"/>
          <w:sz w:val="21"/>
          <w:szCs w:val="21"/>
        </w:rPr>
        <w:t xml:space="preserve">oordinátorovi </w:t>
      </w:r>
      <w:r w:rsidR="006A2306" w:rsidRPr="006111A2">
        <w:rPr>
          <w:rFonts w:ascii="Tahoma" w:hAnsi="Tahoma" w:cs="Tahoma"/>
          <w:sz w:val="21"/>
          <w:szCs w:val="21"/>
        </w:rPr>
        <w:t xml:space="preserve">náleží za výkon činnosti </w:t>
      </w:r>
      <w:r w:rsidR="00C21B04">
        <w:rPr>
          <w:rFonts w:ascii="Tahoma" w:hAnsi="Tahoma" w:cs="Tahoma"/>
          <w:sz w:val="21"/>
          <w:szCs w:val="21"/>
        </w:rPr>
        <w:t xml:space="preserve">koordinátora BOZP </w:t>
      </w:r>
      <w:r w:rsidR="006A2306" w:rsidRPr="006111A2">
        <w:rPr>
          <w:rFonts w:ascii="Tahoma" w:hAnsi="Tahoma" w:cs="Tahoma"/>
          <w:sz w:val="21"/>
          <w:szCs w:val="21"/>
        </w:rPr>
        <w:t>dle této smlouvy odměna</w:t>
      </w:r>
      <w:r w:rsidR="0071464E">
        <w:rPr>
          <w:rFonts w:ascii="Tahoma" w:hAnsi="Tahoma" w:cs="Tahoma"/>
          <w:sz w:val="21"/>
          <w:szCs w:val="21"/>
        </w:rPr>
        <w:t xml:space="preserve">, která </w:t>
      </w:r>
      <w:r w:rsidR="006A2306" w:rsidRPr="006111A2">
        <w:rPr>
          <w:rFonts w:ascii="Tahoma" w:hAnsi="Tahoma" w:cs="Tahoma"/>
          <w:sz w:val="21"/>
          <w:szCs w:val="21"/>
        </w:rPr>
        <w:t xml:space="preserve">se sjednává </w:t>
      </w:r>
      <w:r w:rsidR="008B0474">
        <w:rPr>
          <w:rFonts w:ascii="Tahoma" w:hAnsi="Tahoma" w:cs="Tahoma"/>
          <w:sz w:val="21"/>
          <w:szCs w:val="21"/>
        </w:rPr>
        <w:t>ve výši</w:t>
      </w:r>
      <w:r w:rsidR="006A2306" w:rsidRPr="006111A2">
        <w:rPr>
          <w:rFonts w:ascii="Tahoma" w:hAnsi="Tahoma" w:cs="Tahoma"/>
          <w:sz w:val="21"/>
          <w:szCs w:val="21"/>
        </w:rPr>
        <w:t>:</w:t>
      </w:r>
    </w:p>
    <w:tbl>
      <w:tblPr>
        <w:tblW w:w="87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5"/>
        <w:gridCol w:w="1843"/>
        <w:gridCol w:w="1842"/>
        <w:gridCol w:w="1843"/>
      </w:tblGrid>
      <w:tr w:rsidR="00F362FB" w:rsidRPr="009B2748" w:rsidTr="00F362FB">
        <w:trPr>
          <w:trHeight w:val="567"/>
        </w:trPr>
        <w:tc>
          <w:tcPr>
            <w:tcW w:w="3185" w:type="dxa"/>
            <w:vAlign w:val="center"/>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Koordinátor BOZP</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842"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1843" w:type="dxa"/>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F362FB" w:rsidRPr="009B2748" w:rsidTr="00F362FB">
        <w:trPr>
          <w:trHeight w:val="567"/>
        </w:trPr>
        <w:tc>
          <w:tcPr>
            <w:tcW w:w="3185" w:type="dxa"/>
            <w:vAlign w:val="center"/>
            <w:hideMark/>
          </w:tcPr>
          <w:p w:rsidR="00F362FB" w:rsidRPr="00F30616" w:rsidRDefault="00F362FB" w:rsidP="002D22A0">
            <w:pPr>
              <w:tabs>
                <w:tab w:val="right" w:pos="8460"/>
              </w:tabs>
              <w:rPr>
                <w:rFonts w:ascii="Tahoma" w:hAnsi="Tahoma" w:cs="Tahoma"/>
                <w:bCs/>
                <w:sz w:val="21"/>
                <w:szCs w:val="21"/>
              </w:rPr>
            </w:pPr>
            <w:r w:rsidRPr="00F30616">
              <w:rPr>
                <w:rFonts w:ascii="Tahoma" w:hAnsi="Tahoma" w:cs="Tahoma"/>
                <w:sz w:val="21"/>
                <w:szCs w:val="21"/>
              </w:rPr>
              <w:t>Vypracování plánu BOZP</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2"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c>
          <w:tcPr>
            <w:tcW w:w="1843" w:type="dxa"/>
            <w:shd w:val="clear" w:color="auto" w:fill="C0C0C0"/>
            <w:vAlign w:val="center"/>
            <w:hideMark/>
          </w:tcPr>
          <w:p w:rsidR="00F362FB" w:rsidRPr="00F30616" w:rsidRDefault="00F362FB" w:rsidP="002D22A0">
            <w:pPr>
              <w:tabs>
                <w:tab w:val="right" w:pos="8460"/>
              </w:tabs>
              <w:jc w:val="center"/>
              <w:rPr>
                <w:rFonts w:ascii="Tahoma" w:hAnsi="Tahoma" w:cs="Tahoma"/>
                <w:b/>
                <w:bCs/>
                <w:sz w:val="21"/>
                <w:szCs w:val="21"/>
              </w:rPr>
            </w:pPr>
            <w:r w:rsidRPr="00F30616">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9B2748" w:rsidRDefault="00F362FB" w:rsidP="002D22A0">
            <w:pPr>
              <w:tabs>
                <w:tab w:val="right" w:pos="8460"/>
              </w:tabs>
              <w:rPr>
                <w:rFonts w:ascii="Tahoma" w:hAnsi="Tahoma" w:cs="Tahoma"/>
                <w:bCs/>
                <w:sz w:val="21"/>
                <w:szCs w:val="21"/>
              </w:rPr>
            </w:pPr>
            <w:r w:rsidRPr="009B2748">
              <w:rPr>
                <w:rFonts w:ascii="Tahoma" w:hAnsi="Tahoma" w:cs="Tahoma"/>
                <w:sz w:val="21"/>
                <w:szCs w:val="21"/>
              </w:rPr>
              <w:t>Výkon činností za celou dobu realizace Stavby celkem</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F362FB" w:rsidRPr="009B2748" w:rsidTr="00F362FB">
        <w:trPr>
          <w:trHeight w:val="567"/>
        </w:trPr>
        <w:tc>
          <w:tcPr>
            <w:tcW w:w="3185" w:type="dxa"/>
            <w:vAlign w:val="center"/>
            <w:hideMark/>
          </w:tcPr>
          <w:p w:rsidR="00F362FB" w:rsidRPr="00F30616" w:rsidRDefault="00F362FB" w:rsidP="002D22A0">
            <w:pPr>
              <w:spacing w:before="120" w:after="120"/>
              <w:jc w:val="both"/>
              <w:rPr>
                <w:rFonts w:ascii="Tahoma" w:hAnsi="Tahoma" w:cs="Tahoma"/>
                <w:sz w:val="21"/>
                <w:szCs w:val="21"/>
              </w:rPr>
            </w:pPr>
            <w:r w:rsidRPr="00F30616">
              <w:rPr>
                <w:rFonts w:ascii="Tahoma" w:hAnsi="Tahoma" w:cs="Tahoma"/>
                <w:sz w:val="21"/>
                <w:szCs w:val="21"/>
              </w:rPr>
              <w:t xml:space="preserve">Výkon činností za 1 den realizace Stavby </w:t>
            </w:r>
          </w:p>
        </w:tc>
        <w:tc>
          <w:tcPr>
            <w:tcW w:w="1843" w:type="dxa"/>
            <w:shd w:val="clear" w:color="auto" w:fill="C0C0C0"/>
            <w:vAlign w:val="center"/>
            <w:hideMark/>
          </w:tcPr>
          <w:p w:rsidR="00F362FB" w:rsidRPr="00F30616" w:rsidRDefault="00F362FB" w:rsidP="002D22A0">
            <w:pPr>
              <w:spacing w:before="120" w:after="120"/>
              <w:jc w:val="center"/>
              <w:rPr>
                <w:rFonts w:ascii="Tahoma" w:hAnsi="Tahoma" w:cs="Tahoma"/>
                <w:b/>
                <w:bCs/>
                <w:sz w:val="21"/>
                <w:szCs w:val="21"/>
              </w:rPr>
            </w:pPr>
            <w:r w:rsidRPr="00F30616">
              <w:rPr>
                <w:rFonts w:ascii="Tahoma" w:hAnsi="Tahoma" w:cs="Tahoma"/>
                <w:b/>
                <w:bCs/>
                <w:sz w:val="21"/>
                <w:szCs w:val="21"/>
              </w:rPr>
              <w:t>Nesčítat v rámci sloupce</w:t>
            </w:r>
          </w:p>
          <w:p w:rsidR="00F362FB" w:rsidRPr="00F30616" w:rsidRDefault="00F362FB" w:rsidP="002D22A0">
            <w:pPr>
              <w:spacing w:before="120" w:after="120"/>
              <w:jc w:val="center"/>
              <w:rPr>
                <w:rFonts w:ascii="Tahoma" w:hAnsi="Tahoma" w:cs="Tahoma"/>
                <w:sz w:val="21"/>
                <w:szCs w:val="21"/>
              </w:rPr>
            </w:pPr>
            <w:r w:rsidRPr="00F30616">
              <w:rPr>
                <w:rFonts w:ascii="Tahoma" w:hAnsi="Tahoma" w:cs="Tahoma"/>
                <w:sz w:val="21"/>
                <w:szCs w:val="21"/>
              </w:rPr>
              <w:t>0,00 Kč</w:t>
            </w:r>
          </w:p>
        </w:tc>
        <w:tc>
          <w:tcPr>
            <w:tcW w:w="1842" w:type="dxa"/>
            <w:shd w:val="clear" w:color="auto" w:fill="C0C0C0"/>
            <w:vAlign w:val="center"/>
            <w:hideMark/>
          </w:tcPr>
          <w:p w:rsidR="00F362FB" w:rsidRPr="00F30616" w:rsidRDefault="00F362FB" w:rsidP="002D22A0">
            <w:pPr>
              <w:spacing w:before="120" w:after="120"/>
              <w:jc w:val="center"/>
              <w:rPr>
                <w:rFonts w:ascii="Tahoma" w:hAnsi="Tahoma" w:cs="Tahoma"/>
                <w:b/>
                <w:bCs/>
                <w:sz w:val="21"/>
                <w:szCs w:val="21"/>
              </w:rPr>
            </w:pPr>
            <w:r w:rsidRPr="00F30616">
              <w:rPr>
                <w:rFonts w:ascii="Tahoma" w:hAnsi="Tahoma" w:cs="Tahoma"/>
                <w:b/>
                <w:bCs/>
                <w:sz w:val="21"/>
                <w:szCs w:val="21"/>
              </w:rPr>
              <w:t>Nesčítat v rámci sloupce</w:t>
            </w:r>
          </w:p>
          <w:p w:rsidR="00F362FB" w:rsidRPr="00F30616" w:rsidRDefault="00F362FB" w:rsidP="002D22A0">
            <w:pPr>
              <w:spacing w:before="120" w:after="120"/>
              <w:jc w:val="center"/>
              <w:rPr>
                <w:rFonts w:ascii="Tahoma" w:hAnsi="Tahoma" w:cs="Tahoma"/>
                <w:sz w:val="21"/>
                <w:szCs w:val="21"/>
              </w:rPr>
            </w:pPr>
            <w:r w:rsidRPr="00F30616">
              <w:rPr>
                <w:rFonts w:ascii="Tahoma" w:hAnsi="Tahoma" w:cs="Tahoma"/>
                <w:sz w:val="21"/>
                <w:szCs w:val="21"/>
              </w:rPr>
              <w:t>0,00 Kč</w:t>
            </w:r>
          </w:p>
        </w:tc>
        <w:tc>
          <w:tcPr>
            <w:tcW w:w="1843" w:type="dxa"/>
            <w:shd w:val="clear" w:color="auto" w:fill="C0C0C0"/>
            <w:vAlign w:val="center"/>
            <w:hideMark/>
          </w:tcPr>
          <w:p w:rsidR="00F362FB" w:rsidRPr="00F30616" w:rsidRDefault="00F362FB" w:rsidP="002D22A0">
            <w:pPr>
              <w:spacing w:before="120" w:after="120"/>
              <w:jc w:val="center"/>
              <w:rPr>
                <w:rFonts w:ascii="Tahoma" w:hAnsi="Tahoma" w:cs="Tahoma"/>
                <w:b/>
                <w:bCs/>
                <w:sz w:val="21"/>
                <w:szCs w:val="21"/>
              </w:rPr>
            </w:pPr>
            <w:r w:rsidRPr="00F30616">
              <w:rPr>
                <w:rFonts w:ascii="Tahoma" w:hAnsi="Tahoma" w:cs="Tahoma"/>
                <w:b/>
                <w:bCs/>
                <w:sz w:val="21"/>
                <w:szCs w:val="21"/>
              </w:rPr>
              <w:t>Nesčítat v rámci sloupce</w:t>
            </w:r>
          </w:p>
          <w:p w:rsidR="00F362FB" w:rsidRPr="00F30616" w:rsidRDefault="00F362FB" w:rsidP="002D22A0">
            <w:pPr>
              <w:spacing w:before="120" w:after="120"/>
              <w:jc w:val="center"/>
              <w:rPr>
                <w:rFonts w:ascii="Tahoma" w:hAnsi="Tahoma" w:cs="Tahoma"/>
                <w:sz w:val="21"/>
                <w:szCs w:val="21"/>
              </w:rPr>
            </w:pPr>
            <w:r w:rsidRPr="00F30616">
              <w:rPr>
                <w:rFonts w:ascii="Tahoma" w:hAnsi="Tahoma" w:cs="Tahoma"/>
                <w:sz w:val="21"/>
                <w:szCs w:val="21"/>
              </w:rPr>
              <w:t>0,00 Kč</w:t>
            </w:r>
          </w:p>
        </w:tc>
      </w:tr>
      <w:tr w:rsidR="00F362FB" w:rsidRPr="009B2748" w:rsidTr="00F362FB">
        <w:trPr>
          <w:trHeight w:val="567"/>
        </w:trPr>
        <w:tc>
          <w:tcPr>
            <w:tcW w:w="3185" w:type="dxa"/>
            <w:vAlign w:val="center"/>
            <w:hideMark/>
          </w:tcPr>
          <w:p w:rsidR="00F362FB" w:rsidRPr="009B2748" w:rsidRDefault="00F362FB" w:rsidP="002D22A0">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2"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843" w:type="dxa"/>
            <w:shd w:val="clear" w:color="auto" w:fill="C0C0C0"/>
            <w:vAlign w:val="center"/>
            <w:hideMark/>
          </w:tcPr>
          <w:p w:rsidR="00F362FB" w:rsidRPr="009B2748" w:rsidRDefault="00F362FB" w:rsidP="002D22A0">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F362FB" w:rsidRPr="009B2748" w:rsidRDefault="00F362FB" w:rsidP="00F362FB">
      <w:pPr>
        <w:spacing w:after="120" w:line="240" w:lineRule="atLeast"/>
        <w:contextualSpacing/>
        <w:jc w:val="both"/>
        <w:rPr>
          <w:rFonts w:ascii="Tahoma" w:hAnsi="Tahoma" w:cs="Tahoma"/>
          <w:b/>
          <w:sz w:val="21"/>
          <w:szCs w:val="21"/>
        </w:rPr>
      </w:pPr>
    </w:p>
    <w:p w:rsidR="0071464E" w:rsidRPr="00B9296B" w:rsidRDefault="0071464E" w:rsidP="00F362FB">
      <w:pPr>
        <w:pStyle w:val="Odstavecseseznamem"/>
        <w:spacing w:after="120" w:line="276" w:lineRule="auto"/>
        <w:ind w:left="709"/>
        <w:jc w:val="both"/>
        <w:rPr>
          <w:rFonts w:ascii="Tahoma" w:hAnsi="Tahoma" w:cs="Tahoma"/>
          <w:sz w:val="21"/>
          <w:szCs w:val="21"/>
        </w:rPr>
      </w:pP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w:t>
      </w:r>
      <w:r w:rsidR="004E6836">
        <w:rPr>
          <w:rFonts w:ascii="Tahoma" w:hAnsi="Tahoma" w:cs="Tahoma"/>
          <w:sz w:val="21"/>
          <w:szCs w:val="21"/>
        </w:rPr>
        <w:t xml:space="preserve">koordinátora BOZP </w:t>
      </w:r>
      <w:r w:rsidRPr="006111A2">
        <w:rPr>
          <w:rFonts w:ascii="Tahoma" w:hAnsi="Tahoma" w:cs="Tahoma"/>
          <w:sz w:val="21"/>
          <w:szCs w:val="21"/>
        </w:rPr>
        <w:t xml:space="preserve">související s činností </w:t>
      </w:r>
      <w:r w:rsidR="004E6836">
        <w:rPr>
          <w:rFonts w:ascii="Tahoma" w:hAnsi="Tahoma" w:cs="Tahoma"/>
          <w:sz w:val="21"/>
          <w:szCs w:val="21"/>
        </w:rPr>
        <w:t xml:space="preserve">koordinátora BOZP </w:t>
      </w:r>
      <w:r w:rsidRPr="006111A2">
        <w:rPr>
          <w:rFonts w:ascii="Tahoma" w:hAnsi="Tahoma" w:cs="Tahoma"/>
          <w:sz w:val="21"/>
          <w:szCs w:val="21"/>
        </w:rPr>
        <w:t xml:space="preserve">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 xml:space="preserve">mzdové náklady zaměstnanců </w:t>
      </w:r>
      <w:r w:rsidR="004E6836">
        <w:rPr>
          <w:rFonts w:ascii="Tahoma" w:hAnsi="Tahoma" w:cs="Tahoma"/>
          <w:sz w:val="21"/>
          <w:szCs w:val="21"/>
        </w:rPr>
        <w:t>koordinátora BOZP</w:t>
      </w:r>
      <w:r w:rsidRPr="006111A2">
        <w:rPr>
          <w:rFonts w:ascii="Tahoma" w:hAnsi="Tahoma" w:cs="Tahoma"/>
          <w:sz w:val="21"/>
          <w:szCs w:val="21"/>
        </w:rPr>
        <w:t>.</w:t>
      </w:r>
    </w:p>
    <w:p w:rsidR="002A5086" w:rsidRPr="002A5086" w:rsidRDefault="002A5086" w:rsidP="002A5086">
      <w:pPr>
        <w:pStyle w:val="Odstavecseseznamem"/>
        <w:numPr>
          <w:ilvl w:val="0"/>
          <w:numId w:val="4"/>
        </w:numPr>
        <w:tabs>
          <w:tab w:val="clear" w:pos="720"/>
          <w:tab w:val="num" w:pos="426"/>
        </w:tabs>
        <w:autoSpaceDE w:val="0"/>
        <w:autoSpaceDN w:val="0"/>
        <w:adjustRightInd w:val="0"/>
        <w:spacing w:after="240"/>
        <w:ind w:left="426" w:right="1" w:hanging="426"/>
        <w:jc w:val="both"/>
        <w:rPr>
          <w:rFonts w:ascii="Tahoma" w:hAnsi="Tahoma" w:cs="Tahoma"/>
          <w:bCs/>
          <w:sz w:val="21"/>
          <w:szCs w:val="21"/>
        </w:rPr>
      </w:pPr>
      <w:bookmarkStart w:id="3" w:name="_Hlk173317465"/>
      <w:r>
        <w:rPr>
          <w:rFonts w:ascii="Tahoma" w:hAnsi="Tahoma" w:cs="Tahoma"/>
          <w:bCs/>
          <w:sz w:val="21"/>
          <w:szCs w:val="21"/>
        </w:rPr>
        <w:t>Odměna za výkon služby koordinátora BOZP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 xml:space="preserve">bude v tomto období </w:t>
      </w:r>
      <w:r w:rsidRPr="002A5086">
        <w:rPr>
          <w:rFonts w:ascii="Tahoma" w:hAnsi="Tahoma" w:cs="Tahoma"/>
          <w:bCs/>
          <w:sz w:val="21"/>
          <w:szCs w:val="21"/>
        </w:rPr>
        <w:lastRenderedPageBreak/>
        <w:t xml:space="preserve">fakturována podle skutečného počtu dní výkonu </w:t>
      </w:r>
      <w:r w:rsidR="005779C0">
        <w:rPr>
          <w:rFonts w:ascii="Tahoma" w:hAnsi="Tahoma" w:cs="Tahoma"/>
          <w:bCs/>
          <w:sz w:val="21"/>
          <w:szCs w:val="21"/>
        </w:rPr>
        <w:t>koordinátora BOZP,</w:t>
      </w:r>
      <w:r w:rsidR="003877AC">
        <w:rPr>
          <w:rFonts w:ascii="Tahoma" w:hAnsi="Tahoma" w:cs="Tahoma"/>
          <w:bCs/>
          <w:sz w:val="21"/>
          <w:szCs w:val="21"/>
        </w:rPr>
        <w:t xml:space="preserve"> dle sazby </w:t>
      </w:r>
      <w:r w:rsidR="0079049D">
        <w:rPr>
          <w:rFonts w:ascii="Tahoma" w:hAnsi="Tahoma" w:cs="Tahoma"/>
          <w:bCs/>
          <w:sz w:val="21"/>
          <w:szCs w:val="21"/>
        </w:rPr>
        <w:t>určené v</w:t>
      </w:r>
      <w:r w:rsidR="003877AC">
        <w:rPr>
          <w:rFonts w:ascii="Tahoma" w:hAnsi="Tahoma" w:cs="Tahoma"/>
          <w:bCs/>
          <w:sz w:val="21"/>
          <w:szCs w:val="21"/>
        </w:rPr>
        <w:t xml:space="preserve"> odst. 1 písm. b) tohoto článku smlouvy. </w:t>
      </w:r>
    </w:p>
    <w:bookmarkEnd w:id="3"/>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prováděn vůbec, nemá </w:t>
      </w:r>
      <w:r w:rsidR="002C5FB1">
        <w:rPr>
          <w:rFonts w:ascii="Tahoma" w:hAnsi="Tahoma" w:cs="Tahoma"/>
          <w:sz w:val="21"/>
          <w:szCs w:val="21"/>
        </w:rPr>
        <w:t xml:space="preserve">koordinátor BOZP </w:t>
      </w:r>
      <w:r w:rsidRPr="006111A2">
        <w:rPr>
          <w:rFonts w:ascii="Tahoma" w:hAnsi="Tahoma" w:cs="Tahoma"/>
          <w:sz w:val="21"/>
          <w:szCs w:val="21"/>
        </w:rPr>
        <w:t xml:space="preserve">za tento měsíc právo na odměnu. Za důvody na straně objednatele se považuje i přerušení prací zhotovitelem Stavby.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w:t>
      </w:r>
      <w:r w:rsidR="002C5FB1">
        <w:rPr>
          <w:rFonts w:ascii="Tahoma" w:hAnsi="Tahoma" w:cs="Tahoma"/>
          <w:sz w:val="21"/>
          <w:szCs w:val="21"/>
        </w:rPr>
        <w:t xml:space="preserve">koordinátora BOZP </w:t>
      </w:r>
      <w:r w:rsidRPr="006111A2">
        <w:rPr>
          <w:rFonts w:ascii="Tahoma" w:hAnsi="Tahoma" w:cs="Tahoma"/>
          <w:sz w:val="21"/>
          <w:szCs w:val="21"/>
        </w:rPr>
        <w:t xml:space="preserve">dle této smlouvy z důvodů na straně objednatele prodloužen, má právo na odměnu dle denní sazby </w:t>
      </w:r>
      <w:r w:rsidR="003877AC">
        <w:rPr>
          <w:rFonts w:ascii="Tahoma" w:hAnsi="Tahoma" w:cs="Tahoma"/>
          <w:sz w:val="21"/>
          <w:szCs w:val="21"/>
        </w:rPr>
        <w:t>určené v</w:t>
      </w:r>
      <w:r w:rsidRPr="006111A2">
        <w:rPr>
          <w:rFonts w:ascii="Tahoma" w:hAnsi="Tahoma" w:cs="Tahoma"/>
          <w:sz w:val="21"/>
          <w:szCs w:val="21"/>
        </w:rPr>
        <w:t xml:space="preserve"> odst. 1</w:t>
      </w:r>
      <w:r w:rsidR="003877AC">
        <w:rPr>
          <w:rFonts w:ascii="Tahoma" w:hAnsi="Tahoma" w:cs="Tahoma"/>
          <w:sz w:val="21"/>
          <w:szCs w:val="21"/>
        </w:rPr>
        <w:t xml:space="preserve"> písm. b) tohoto článku smlouvy</w:t>
      </w:r>
      <w:r w:rsidRPr="006111A2">
        <w:rPr>
          <w:rFonts w:ascii="Tahoma" w:hAnsi="Tahoma" w:cs="Tahoma"/>
          <w:sz w:val="21"/>
          <w:szCs w:val="21"/>
        </w:rPr>
        <w:t>. 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w:t>
      </w:r>
      <w:r w:rsidR="004901EA">
        <w:rPr>
          <w:rFonts w:ascii="Tahoma" w:hAnsi="Tahoma" w:cs="Tahoma"/>
          <w:sz w:val="21"/>
          <w:szCs w:val="21"/>
        </w:rPr>
        <w:t xml:space="preserve">koordinátor BOZP </w:t>
      </w:r>
      <w:r w:rsidRPr="006111A2">
        <w:rPr>
          <w:rFonts w:ascii="Tahoma" w:hAnsi="Tahoma" w:cs="Tahoma"/>
          <w:sz w:val="21"/>
          <w:szCs w:val="21"/>
        </w:rPr>
        <w:t xml:space="preserve">neprovedl výkon činnosti </w:t>
      </w:r>
      <w:r w:rsidR="004901EA">
        <w:rPr>
          <w:rFonts w:ascii="Tahoma" w:hAnsi="Tahoma" w:cs="Tahoma"/>
          <w:sz w:val="21"/>
          <w:szCs w:val="21"/>
        </w:rPr>
        <w:t>koordinátora BOZP</w:t>
      </w:r>
      <w:r w:rsidRPr="006111A2">
        <w:rPr>
          <w:rFonts w:ascii="Tahoma" w:hAnsi="Tahoma" w:cs="Tahoma"/>
          <w:sz w:val="21"/>
          <w:szCs w:val="21"/>
        </w:rPr>
        <w:t xml:space="preserve"> dle této smlouvy v příslušném kalendářním měsíci řádně, nevzniká </w:t>
      </w:r>
      <w:r w:rsidR="004901EA">
        <w:rPr>
          <w:rFonts w:ascii="Tahoma" w:hAnsi="Tahoma" w:cs="Tahoma"/>
          <w:sz w:val="21"/>
          <w:szCs w:val="21"/>
        </w:rPr>
        <w:t xml:space="preserve">koordinátorovi BOZP </w:t>
      </w:r>
      <w:r w:rsidRPr="006111A2">
        <w:rPr>
          <w:rFonts w:ascii="Tahoma" w:hAnsi="Tahoma" w:cs="Tahoma"/>
          <w:sz w:val="21"/>
          <w:szCs w:val="21"/>
        </w:rPr>
        <w:t>nárok na zaplacení odměny za příslušný kalendářní měsíc a objednatel je oprávněn od této smlouvy ve vztahu k dosud nevykonané činnosti dle této smlouvy odstoupit.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E11625" w:rsidRPr="006111A2" w:rsidRDefault="00E11625" w:rsidP="00E11625">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Podkladem pro úhradu odměny za výkon činnosti </w:t>
      </w:r>
      <w:r w:rsidR="00D539E7">
        <w:rPr>
          <w:rFonts w:ascii="Tahoma" w:hAnsi="Tahoma" w:cs="Tahoma"/>
          <w:sz w:val="21"/>
          <w:szCs w:val="21"/>
        </w:rPr>
        <w:t>koordinátora BOZP</w:t>
      </w:r>
      <w:r w:rsidRPr="006111A2">
        <w:rPr>
          <w:rFonts w:ascii="Tahoma" w:hAnsi="Tahoma" w:cs="Tahoma"/>
          <w:sz w:val="21"/>
          <w:szCs w:val="21"/>
        </w:rPr>
        <w:t xml:space="preserve"> dle této smlouvy je daňový doklad – faktura, kterou </w:t>
      </w:r>
      <w:r w:rsidR="00D539E7">
        <w:rPr>
          <w:rFonts w:ascii="Tahoma" w:hAnsi="Tahoma" w:cs="Tahoma"/>
          <w:sz w:val="21"/>
          <w:szCs w:val="21"/>
        </w:rPr>
        <w:t xml:space="preserve">koordinátor BOZP </w:t>
      </w:r>
      <w:r w:rsidRPr="006111A2">
        <w:rPr>
          <w:rFonts w:ascii="Tahoma" w:hAnsi="Tahoma" w:cs="Tahoma"/>
          <w:sz w:val="21"/>
          <w:szCs w:val="21"/>
        </w:rPr>
        <w:t xml:space="preserve">vystaví nejpozději do 15 dnů po skončení běžného měsíce, a to na poměrnou část z celkové ceny za výkon </w:t>
      </w:r>
      <w:r w:rsidR="00D539E7">
        <w:rPr>
          <w:rFonts w:ascii="Tahoma" w:hAnsi="Tahoma" w:cs="Tahoma"/>
          <w:sz w:val="21"/>
          <w:szCs w:val="21"/>
        </w:rPr>
        <w:t xml:space="preserve">koordinátora BOZP </w:t>
      </w:r>
      <w:r w:rsidRPr="006111A2">
        <w:rPr>
          <w:rFonts w:ascii="Tahoma" w:hAnsi="Tahoma" w:cs="Tahoma"/>
          <w:sz w:val="21"/>
          <w:szCs w:val="21"/>
        </w:rPr>
        <w:t>a odpovídající odvedenému výkonu za fakturované období.</w:t>
      </w:r>
    </w:p>
    <w:p w:rsidR="006A2306" w:rsidRPr="00B473FC" w:rsidRDefault="0035523E" w:rsidP="00B473FC">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 xml:space="preserve">č. 235/2004 Sb., o dani z přidané hodnoty, ve znění pozdějších předpisů. Faktura rovněž musí obsahovat název zakázky </w:t>
      </w:r>
      <w:r w:rsidR="00B473FC">
        <w:rPr>
          <w:rFonts w:ascii="Tahoma" w:hAnsi="Tahoma" w:cs="Tahoma"/>
          <w:sz w:val="21"/>
          <w:szCs w:val="21"/>
        </w:rPr>
        <w:t>V</w:t>
      </w:r>
      <w:r w:rsidR="00B473FC" w:rsidRPr="00B473FC">
        <w:rPr>
          <w:rFonts w:ascii="Tahoma" w:hAnsi="Tahoma" w:cs="Tahoma"/>
          <w:sz w:val="21"/>
          <w:szCs w:val="21"/>
        </w:rPr>
        <w:t>ýkonu činností koordinátora BOZP na stavbě „Novostavba tělocvičny ZŠ F-M, ul. Jana Čapka 2555</w:t>
      </w:r>
      <w:r w:rsidR="00BD3E0D" w:rsidRPr="00B473FC">
        <w:rPr>
          <w:rFonts w:ascii="Tahoma" w:hAnsi="Tahoma" w:cs="Tahoma"/>
          <w:sz w:val="21"/>
          <w:szCs w:val="21"/>
        </w:rPr>
        <w:t>“</w:t>
      </w:r>
      <w:r w:rsidRPr="00B473FC">
        <w:rPr>
          <w:rFonts w:ascii="Tahoma" w:hAnsi="Tahoma" w:cs="Tahoma"/>
          <w:sz w:val="21"/>
          <w:szCs w:val="21"/>
        </w:rPr>
        <w:t xml:space="preserve">. </w:t>
      </w:r>
      <w:r w:rsidR="006A2306" w:rsidRPr="00B473FC">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(TDS) prováděn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A6638C" w:rsidRDefault="00A6638C" w:rsidP="00A6638C">
      <w:pPr>
        <w:pStyle w:val="Odstavecseseznamem"/>
        <w:numPr>
          <w:ilvl w:val="0"/>
          <w:numId w:val="13"/>
        </w:numPr>
        <w:spacing w:after="200"/>
        <w:ind w:left="426" w:hanging="284"/>
        <w:jc w:val="both"/>
        <w:rPr>
          <w:rFonts w:ascii="Tahoma" w:hAnsi="Tahoma" w:cs="Tahoma"/>
          <w:sz w:val="21"/>
          <w:szCs w:val="21"/>
        </w:rPr>
      </w:pPr>
      <w:r>
        <w:rPr>
          <w:rFonts w:ascii="Tahoma" w:hAnsi="Tahoma" w:cs="Tahoma"/>
          <w:sz w:val="21"/>
          <w:szCs w:val="21"/>
        </w:rPr>
        <w:t>Faktury</w:t>
      </w:r>
      <w:r w:rsidRPr="00B715AE">
        <w:rPr>
          <w:rFonts w:ascii="Tahoma" w:hAnsi="Tahoma" w:cs="Tahoma"/>
          <w:sz w:val="21"/>
          <w:szCs w:val="21"/>
        </w:rPr>
        <w:t xml:space="preserve"> </w:t>
      </w:r>
      <w:r>
        <w:rPr>
          <w:rFonts w:ascii="Tahoma" w:hAnsi="Tahoma" w:cs="Tahoma"/>
          <w:sz w:val="21"/>
          <w:szCs w:val="21"/>
        </w:rPr>
        <w:t xml:space="preserve">za </w:t>
      </w:r>
      <w:r w:rsidR="00D65775">
        <w:rPr>
          <w:rFonts w:ascii="Tahoma" w:hAnsi="Tahoma" w:cs="Tahoma"/>
          <w:sz w:val="21"/>
          <w:szCs w:val="21"/>
        </w:rPr>
        <w:t>výkon koordinátora BOZP</w:t>
      </w:r>
      <w:r>
        <w:rPr>
          <w:rFonts w:ascii="Tahoma" w:hAnsi="Tahoma" w:cs="Tahoma"/>
          <w:sz w:val="21"/>
          <w:szCs w:val="21"/>
        </w:rPr>
        <w:t xml:space="preserve"> budou vystaveny maximálně do výše 90 % odměny. Zbývající část odměny bude vyúčtována konečnou fakturou po ukončení plnění ve smyslu převzetí hotové stavby investorem a odstranění poslední vady z přejímacího řízení a po vydání kolaudačního souhlasu stavby.</w:t>
      </w:r>
    </w:p>
    <w:p w:rsidR="00772584" w:rsidRDefault="00772584" w:rsidP="00772584">
      <w:pPr>
        <w:pStyle w:val="Odstavecseseznamem"/>
        <w:keepLines/>
        <w:suppressAutoHyphens/>
        <w:ind w:left="993"/>
        <w:jc w:val="both"/>
        <w:rPr>
          <w:rFonts w:ascii="Tahoma" w:hAnsi="Tahoma" w:cs="Tahoma"/>
          <w:sz w:val="21"/>
          <w:szCs w:val="21"/>
        </w:rPr>
      </w:pP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w:t>
      </w:r>
      <w:r w:rsidR="0079049D">
        <w:rPr>
          <w:rFonts w:ascii="Tahoma" w:hAnsi="Tahoma" w:cs="Tahoma"/>
          <w:sz w:val="21"/>
          <w:szCs w:val="21"/>
        </w:rPr>
        <w:t>15</w:t>
      </w:r>
      <w:r w:rsidRPr="006111A2">
        <w:rPr>
          <w:rFonts w:ascii="Tahoma" w:hAnsi="Tahoma" w:cs="Tahoma"/>
          <w:sz w:val="21"/>
          <w:szCs w:val="21"/>
        </w:rPr>
        <w:t xml:space="preserve">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lastRenderedPageBreak/>
        <w:t xml:space="preserve">Objednatel je oprávněn před uplynutím lhůty splatnosti vrátit </w:t>
      </w:r>
      <w:r w:rsidR="00F82C46">
        <w:rPr>
          <w:rFonts w:ascii="Tahoma" w:hAnsi="Tahoma" w:cs="Tahoma"/>
          <w:sz w:val="21"/>
          <w:szCs w:val="21"/>
        </w:rPr>
        <w:t xml:space="preserve">koordinátorovi BOZP </w:t>
      </w:r>
      <w:r w:rsidRPr="006111A2">
        <w:rPr>
          <w:rFonts w:ascii="Tahoma" w:hAnsi="Tahoma" w:cs="Tahoma"/>
          <w:sz w:val="21"/>
          <w:szCs w:val="21"/>
        </w:rPr>
        <w:t xml:space="preserve">fakturu, která neobsahuje požadované náležitosti, nebo obsahuje nesprávné údaje nebo nesprávný výpočet poměrné části ceny plnění, kterou má objednatel uhradit. Oprávněným vrácením faktury přestává běžet lhůta její splatnosti. </w:t>
      </w:r>
      <w:r w:rsidR="00BD3E0D">
        <w:rPr>
          <w:rFonts w:ascii="Tahoma" w:hAnsi="Tahoma" w:cs="Tahoma"/>
          <w:sz w:val="21"/>
          <w:szCs w:val="21"/>
        </w:rPr>
        <w:t>K</w:t>
      </w:r>
      <w:r w:rsidR="00F82C46">
        <w:rPr>
          <w:rFonts w:ascii="Tahoma" w:hAnsi="Tahoma" w:cs="Tahoma"/>
          <w:sz w:val="21"/>
          <w:szCs w:val="21"/>
        </w:rPr>
        <w:t xml:space="preserve">oordinátor BOZP </w:t>
      </w:r>
      <w:r w:rsidRPr="006111A2">
        <w:rPr>
          <w:rFonts w:ascii="Tahoma" w:hAnsi="Tahoma" w:cs="Tahoma"/>
          <w:sz w:val="21"/>
          <w:szCs w:val="21"/>
        </w:rPr>
        <w:t xml:space="preserve">vystaví novou fakturu se správnými údaji a dnem doručení objednateli začíná běžet nová </w:t>
      </w:r>
      <w:r w:rsidR="0079049D">
        <w:rPr>
          <w:rFonts w:ascii="Tahoma" w:hAnsi="Tahoma" w:cs="Tahoma"/>
          <w:sz w:val="21"/>
          <w:szCs w:val="21"/>
        </w:rPr>
        <w:t>15</w:t>
      </w:r>
      <w:r w:rsidRPr="006111A2">
        <w:rPr>
          <w:rFonts w:ascii="Tahoma" w:hAnsi="Tahoma" w:cs="Tahoma"/>
          <w:sz w:val="21"/>
          <w:szCs w:val="21"/>
        </w:rPr>
        <w:t>denní lhůta splatnosti.</w:t>
      </w:r>
    </w:p>
    <w:p w:rsidR="006A2306" w:rsidRPr="006111A2"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Default="00CE2BCB"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Pr>
          <w:rFonts w:ascii="Tahoma" w:hAnsi="Tahoma" w:cs="Tahoma"/>
          <w:i w:val="0"/>
          <w:color w:val="auto"/>
          <w:sz w:val="21"/>
          <w:szCs w:val="21"/>
          <w:lang w:val="cs-CZ"/>
        </w:rPr>
        <w:t>K</w:t>
      </w:r>
      <w:r w:rsidR="003C449F">
        <w:rPr>
          <w:rFonts w:ascii="Tahoma" w:hAnsi="Tahoma" w:cs="Tahoma"/>
          <w:i w:val="0"/>
          <w:color w:val="auto"/>
          <w:sz w:val="21"/>
          <w:szCs w:val="21"/>
          <w:lang w:val="cs-CZ"/>
        </w:rPr>
        <w:t>oordinátor</w:t>
      </w:r>
      <w:r w:rsidR="00913FC2">
        <w:rPr>
          <w:rFonts w:ascii="Tahoma" w:hAnsi="Tahoma" w:cs="Tahoma"/>
          <w:i w:val="0"/>
          <w:color w:val="auto"/>
          <w:sz w:val="21"/>
          <w:szCs w:val="21"/>
          <w:lang w:val="cs-CZ"/>
        </w:rPr>
        <w:t xml:space="preserve"> BOZP</w:t>
      </w:r>
      <w:r w:rsidR="006A2306" w:rsidRPr="006111A2">
        <w:rPr>
          <w:rFonts w:ascii="Tahoma" w:hAnsi="Tahoma" w:cs="Tahoma"/>
          <w:i w:val="0"/>
          <w:color w:val="auto"/>
          <w:sz w:val="21"/>
          <w:szCs w:val="21"/>
          <w:lang w:val="cs-CZ"/>
        </w:rPr>
        <w:t xml:space="preserve"> 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0079049D">
        <w:rPr>
          <w:rFonts w:ascii="Tahoma" w:hAnsi="Tahoma" w:cs="Tahoma"/>
          <w:i w:val="0"/>
          <w:color w:val="auto"/>
          <w:sz w:val="21"/>
          <w:szCs w:val="21"/>
          <w:lang w:val="cs-CZ"/>
        </w:rPr>
        <w:t>50</w:t>
      </w:r>
      <w:r w:rsidR="006A2306" w:rsidRPr="00913FC2">
        <w:rPr>
          <w:rFonts w:ascii="Tahoma" w:hAnsi="Tahoma" w:cs="Tahoma"/>
          <w:i w:val="0"/>
          <w:color w:val="auto"/>
          <w:sz w:val="21"/>
          <w:szCs w:val="21"/>
          <w:lang w:val="cs-CZ"/>
        </w:rPr>
        <w:t xml:space="preserve">0 000,- Kč za jednu škodnou událost.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 xml:space="preserve">Dojde-li na straně objednatele k prodlení s úhradou faktury, je </w:t>
      </w:r>
      <w:r w:rsidR="00913FC2">
        <w:rPr>
          <w:rFonts w:ascii="Tahoma" w:hAnsi="Tahoma" w:cs="Tahoma"/>
          <w:snapToGrid w:val="0"/>
          <w:sz w:val="21"/>
          <w:szCs w:val="21"/>
        </w:rPr>
        <w:t>koordinátor BOZP</w:t>
      </w:r>
      <w:r w:rsidRPr="006111A2">
        <w:rPr>
          <w:rFonts w:ascii="Tahoma" w:hAnsi="Tahoma" w:cs="Tahoma"/>
          <w:snapToGrid w:val="0"/>
          <w:sz w:val="21"/>
          <w:szCs w:val="21"/>
        </w:rPr>
        <w:t xml:space="preserve"> 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při výkonu činností sjednaných touto smlouvou je objednatel oprávněn požadovat zaplacení smluvní pokuty ve výši 1.000,- Kč za každý zjištěný případ takového porušení povinnost</w:t>
      </w:r>
      <w:r w:rsidR="00BD3E0D">
        <w:rPr>
          <w:rFonts w:ascii="Tahoma" w:hAnsi="Tahoma" w:cs="Tahoma"/>
          <w:sz w:val="21"/>
          <w:szCs w:val="21"/>
        </w:rPr>
        <w:t>í</w:t>
      </w:r>
      <w:r w:rsidRPr="006111A2">
        <w:rPr>
          <w:rFonts w:ascii="Tahoma" w:hAnsi="Tahoma" w:cs="Tahoma"/>
          <w:sz w:val="21"/>
          <w:szCs w:val="21"/>
        </w:rPr>
        <w:t xml:space="preserve"> </w:t>
      </w:r>
      <w:r w:rsidR="00913FC2">
        <w:rPr>
          <w:rFonts w:ascii="Tahoma" w:hAnsi="Tahoma" w:cs="Tahoma"/>
          <w:sz w:val="21"/>
          <w:szCs w:val="21"/>
        </w:rPr>
        <w:t>koordinátora BOZP</w:t>
      </w:r>
      <w:r w:rsidRPr="006111A2">
        <w:rPr>
          <w:rFonts w:ascii="Tahoma" w:hAnsi="Tahoma" w:cs="Tahoma"/>
          <w:sz w:val="21"/>
          <w:szCs w:val="21"/>
        </w:rPr>
        <w:t xml:space="preserve">.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913FC2">
        <w:rPr>
          <w:rFonts w:ascii="Tahoma" w:hAnsi="Tahoma" w:cs="Tahoma"/>
          <w:sz w:val="21"/>
          <w:szCs w:val="21"/>
        </w:rPr>
        <w:t xml:space="preserve">koordinátora BOZP </w:t>
      </w:r>
      <w:r w:rsidRPr="006111A2">
        <w:rPr>
          <w:rFonts w:ascii="Tahoma" w:hAnsi="Tahoma" w:cs="Tahoma"/>
          <w:sz w:val="21"/>
          <w:szCs w:val="21"/>
        </w:rPr>
        <w:t xml:space="preserve">vyplývajících z čl. XI. této smlouvy, je objednatel oprávněn požadovat na </w:t>
      </w:r>
      <w:r w:rsidR="00913FC2">
        <w:rPr>
          <w:rFonts w:ascii="Tahoma" w:hAnsi="Tahoma" w:cs="Tahoma"/>
          <w:sz w:val="21"/>
          <w:szCs w:val="21"/>
        </w:rPr>
        <w:t>koordinátorovi BOZP</w:t>
      </w:r>
      <w:r w:rsidRPr="006111A2">
        <w:rPr>
          <w:rFonts w:ascii="Tahoma" w:hAnsi="Tahoma" w:cs="Tahoma"/>
          <w:sz w:val="21"/>
          <w:szCs w:val="21"/>
        </w:rPr>
        <w:t xml:space="preserve"> zaplacení smluvní pokuty ve výši 2.000,- Kč za každý případ takového porušení povinnosti </w:t>
      </w:r>
      <w:r w:rsidR="00913FC2">
        <w:rPr>
          <w:rFonts w:ascii="Tahoma" w:hAnsi="Tahoma" w:cs="Tahoma"/>
          <w:sz w:val="21"/>
          <w:szCs w:val="21"/>
        </w:rPr>
        <w:t>koordinátora BOZP</w:t>
      </w:r>
      <w:r w:rsidRPr="006111A2">
        <w:rPr>
          <w:rFonts w:ascii="Tahoma" w:hAnsi="Tahoma" w:cs="Tahoma"/>
          <w:sz w:val="21"/>
          <w:szCs w:val="21"/>
        </w:rPr>
        <w:t>.</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Zaplacením smluvní pokuty není dotčen nárok objednatele na náhradu škody vzniklou v příčinné souvislosti s jednáním či opomenutím </w:t>
      </w:r>
      <w:r w:rsidR="00C523D3">
        <w:rPr>
          <w:rFonts w:ascii="Tahoma" w:hAnsi="Tahoma" w:cs="Tahoma"/>
          <w:sz w:val="21"/>
          <w:szCs w:val="21"/>
        </w:rPr>
        <w:t>koordinátora BOZP</w:t>
      </w:r>
      <w:r w:rsidRPr="006111A2">
        <w:rPr>
          <w:rFonts w:ascii="Tahoma" w:hAnsi="Tahoma" w:cs="Tahoma"/>
          <w:sz w:val="21"/>
          <w:szCs w:val="21"/>
        </w:rPr>
        <w:t>, které je sankcionováno sjednanou smluvní pokutou.</w:t>
      </w:r>
    </w:p>
    <w:p w:rsidR="006A2306" w:rsidRPr="00C97F20"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w:t>
      </w:r>
      <w:r w:rsidR="00C523D3">
        <w:rPr>
          <w:rFonts w:ascii="Tahoma" w:hAnsi="Tahoma" w:cs="Tahoma"/>
          <w:sz w:val="21"/>
          <w:szCs w:val="21"/>
        </w:rPr>
        <w:t xml:space="preserve">koordinátora BOZP </w:t>
      </w:r>
      <w:r w:rsidRPr="006111A2">
        <w:rPr>
          <w:rFonts w:ascii="Tahoma" w:hAnsi="Tahoma" w:cs="Tahoma"/>
          <w:sz w:val="21"/>
          <w:szCs w:val="21"/>
        </w:rPr>
        <w:t xml:space="preserve">je </w:t>
      </w:r>
      <w:r w:rsidR="00C523D3">
        <w:rPr>
          <w:rFonts w:ascii="Tahoma" w:hAnsi="Tahoma" w:cs="Tahoma"/>
          <w:sz w:val="21"/>
          <w:szCs w:val="21"/>
        </w:rPr>
        <w:t xml:space="preserve">koordinátor BOZP </w:t>
      </w:r>
      <w:r w:rsidRPr="006111A2">
        <w:rPr>
          <w:rFonts w:ascii="Tahoma" w:hAnsi="Tahoma" w:cs="Tahoma"/>
          <w:sz w:val="21"/>
          <w:szCs w:val="21"/>
        </w:rPr>
        <w:t>povinen na své náklady zajistit provedení nápravných opatření, pokud je jejich provedení možné a povede ke splnění předmětu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bylo</w:t>
      </w:r>
      <w:r w:rsidRPr="00E560C9">
        <w:rPr>
          <w:rFonts w:ascii="Tahoma" w:hAnsi="Tahoma" w:cs="Tahoma"/>
          <w:color w:val="000000"/>
          <w:sz w:val="21"/>
          <w:szCs w:val="21"/>
        </w:rPr>
        <w:noBreakHyphen/>
        <w:t xml:space="preserve">li příslušným soudem rozhodnuto o tom, že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lastRenderedPageBreak/>
        <w:t>podá</w:t>
      </w:r>
      <w:r w:rsidRPr="00E560C9">
        <w:rPr>
          <w:rFonts w:ascii="Tahoma" w:hAnsi="Tahoma" w:cs="Tahoma"/>
          <w:color w:val="000000"/>
          <w:sz w:val="21"/>
          <w:szCs w:val="21"/>
        </w:rPr>
        <w:noBreakHyphen/>
        <w:t xml:space="preserve">li </w:t>
      </w:r>
      <w:r w:rsidR="007B10D0">
        <w:rPr>
          <w:rFonts w:ascii="Tahoma" w:hAnsi="Tahoma" w:cs="Tahoma"/>
          <w:color w:val="000000"/>
          <w:sz w:val="21"/>
          <w:szCs w:val="21"/>
        </w:rPr>
        <w:t xml:space="preserve">koordinátor BOZP </w:t>
      </w:r>
      <w:r w:rsidRPr="00E560C9">
        <w:rPr>
          <w:rFonts w:ascii="Tahoma" w:hAnsi="Tahoma" w:cs="Tahoma"/>
          <w:color w:val="000000"/>
          <w:sz w:val="21"/>
          <w:szCs w:val="21"/>
        </w:rPr>
        <w:t>sám na sebe insolvenční návrh.</w:t>
      </w:r>
    </w:p>
    <w:p w:rsidR="00E3189B" w:rsidRDefault="00E3189B" w:rsidP="00E3189B">
      <w:pPr>
        <w:spacing w:after="120" w:line="276" w:lineRule="auto"/>
        <w:jc w:val="both"/>
        <w:rPr>
          <w:rFonts w:ascii="Tahoma" w:hAnsi="Tahoma" w:cs="Tahoma"/>
          <w:sz w:val="21"/>
          <w:szCs w:val="21"/>
        </w:rPr>
      </w:pPr>
    </w:p>
    <w:p w:rsid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 xml:space="preserve">Od účinnosti výpovědi je </w:t>
      </w:r>
      <w:r w:rsidR="007B10D0">
        <w:rPr>
          <w:rFonts w:ascii="Tahoma" w:hAnsi="Tahoma" w:cs="Tahoma"/>
          <w:sz w:val="21"/>
          <w:szCs w:val="21"/>
        </w:rPr>
        <w:t>koordinátor BOZP</w:t>
      </w:r>
      <w:r w:rsidRPr="00E3189B">
        <w:rPr>
          <w:rFonts w:ascii="Tahoma" w:hAnsi="Tahoma" w:cs="Tahoma"/>
          <w:sz w:val="21"/>
          <w:szCs w:val="21"/>
        </w:rPr>
        <w:t xml:space="preserve"> povinen nepokračovat ve výkonu činností dle této smlouvy. </w:t>
      </w:r>
      <w:r w:rsidR="00BD3E0D">
        <w:rPr>
          <w:rFonts w:ascii="Tahoma" w:hAnsi="Tahoma" w:cs="Tahoma"/>
          <w:sz w:val="21"/>
          <w:szCs w:val="21"/>
        </w:rPr>
        <w:t>K</w:t>
      </w:r>
      <w:r w:rsidR="007B10D0">
        <w:rPr>
          <w:rFonts w:ascii="Tahoma" w:hAnsi="Tahoma" w:cs="Tahoma"/>
          <w:sz w:val="21"/>
          <w:szCs w:val="21"/>
        </w:rPr>
        <w:t xml:space="preserve">oordinátor BOZP </w:t>
      </w:r>
      <w:r w:rsidRPr="00E3189B">
        <w:rPr>
          <w:rFonts w:ascii="Tahoma" w:hAnsi="Tahoma" w:cs="Tahoma"/>
          <w:sz w:val="21"/>
          <w:szCs w:val="21"/>
        </w:rPr>
        <w:t xml:space="preserve">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w:t>
      </w:r>
      <w:r w:rsidR="00BD3E0D">
        <w:rPr>
          <w:rFonts w:ascii="Tahoma" w:hAnsi="Tahoma" w:cs="Tahoma"/>
          <w:sz w:val="21"/>
          <w:szCs w:val="21"/>
        </w:rPr>
        <w:t>ko</w:t>
      </w:r>
      <w:r w:rsidR="00CE2BCB">
        <w:rPr>
          <w:rFonts w:ascii="Tahoma" w:hAnsi="Tahoma" w:cs="Tahoma"/>
          <w:sz w:val="21"/>
          <w:szCs w:val="21"/>
        </w:rPr>
        <w:t>o</w:t>
      </w:r>
      <w:r w:rsidR="00BD3E0D">
        <w:rPr>
          <w:rFonts w:ascii="Tahoma" w:hAnsi="Tahoma" w:cs="Tahoma"/>
          <w:sz w:val="21"/>
          <w:szCs w:val="21"/>
        </w:rPr>
        <w:t>rdi</w:t>
      </w:r>
      <w:r w:rsidR="00CE2BCB">
        <w:rPr>
          <w:rFonts w:ascii="Tahoma" w:hAnsi="Tahoma" w:cs="Tahoma"/>
          <w:sz w:val="21"/>
          <w:szCs w:val="21"/>
        </w:rPr>
        <w:t>ná</w:t>
      </w:r>
      <w:r w:rsidR="00BD3E0D">
        <w:rPr>
          <w:rFonts w:ascii="Tahoma" w:hAnsi="Tahoma" w:cs="Tahoma"/>
          <w:sz w:val="21"/>
          <w:szCs w:val="21"/>
        </w:rPr>
        <w:t>tor BOZP</w:t>
      </w:r>
      <w:r w:rsidRPr="00E3189B">
        <w:rPr>
          <w:rFonts w:ascii="Tahoma" w:hAnsi="Tahoma" w:cs="Tahoma"/>
          <w:sz w:val="21"/>
          <w:szCs w:val="21"/>
        </w:rPr>
        <w:t xml:space="preserve"> nárok na zaplacení odměny dle této smlouvy.</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w:t>
      </w:r>
      <w:r w:rsidR="00405819">
        <w:rPr>
          <w:rFonts w:ascii="Tahoma" w:hAnsi="Tahoma" w:cs="Tahoma"/>
          <w:sz w:val="21"/>
          <w:szCs w:val="21"/>
        </w:rPr>
        <w:t xml:space="preserve">oordinátor BOZP </w:t>
      </w:r>
      <w:r w:rsidR="006A2306" w:rsidRPr="006111A2">
        <w:rPr>
          <w:rFonts w:ascii="Tahoma" w:hAnsi="Tahoma" w:cs="Tahoma"/>
          <w:sz w:val="21"/>
          <w:szCs w:val="21"/>
        </w:rPr>
        <w:t>je povinen po celou dobu trvání smlouvy disponovat kvalifikací, kterou prokázal v rámci výběrového řízení před uzavřením této smlouvy.</w:t>
      </w:r>
    </w:p>
    <w:p w:rsidR="006A2306" w:rsidRDefault="00CE2BCB" w:rsidP="00C97F20">
      <w:pPr>
        <w:numPr>
          <w:ilvl w:val="0"/>
          <w:numId w:val="44"/>
        </w:numPr>
        <w:tabs>
          <w:tab w:val="clear" w:pos="1080"/>
        </w:tabs>
        <w:spacing w:after="120" w:line="276" w:lineRule="auto"/>
        <w:ind w:left="284"/>
        <w:jc w:val="both"/>
        <w:rPr>
          <w:rFonts w:ascii="Tahoma" w:hAnsi="Tahoma" w:cs="Tahoma"/>
          <w:sz w:val="21"/>
          <w:szCs w:val="21"/>
        </w:rPr>
      </w:pPr>
      <w:r>
        <w:rPr>
          <w:rFonts w:ascii="Tahoma" w:hAnsi="Tahoma" w:cs="Tahoma"/>
          <w:sz w:val="21"/>
          <w:szCs w:val="21"/>
        </w:rPr>
        <w:t>Koordinátor</w:t>
      </w:r>
      <w:r w:rsidR="00405819">
        <w:rPr>
          <w:rFonts w:ascii="Tahoma" w:hAnsi="Tahoma" w:cs="Tahoma"/>
          <w:sz w:val="21"/>
          <w:szCs w:val="21"/>
        </w:rPr>
        <w:t xml:space="preserve"> BOZP </w:t>
      </w:r>
      <w:r w:rsidR="006A2306" w:rsidRPr="006111A2">
        <w:rPr>
          <w:rFonts w:ascii="Tahoma" w:hAnsi="Tahoma" w:cs="Tahoma"/>
          <w:sz w:val="21"/>
          <w:szCs w:val="21"/>
        </w:rPr>
        <w:t xml:space="preserve">se uzavřením této smlouvy zavazuje, že ani on, ani osoba s ním </w:t>
      </w:r>
      <w:r w:rsidR="006A2306" w:rsidRPr="006415CE">
        <w:rPr>
          <w:rFonts w:ascii="Tahoma" w:hAnsi="Tahoma" w:cs="Tahoma"/>
          <w:iCs/>
          <w:sz w:val="21"/>
          <w:szCs w:val="21"/>
        </w:rPr>
        <w:t>propojená</w:t>
      </w:r>
      <w:r w:rsidR="006A2306"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Pr="007132E9" w:rsidRDefault="00CE2BCB" w:rsidP="00C97F20">
      <w:pPr>
        <w:pStyle w:val="Odstavecseseznamem"/>
        <w:numPr>
          <w:ilvl w:val="3"/>
          <w:numId w:val="25"/>
        </w:numPr>
        <w:tabs>
          <w:tab w:val="clear" w:pos="2880"/>
          <w:tab w:val="left" w:pos="426"/>
          <w:tab w:val="left" w:pos="567"/>
          <w:tab w:val="num" w:pos="2268"/>
        </w:tabs>
        <w:autoSpaceDE w:val="0"/>
        <w:autoSpaceDN w:val="0"/>
        <w:adjustRightInd w:val="0"/>
        <w:spacing w:after="120"/>
        <w:ind w:left="142" w:right="-1" w:hanging="284"/>
        <w:jc w:val="both"/>
        <w:rPr>
          <w:rFonts w:ascii="Tahoma" w:hAnsi="Tahoma" w:cs="Tahoma"/>
          <w:sz w:val="21"/>
          <w:szCs w:val="21"/>
        </w:rPr>
      </w:pPr>
      <w:r>
        <w:rPr>
          <w:rFonts w:ascii="Tahoma" w:hAnsi="Tahoma" w:cs="Tahoma"/>
          <w:iCs/>
          <w:sz w:val="21"/>
          <w:szCs w:val="21"/>
        </w:rPr>
        <w:t>K</w:t>
      </w:r>
      <w:r w:rsidR="00954B74" w:rsidRPr="007132E9">
        <w:rPr>
          <w:rFonts w:ascii="Tahoma" w:hAnsi="Tahoma" w:cs="Tahoma"/>
          <w:iCs/>
          <w:sz w:val="21"/>
          <w:szCs w:val="21"/>
        </w:rPr>
        <w:t>oordinátor BOZP bere na vědomí</w:t>
      </w:r>
      <w:r w:rsidR="00C97F20">
        <w:rPr>
          <w:rFonts w:ascii="Tahoma" w:hAnsi="Tahoma" w:cs="Tahoma"/>
          <w:iCs/>
          <w:sz w:val="21"/>
          <w:szCs w:val="21"/>
        </w:rPr>
        <w:t>,</w:t>
      </w:r>
      <w:r w:rsidR="00C33182">
        <w:rPr>
          <w:rFonts w:ascii="Tahoma" w:hAnsi="Tahoma" w:cs="Tahoma"/>
          <w:iCs/>
          <w:sz w:val="21"/>
          <w:szCs w:val="21"/>
        </w:rPr>
        <w:t xml:space="preserve"> že</w:t>
      </w:r>
      <w:r w:rsidR="00C97F20">
        <w:rPr>
          <w:rFonts w:ascii="Tahoma" w:hAnsi="Tahoma" w:cs="Tahoma"/>
          <w:iCs/>
          <w:sz w:val="21"/>
          <w:szCs w:val="21"/>
        </w:rPr>
        <w:t xml:space="preserve"> </w:t>
      </w:r>
      <w:r w:rsidR="00954B74" w:rsidRPr="007132E9">
        <w:rPr>
          <w:rFonts w:ascii="Tahoma" w:hAnsi="Tahoma" w:cs="Tahoma"/>
          <w:iCs/>
          <w:sz w:val="21"/>
          <w:szCs w:val="21"/>
        </w:rPr>
        <w:t xml:space="preserve">byl objednatelem seznámen, </w:t>
      </w:r>
      <w:r w:rsidR="00C97F20">
        <w:rPr>
          <w:rFonts w:ascii="Tahoma" w:hAnsi="Tahoma" w:cs="Tahoma"/>
          <w:iCs/>
          <w:sz w:val="21"/>
          <w:szCs w:val="21"/>
        </w:rPr>
        <w:t xml:space="preserve">a </w:t>
      </w:r>
      <w:r w:rsidR="00954B74" w:rsidRPr="007132E9">
        <w:rPr>
          <w:rFonts w:ascii="Tahoma" w:hAnsi="Tahoma" w:cs="Tahoma"/>
          <w:iCs/>
          <w:sz w:val="21"/>
          <w:szCs w:val="21"/>
        </w:rPr>
        <w:t xml:space="preserve">zavazuje </w:t>
      </w:r>
      <w:r w:rsidR="00C97F20">
        <w:rPr>
          <w:rFonts w:ascii="Tahoma" w:hAnsi="Tahoma" w:cs="Tahoma"/>
          <w:iCs/>
          <w:sz w:val="21"/>
          <w:szCs w:val="21"/>
        </w:rPr>
        <w:t xml:space="preserve">se </w:t>
      </w:r>
      <w:r w:rsidR="00954B74" w:rsidRPr="007132E9">
        <w:rPr>
          <w:rFonts w:ascii="Tahoma" w:hAnsi="Tahoma" w:cs="Tahoma"/>
          <w:iCs/>
          <w:sz w:val="21"/>
          <w:szCs w:val="21"/>
        </w:rPr>
        <w:t>k následujícím povinnostem:</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 xml:space="preserve">v </w:t>
      </w:r>
      <w:r w:rsidRPr="006415CE">
        <w:rPr>
          <w:rFonts w:ascii="Tahoma" w:hAnsi="Tahoma" w:cs="Tahoma"/>
          <w:iCs/>
          <w:sz w:val="21"/>
          <w:szCs w:val="21"/>
        </w:rPr>
        <w:t>souladu se zákonem č. 320/2001 Sb., o finanční kontrole ve veřejné správě a o změně některých zákonů (zákon o finanční kontrole), strpět kontrolu od kontrolních orgánů, které jsou oprávněny si vyžádat ke kontrole kompletní dokumentaci o zadání, realiz</w:t>
      </w:r>
      <w:r>
        <w:rPr>
          <w:rFonts w:ascii="Tahoma" w:hAnsi="Tahoma" w:cs="Tahoma"/>
          <w:iCs/>
          <w:sz w:val="21"/>
          <w:szCs w:val="21"/>
        </w:rPr>
        <w:t>aci a fakturaci veřejné zakázky;</w:t>
      </w:r>
      <w:r w:rsidRPr="006415CE">
        <w:rPr>
          <w:rFonts w:ascii="Tahoma" w:hAnsi="Tahoma" w:cs="Tahoma"/>
          <w:iCs/>
          <w:sz w:val="21"/>
          <w:szCs w:val="21"/>
        </w:rPr>
        <w:t xml:space="preserve"> </w:t>
      </w:r>
    </w:p>
    <w:p w:rsidR="00F52BB9" w:rsidRDefault="00F52BB9"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Pr>
          <w:rFonts w:ascii="Tahoma" w:hAnsi="Tahoma" w:cs="Tahoma"/>
          <w:iCs/>
          <w:sz w:val="21"/>
          <w:szCs w:val="21"/>
        </w:rPr>
        <w:t>po dobu 10 let od skončení plnění zakázky uchovávat doklady související s plněním zakázky a umožnit osobám oprávněným k výkonu kontroly provést kontrolu těchto dokladů;</w:t>
      </w:r>
    </w:p>
    <w:p w:rsidR="00954B74" w:rsidRDefault="00954B74" w:rsidP="00C97F20">
      <w:pPr>
        <w:pStyle w:val="Odstavecseseznamem"/>
        <w:widowControl w:val="0"/>
        <w:numPr>
          <w:ilvl w:val="1"/>
          <w:numId w:val="44"/>
        </w:numPr>
        <w:spacing w:after="120" w:line="276" w:lineRule="auto"/>
        <w:ind w:left="426" w:hanging="283"/>
        <w:jc w:val="both"/>
        <w:rPr>
          <w:rFonts w:ascii="Tahoma" w:hAnsi="Tahoma" w:cs="Tahoma"/>
          <w:iCs/>
          <w:sz w:val="21"/>
          <w:szCs w:val="21"/>
        </w:rPr>
      </w:pPr>
      <w:r w:rsidRPr="006415CE">
        <w:rPr>
          <w:rFonts w:ascii="Tahoma" w:hAnsi="Tahoma" w:cs="Tahoma"/>
          <w:iCs/>
          <w:sz w:val="21"/>
          <w:szCs w:val="21"/>
        </w:rPr>
        <w:t xml:space="preserve">na základě požadavku objednatele pro umožnění kontroly předložit kopie daňových </w:t>
      </w:r>
      <w:r w:rsidR="00C97F20" w:rsidRPr="006415CE">
        <w:rPr>
          <w:rFonts w:ascii="Tahoma" w:hAnsi="Tahoma" w:cs="Tahoma"/>
          <w:iCs/>
          <w:sz w:val="21"/>
          <w:szCs w:val="21"/>
        </w:rPr>
        <w:t>dokladů – faktur</w:t>
      </w:r>
      <w:r w:rsidRPr="006415CE">
        <w:rPr>
          <w:rFonts w:ascii="Tahoma" w:hAnsi="Tahoma" w:cs="Tahoma"/>
          <w:iCs/>
          <w:sz w:val="21"/>
          <w:szCs w:val="21"/>
        </w:rPr>
        <w:t>, o provedených úhradách výrobků a subdodávek.</w:t>
      </w:r>
    </w:p>
    <w:p w:rsidR="00B27CBD" w:rsidRDefault="00B27CBD" w:rsidP="00B27CBD">
      <w:pPr>
        <w:pStyle w:val="Odstavecseseznamem"/>
        <w:widowControl w:val="0"/>
        <w:spacing w:after="120" w:line="276" w:lineRule="auto"/>
        <w:ind w:left="426"/>
        <w:jc w:val="both"/>
        <w:rPr>
          <w:rFonts w:ascii="Tahoma" w:hAnsi="Tahoma" w:cs="Tahoma"/>
          <w:iCs/>
          <w:sz w:val="21"/>
          <w:szCs w:val="21"/>
        </w:rPr>
      </w:pPr>
    </w:p>
    <w:p w:rsidR="00954B74" w:rsidRDefault="00B473FC" w:rsidP="00B27CBD">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B27CBD">
        <w:rPr>
          <w:rFonts w:ascii="Tahoma" w:hAnsi="Tahoma" w:cs="Tahoma"/>
          <w:iCs/>
          <w:sz w:val="21"/>
          <w:szCs w:val="21"/>
        </w:rPr>
        <w:t>Zakázka bude spolufinancována z Národní sportovní agentury</w:t>
      </w:r>
      <w:r w:rsidR="00B27CBD">
        <w:rPr>
          <w:rFonts w:ascii="Tahoma" w:hAnsi="Tahoma" w:cs="Tahoma"/>
          <w:iCs/>
          <w:sz w:val="21"/>
          <w:szCs w:val="21"/>
        </w:rPr>
        <w:t>, koordinátor BOZP je povinen dodržet podmínky tohoto dotačního titulu.</w:t>
      </w:r>
    </w:p>
    <w:p w:rsidR="00B27CBD" w:rsidRPr="00B27CBD" w:rsidRDefault="00B27CBD" w:rsidP="00B27CBD">
      <w:pPr>
        <w:pStyle w:val="Odstavecseseznamem"/>
        <w:tabs>
          <w:tab w:val="left" w:pos="426"/>
          <w:tab w:val="left" w:pos="567"/>
        </w:tabs>
        <w:autoSpaceDE w:val="0"/>
        <w:autoSpaceDN w:val="0"/>
        <w:adjustRightInd w:val="0"/>
        <w:spacing w:after="120"/>
        <w:ind w:left="142" w:right="-1"/>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s>
        <w:spacing w:after="120" w:line="276" w:lineRule="auto"/>
        <w:ind w:left="426" w:hanging="426"/>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10"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w:t>
      </w:r>
      <w:r w:rsidRPr="008A45E4">
        <w:rPr>
          <w:rFonts w:ascii="Tahoma" w:hAnsi="Tahoma" w:cs="Tahoma"/>
          <w:sz w:val="21"/>
          <w:szCs w:val="21"/>
        </w:rPr>
        <w:lastRenderedPageBreak/>
        <w:t xml:space="preserve">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C33182" w:rsidRDefault="00C33182" w:rsidP="00C33182">
      <w:pPr>
        <w:pStyle w:val="Odstavecseseznamem"/>
        <w:widowControl w:val="0"/>
        <w:spacing w:after="120" w:line="276" w:lineRule="auto"/>
        <w:ind w:left="426"/>
        <w:jc w:val="both"/>
        <w:rPr>
          <w:rFonts w:ascii="Tahoma" w:hAnsi="Tahoma" w:cs="Tahoma"/>
          <w:sz w:val="21"/>
          <w:szCs w:val="21"/>
        </w:rPr>
      </w:pPr>
    </w:p>
    <w:p w:rsidR="00C33182" w:rsidRPr="00C33182" w:rsidRDefault="00C33182" w:rsidP="00C33182">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C33182">
        <w:rPr>
          <w:rFonts w:ascii="Tahoma" w:hAnsi="Tahoma" w:cs="Tahoma"/>
          <w:sz w:val="21"/>
          <w:szCs w:val="21"/>
        </w:rPr>
        <w:t xml:space="preserve">Zhotovitel bere na vědomí a výslovně souhlasí s tím, že smlouva včetně příloh a případných dodatků bude zveřejněna na profilu zadavatele. </w:t>
      </w:r>
    </w:p>
    <w:p w:rsidR="008A45E4" w:rsidRPr="008A45E4" w:rsidRDefault="008A45E4" w:rsidP="008A45E4">
      <w:pPr>
        <w:pStyle w:val="Odstavecseseznamem"/>
        <w:rPr>
          <w:rFonts w:ascii="Tahoma" w:hAnsi="Tahoma" w:cs="Tahoma"/>
          <w:sz w:val="21"/>
          <w:szCs w:val="21"/>
        </w:rPr>
      </w:pPr>
    </w:p>
    <w:p w:rsidR="006A2306" w:rsidRDefault="006A2306" w:rsidP="00C97F20">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C97F20">
        <w:rPr>
          <w:rFonts w:ascii="Tahoma" w:hAnsi="Tahoma" w:cs="Tahoma"/>
          <w:sz w:val="21"/>
          <w:szCs w:val="21"/>
        </w:rPr>
        <w:t xml:space="preserve"> </w:t>
      </w:r>
      <w:r w:rsidRPr="008A45E4">
        <w:rPr>
          <w:rFonts w:ascii="Tahoma" w:hAnsi="Tahoma" w:cs="Tahoma"/>
          <w:sz w:val="21"/>
          <w:szCs w:val="21"/>
        </w:rPr>
        <w:t>po jednom výtisku.</w:t>
      </w:r>
    </w:p>
    <w:p w:rsidR="008A45E4" w:rsidRDefault="008A45E4" w:rsidP="008A45E4">
      <w:pPr>
        <w:pStyle w:val="Odstavecseseznamem"/>
        <w:rPr>
          <w:rFonts w:ascii="Tahoma" w:hAnsi="Tahoma" w:cs="Tahoma"/>
          <w:sz w:val="21"/>
          <w:szCs w:val="21"/>
        </w:rPr>
      </w:pPr>
    </w:p>
    <w:p w:rsidR="006A2306" w:rsidRPr="008A45E4" w:rsidRDefault="006A2306" w:rsidP="005D4EBC">
      <w:pPr>
        <w:pStyle w:val="Odstavecseseznamem"/>
        <w:widowControl w:val="0"/>
        <w:numPr>
          <w:ilvl w:val="3"/>
          <w:numId w:val="25"/>
        </w:numPr>
        <w:tabs>
          <w:tab w:val="clear" w:pos="2880"/>
          <w:tab w:val="num" w:pos="426"/>
        </w:tabs>
        <w:spacing w:after="120" w:line="276" w:lineRule="auto"/>
        <w:ind w:left="426" w:hanging="426"/>
        <w:jc w:val="both"/>
        <w:rPr>
          <w:rFonts w:ascii="Tahoma" w:hAnsi="Tahoma" w:cs="Tahoma"/>
          <w:sz w:val="21"/>
          <w:szCs w:val="21"/>
          <w:lang w:val="x-none"/>
        </w:rPr>
      </w:pPr>
      <w:r w:rsidRPr="008A45E4">
        <w:rPr>
          <w:rFonts w:ascii="Tahoma" w:hAnsi="Tahoma" w:cs="Tahoma"/>
          <w:iCs/>
          <w:sz w:val="21"/>
          <w:szCs w:val="21"/>
        </w:rPr>
        <w:t>Tato</w:t>
      </w:r>
      <w:r w:rsidRPr="008A45E4">
        <w:rPr>
          <w:rFonts w:ascii="Tahoma" w:hAnsi="Tahoma" w:cs="Tahoma"/>
          <w:sz w:val="21"/>
          <w:szCs w:val="21"/>
        </w:rPr>
        <w:t xml:space="preserve"> smlouva je uzavřena na základě rozhodnutí …. schůze Rady města Frýd</w:t>
      </w:r>
      <w:r w:rsidR="008A6BE8">
        <w:rPr>
          <w:rFonts w:ascii="Tahoma" w:hAnsi="Tahoma" w:cs="Tahoma"/>
          <w:sz w:val="21"/>
          <w:szCs w:val="21"/>
        </w:rPr>
        <w:t>ku</w:t>
      </w:r>
      <w:r w:rsidRPr="008A45E4">
        <w:rPr>
          <w:rFonts w:ascii="Tahoma" w:hAnsi="Tahoma" w:cs="Tahoma"/>
          <w:sz w:val="21"/>
          <w:szCs w:val="21"/>
        </w:rPr>
        <w:t xml:space="preserve">-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sidR="005667A3">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sidR="005667A3">
        <w:rPr>
          <w:rFonts w:ascii="Tahoma" w:hAnsi="Tahoma" w:cs="Tahoma"/>
          <w:sz w:val="21"/>
          <w:szCs w:val="21"/>
        </w:rPr>
        <w:t>za zhotovitele:</w:t>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8A6BE8" w:rsidRDefault="008A6BE8"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B27CBD" w:rsidRDefault="00B27CBD" w:rsidP="006A2306">
      <w:pPr>
        <w:pStyle w:val="Zhlav"/>
        <w:tabs>
          <w:tab w:val="clear" w:pos="4536"/>
          <w:tab w:val="center" w:pos="1418"/>
          <w:tab w:val="center" w:pos="6521"/>
        </w:tabs>
        <w:rPr>
          <w:rFonts w:ascii="Tahoma" w:hAnsi="Tahoma" w:cs="Tahoma"/>
          <w:sz w:val="21"/>
          <w:szCs w:val="21"/>
          <w:lang w:val="cs-CZ"/>
        </w:rPr>
      </w:pPr>
    </w:p>
    <w:p w:rsidR="005667A3" w:rsidRDefault="005667A3"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1"/>
      <w:footerReference w:type="default" r:id="rId12"/>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814" w:rsidRDefault="00E55814" w:rsidP="006A2306">
      <w:r>
        <w:separator/>
      </w:r>
    </w:p>
  </w:endnote>
  <w:endnote w:type="continuationSeparator" w:id="0">
    <w:p w:rsidR="00E55814" w:rsidRDefault="00E55814"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D46239">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8A6BE8" w:rsidP="00161A58">
    <w:pPr>
      <w:pStyle w:val="Zpat"/>
      <w:rPr>
        <w:rFonts w:ascii="Arial" w:hAnsi="Arial" w:cs="Arial"/>
        <w:i/>
        <w:sz w:val="18"/>
        <w:szCs w:val="18"/>
        <w:lang w:val="cs-CZ"/>
      </w:rPr>
    </w:pPr>
    <w:r>
      <w:rPr>
        <w:noProof/>
      </w:rPr>
      <w:drawing>
        <wp:inline distT="0" distB="0" distL="0" distR="0" wp14:anchorId="7E39BC7D" wp14:editId="080109F0">
          <wp:extent cx="1560830" cy="780415"/>
          <wp:effectExtent l="0" t="0" r="127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780415"/>
                  </a:xfrm>
                  <a:prstGeom prst="rect">
                    <a:avLst/>
                  </a:prstGeom>
                  <a:noFill/>
                  <a:ln>
                    <a:noFill/>
                  </a:ln>
                </pic:spPr>
              </pic:pic>
            </a:graphicData>
          </a:graphic>
        </wp:inline>
      </w:drawing>
    </w:r>
    <w:r w:rsidR="00927AD9">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814" w:rsidRDefault="00E55814" w:rsidP="006A2306">
      <w:r>
        <w:separator/>
      </w:r>
    </w:p>
  </w:footnote>
  <w:footnote w:type="continuationSeparator" w:id="0">
    <w:p w:rsidR="00E55814" w:rsidRDefault="00E55814"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1"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7" w15:restartNumberingAfterBreak="0">
    <w:nsid w:val="475A092A"/>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3B276A"/>
    <w:multiLevelType w:val="hybridMultilevel"/>
    <w:tmpl w:val="50CAB89E"/>
    <w:lvl w:ilvl="0" w:tplc="49FA8D26">
      <w:numFmt w:val="bullet"/>
      <w:lvlText w:val="-"/>
      <w:lvlJc w:val="left"/>
      <w:pPr>
        <w:ind w:left="1338" w:hanging="360"/>
      </w:pPr>
      <w:rPr>
        <w:rFonts w:ascii="Times New Roman" w:eastAsia="Times New Roman" w:hAnsi="Times New Roman" w:cs="Times New Roman" w:hint="default"/>
      </w:rPr>
    </w:lvl>
    <w:lvl w:ilvl="1" w:tplc="04050003" w:tentative="1">
      <w:start w:val="1"/>
      <w:numFmt w:val="bullet"/>
      <w:lvlText w:val="o"/>
      <w:lvlJc w:val="left"/>
      <w:pPr>
        <w:ind w:left="2058" w:hanging="360"/>
      </w:pPr>
      <w:rPr>
        <w:rFonts w:ascii="Courier New" w:hAnsi="Courier New" w:cs="Courier New" w:hint="default"/>
      </w:rPr>
    </w:lvl>
    <w:lvl w:ilvl="2" w:tplc="04050005" w:tentative="1">
      <w:start w:val="1"/>
      <w:numFmt w:val="bullet"/>
      <w:lvlText w:val=""/>
      <w:lvlJc w:val="left"/>
      <w:pPr>
        <w:ind w:left="2778" w:hanging="360"/>
      </w:pPr>
      <w:rPr>
        <w:rFonts w:ascii="Wingdings" w:hAnsi="Wingdings" w:hint="default"/>
      </w:rPr>
    </w:lvl>
    <w:lvl w:ilvl="3" w:tplc="04050001" w:tentative="1">
      <w:start w:val="1"/>
      <w:numFmt w:val="bullet"/>
      <w:lvlText w:val=""/>
      <w:lvlJc w:val="left"/>
      <w:pPr>
        <w:ind w:left="3498" w:hanging="360"/>
      </w:pPr>
      <w:rPr>
        <w:rFonts w:ascii="Symbol" w:hAnsi="Symbol" w:hint="default"/>
      </w:rPr>
    </w:lvl>
    <w:lvl w:ilvl="4" w:tplc="04050003" w:tentative="1">
      <w:start w:val="1"/>
      <w:numFmt w:val="bullet"/>
      <w:lvlText w:val="o"/>
      <w:lvlJc w:val="left"/>
      <w:pPr>
        <w:ind w:left="4218" w:hanging="360"/>
      </w:pPr>
      <w:rPr>
        <w:rFonts w:ascii="Courier New" w:hAnsi="Courier New" w:cs="Courier New" w:hint="default"/>
      </w:rPr>
    </w:lvl>
    <w:lvl w:ilvl="5" w:tplc="04050005" w:tentative="1">
      <w:start w:val="1"/>
      <w:numFmt w:val="bullet"/>
      <w:lvlText w:val=""/>
      <w:lvlJc w:val="left"/>
      <w:pPr>
        <w:ind w:left="4938" w:hanging="360"/>
      </w:pPr>
      <w:rPr>
        <w:rFonts w:ascii="Wingdings" w:hAnsi="Wingdings" w:hint="default"/>
      </w:rPr>
    </w:lvl>
    <w:lvl w:ilvl="6" w:tplc="04050001" w:tentative="1">
      <w:start w:val="1"/>
      <w:numFmt w:val="bullet"/>
      <w:lvlText w:val=""/>
      <w:lvlJc w:val="left"/>
      <w:pPr>
        <w:ind w:left="5658" w:hanging="360"/>
      </w:pPr>
      <w:rPr>
        <w:rFonts w:ascii="Symbol" w:hAnsi="Symbol" w:hint="default"/>
      </w:rPr>
    </w:lvl>
    <w:lvl w:ilvl="7" w:tplc="04050003" w:tentative="1">
      <w:start w:val="1"/>
      <w:numFmt w:val="bullet"/>
      <w:lvlText w:val="o"/>
      <w:lvlJc w:val="left"/>
      <w:pPr>
        <w:ind w:left="6378" w:hanging="360"/>
      </w:pPr>
      <w:rPr>
        <w:rFonts w:ascii="Courier New" w:hAnsi="Courier New" w:cs="Courier New" w:hint="default"/>
      </w:rPr>
    </w:lvl>
    <w:lvl w:ilvl="8" w:tplc="04050005" w:tentative="1">
      <w:start w:val="1"/>
      <w:numFmt w:val="bullet"/>
      <w:lvlText w:val=""/>
      <w:lvlJc w:val="left"/>
      <w:pPr>
        <w:ind w:left="7098" w:hanging="360"/>
      </w:pPr>
      <w:rPr>
        <w:rFonts w:ascii="Wingdings" w:hAnsi="Wingdings" w:hint="default"/>
      </w:rPr>
    </w:lvl>
  </w:abstractNum>
  <w:abstractNum w:abstractNumId="21" w15:restartNumberingAfterBreak="0">
    <w:nsid w:val="4DD101DD"/>
    <w:multiLevelType w:val="multilevel"/>
    <w:tmpl w:val="25048388"/>
    <w:lvl w:ilvl="0">
      <w:start w:val="4"/>
      <w:numFmt w:val="decimal"/>
      <w:lvlText w:val="%1"/>
      <w:lvlJc w:val="left"/>
      <w:pPr>
        <w:ind w:left="360" w:hanging="36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5"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7"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8"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0"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E736C5"/>
    <w:multiLevelType w:val="hybridMultilevel"/>
    <w:tmpl w:val="C9DEBDFC"/>
    <w:lvl w:ilvl="0" w:tplc="EB1C5396">
      <w:start w:val="1"/>
      <w:numFmt w:val="decimal"/>
      <w:lvlText w:val="%1."/>
      <w:lvlJc w:val="left"/>
      <w:pPr>
        <w:tabs>
          <w:tab w:val="num" w:pos="360"/>
        </w:tabs>
        <w:ind w:left="360" w:hanging="360"/>
      </w:pPr>
      <w:rPr>
        <w:b w:val="0"/>
      </w:r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1" w15:restartNumberingAfterBreak="0">
    <w:nsid w:val="7ACD556A"/>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3" w15:restartNumberingAfterBreak="0">
    <w:nsid w:val="7D0F730E"/>
    <w:multiLevelType w:val="hybridMultilevel"/>
    <w:tmpl w:val="6A0E1D42"/>
    <w:lvl w:ilvl="0" w:tplc="25441B3A">
      <w:start w:val="1"/>
      <w:numFmt w:val="lowerLetter"/>
      <w:lvlText w:val="%1)"/>
      <w:lvlJc w:val="left"/>
      <w:pPr>
        <w:ind w:left="928" w:hanging="360"/>
      </w:pPr>
      <w:rPr>
        <w:rFonts w:hint="default"/>
        <w:color w:val="auto"/>
        <w:sz w:val="21"/>
        <w:szCs w:val="21"/>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36"/>
  </w:num>
  <w:num w:numId="2">
    <w:abstractNumId w:val="9"/>
  </w:num>
  <w:num w:numId="3">
    <w:abstractNumId w:val="38"/>
  </w:num>
  <w:num w:numId="4">
    <w:abstractNumId w:val="11"/>
  </w:num>
  <w:num w:numId="5">
    <w:abstractNumId w:val="26"/>
  </w:num>
  <w:num w:numId="6">
    <w:abstractNumId w:val="33"/>
  </w:num>
  <w:num w:numId="7">
    <w:abstractNumId w:val="23"/>
  </w:num>
  <w:num w:numId="8">
    <w:abstractNumId w:val="5"/>
  </w:num>
  <w:num w:numId="9">
    <w:abstractNumId w:val="35"/>
  </w:num>
  <w:num w:numId="10">
    <w:abstractNumId w:val="4"/>
  </w:num>
  <w:num w:numId="11">
    <w:abstractNumId w:val="37"/>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1"/>
  </w:num>
  <w:num w:numId="15">
    <w:abstractNumId w:val="15"/>
  </w:num>
  <w:num w:numId="16">
    <w:abstractNumId w:val="42"/>
  </w:num>
  <w:num w:numId="17">
    <w:abstractNumId w:val="10"/>
  </w:num>
  <w:num w:numId="18">
    <w:abstractNumId w:val="28"/>
  </w:num>
  <w:num w:numId="19">
    <w:abstractNumId w:val="12"/>
  </w:num>
  <w:num w:numId="20">
    <w:abstractNumId w:val="6"/>
  </w:num>
  <w:num w:numId="21">
    <w:abstractNumId w:val="39"/>
  </w:num>
  <w:num w:numId="22">
    <w:abstractNumId w:val="3"/>
  </w:num>
  <w:num w:numId="23">
    <w:abstractNumId w:val="25"/>
  </w:num>
  <w:num w:numId="24">
    <w:abstractNumId w:val="2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6"/>
  </w:num>
  <w:num w:numId="28">
    <w:abstractNumId w:val="32"/>
  </w:num>
  <w:num w:numId="29">
    <w:abstractNumId w:val="13"/>
  </w:num>
  <w:num w:numId="30">
    <w:abstractNumId w:val="19"/>
  </w:num>
  <w:num w:numId="31">
    <w:abstractNumId w:val="30"/>
  </w:num>
  <w:num w:numId="32">
    <w:abstractNumId w:val="18"/>
  </w:num>
  <w:num w:numId="33">
    <w:abstractNumId w:val="8"/>
  </w:num>
  <w:num w:numId="34">
    <w:abstractNumId w:val="22"/>
  </w:num>
  <w:num w:numId="35">
    <w:abstractNumId w:val="34"/>
  </w:num>
  <w:num w:numId="36">
    <w:abstractNumId w:val="0"/>
  </w:num>
  <w:num w:numId="37">
    <w:abstractNumId w:val="29"/>
  </w:num>
  <w:num w:numId="38">
    <w:abstractNumId w:val="21"/>
  </w:num>
  <w:num w:numId="39">
    <w:abstractNumId w:val="7"/>
  </w:num>
  <w:num w:numId="40">
    <w:abstractNumId w:val="24"/>
  </w:num>
  <w:num w:numId="41">
    <w:abstractNumId w:val="43"/>
  </w:num>
  <w:num w:numId="42">
    <w:abstractNumId w:val="20"/>
  </w:num>
  <w:num w:numId="43">
    <w:abstractNumId w:val="4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8191A"/>
    <w:rsid w:val="0008268E"/>
    <w:rsid w:val="000830F3"/>
    <w:rsid w:val="000974AE"/>
    <w:rsid w:val="000B5DE1"/>
    <w:rsid w:val="000C3F5A"/>
    <w:rsid w:val="000E0636"/>
    <w:rsid w:val="000E78FD"/>
    <w:rsid w:val="00114832"/>
    <w:rsid w:val="00120CC8"/>
    <w:rsid w:val="001508AE"/>
    <w:rsid w:val="00161A58"/>
    <w:rsid w:val="001B29A0"/>
    <w:rsid w:val="001C2BFD"/>
    <w:rsid w:val="001C4325"/>
    <w:rsid w:val="001C53BC"/>
    <w:rsid w:val="001D0FB6"/>
    <w:rsid w:val="00214BF6"/>
    <w:rsid w:val="00216389"/>
    <w:rsid w:val="002231CA"/>
    <w:rsid w:val="00246AF8"/>
    <w:rsid w:val="00266B2D"/>
    <w:rsid w:val="00297F21"/>
    <w:rsid w:val="002A5086"/>
    <w:rsid w:val="002B1596"/>
    <w:rsid w:val="002B3139"/>
    <w:rsid w:val="002C5FB1"/>
    <w:rsid w:val="002D36D8"/>
    <w:rsid w:val="002D6FB4"/>
    <w:rsid w:val="002F528C"/>
    <w:rsid w:val="0030202B"/>
    <w:rsid w:val="00303289"/>
    <w:rsid w:val="00306BF9"/>
    <w:rsid w:val="00320914"/>
    <w:rsid w:val="0035523E"/>
    <w:rsid w:val="00364DF3"/>
    <w:rsid w:val="003877AC"/>
    <w:rsid w:val="003916D6"/>
    <w:rsid w:val="00393581"/>
    <w:rsid w:val="003A6AEB"/>
    <w:rsid w:val="003B0FD0"/>
    <w:rsid w:val="003B6FEF"/>
    <w:rsid w:val="003C449F"/>
    <w:rsid w:val="003E485B"/>
    <w:rsid w:val="00405819"/>
    <w:rsid w:val="00426A8E"/>
    <w:rsid w:val="00436100"/>
    <w:rsid w:val="00460A00"/>
    <w:rsid w:val="004901EA"/>
    <w:rsid w:val="00490E48"/>
    <w:rsid w:val="004B03F8"/>
    <w:rsid w:val="004B4019"/>
    <w:rsid w:val="004B6168"/>
    <w:rsid w:val="004D768D"/>
    <w:rsid w:val="004E2163"/>
    <w:rsid w:val="004E6836"/>
    <w:rsid w:val="004F12CF"/>
    <w:rsid w:val="00517DCA"/>
    <w:rsid w:val="00522F8F"/>
    <w:rsid w:val="00523F2F"/>
    <w:rsid w:val="005667A3"/>
    <w:rsid w:val="0056696A"/>
    <w:rsid w:val="00567120"/>
    <w:rsid w:val="005779C0"/>
    <w:rsid w:val="00580F0E"/>
    <w:rsid w:val="00586188"/>
    <w:rsid w:val="005A1C3F"/>
    <w:rsid w:val="005A3DBD"/>
    <w:rsid w:val="005B7B49"/>
    <w:rsid w:val="005D4EBC"/>
    <w:rsid w:val="005D6528"/>
    <w:rsid w:val="005E50B9"/>
    <w:rsid w:val="005E5621"/>
    <w:rsid w:val="005E5655"/>
    <w:rsid w:val="00603058"/>
    <w:rsid w:val="006111A2"/>
    <w:rsid w:val="0062102E"/>
    <w:rsid w:val="00622BCE"/>
    <w:rsid w:val="00636DE5"/>
    <w:rsid w:val="006415CE"/>
    <w:rsid w:val="00650CBC"/>
    <w:rsid w:val="00654E75"/>
    <w:rsid w:val="00671BE2"/>
    <w:rsid w:val="006731B9"/>
    <w:rsid w:val="0067515D"/>
    <w:rsid w:val="00676494"/>
    <w:rsid w:val="00676A04"/>
    <w:rsid w:val="00680AD4"/>
    <w:rsid w:val="006A0B69"/>
    <w:rsid w:val="006A2306"/>
    <w:rsid w:val="006A34F0"/>
    <w:rsid w:val="006A6C5F"/>
    <w:rsid w:val="006A7110"/>
    <w:rsid w:val="006C5456"/>
    <w:rsid w:val="006D1F7F"/>
    <w:rsid w:val="006E5400"/>
    <w:rsid w:val="007132E9"/>
    <w:rsid w:val="0071464E"/>
    <w:rsid w:val="00741A85"/>
    <w:rsid w:val="007508A4"/>
    <w:rsid w:val="0077016B"/>
    <w:rsid w:val="00772584"/>
    <w:rsid w:val="00775A21"/>
    <w:rsid w:val="00780CF1"/>
    <w:rsid w:val="00786FF2"/>
    <w:rsid w:val="0079049D"/>
    <w:rsid w:val="007B10D0"/>
    <w:rsid w:val="007C21D6"/>
    <w:rsid w:val="007C5F85"/>
    <w:rsid w:val="007D30AA"/>
    <w:rsid w:val="007D32CE"/>
    <w:rsid w:val="007D388C"/>
    <w:rsid w:val="007E0107"/>
    <w:rsid w:val="00826221"/>
    <w:rsid w:val="00835BF2"/>
    <w:rsid w:val="00852EDD"/>
    <w:rsid w:val="00855F2F"/>
    <w:rsid w:val="00862918"/>
    <w:rsid w:val="00871787"/>
    <w:rsid w:val="008836F5"/>
    <w:rsid w:val="0089212B"/>
    <w:rsid w:val="008A45E4"/>
    <w:rsid w:val="008A6BE8"/>
    <w:rsid w:val="008B0474"/>
    <w:rsid w:val="008D6BD3"/>
    <w:rsid w:val="008F2206"/>
    <w:rsid w:val="009066E1"/>
    <w:rsid w:val="00913613"/>
    <w:rsid w:val="00913FC2"/>
    <w:rsid w:val="00917414"/>
    <w:rsid w:val="00927AD9"/>
    <w:rsid w:val="00954B74"/>
    <w:rsid w:val="009629B5"/>
    <w:rsid w:val="00962CEE"/>
    <w:rsid w:val="009675D0"/>
    <w:rsid w:val="009719E8"/>
    <w:rsid w:val="00982DAF"/>
    <w:rsid w:val="00984878"/>
    <w:rsid w:val="00994785"/>
    <w:rsid w:val="0099502D"/>
    <w:rsid w:val="009A4224"/>
    <w:rsid w:val="009A7426"/>
    <w:rsid w:val="009B1469"/>
    <w:rsid w:val="009B27E3"/>
    <w:rsid w:val="009D2664"/>
    <w:rsid w:val="009D281D"/>
    <w:rsid w:val="009E7E13"/>
    <w:rsid w:val="00A01867"/>
    <w:rsid w:val="00A072D1"/>
    <w:rsid w:val="00A24FF2"/>
    <w:rsid w:val="00A42F3A"/>
    <w:rsid w:val="00A56A28"/>
    <w:rsid w:val="00A6638C"/>
    <w:rsid w:val="00A80A5E"/>
    <w:rsid w:val="00A90174"/>
    <w:rsid w:val="00AE7EDC"/>
    <w:rsid w:val="00B10E12"/>
    <w:rsid w:val="00B11D6B"/>
    <w:rsid w:val="00B15068"/>
    <w:rsid w:val="00B27CBD"/>
    <w:rsid w:val="00B473FC"/>
    <w:rsid w:val="00B8096E"/>
    <w:rsid w:val="00B9296B"/>
    <w:rsid w:val="00BA3C3B"/>
    <w:rsid w:val="00BD3E0D"/>
    <w:rsid w:val="00BE2193"/>
    <w:rsid w:val="00C0231E"/>
    <w:rsid w:val="00C07B00"/>
    <w:rsid w:val="00C16857"/>
    <w:rsid w:val="00C21B04"/>
    <w:rsid w:val="00C33182"/>
    <w:rsid w:val="00C35D65"/>
    <w:rsid w:val="00C45044"/>
    <w:rsid w:val="00C523D3"/>
    <w:rsid w:val="00C771E4"/>
    <w:rsid w:val="00C81AE1"/>
    <w:rsid w:val="00C859F0"/>
    <w:rsid w:val="00C97F20"/>
    <w:rsid w:val="00CA575B"/>
    <w:rsid w:val="00CB3B77"/>
    <w:rsid w:val="00CD522B"/>
    <w:rsid w:val="00CE18A6"/>
    <w:rsid w:val="00CE2021"/>
    <w:rsid w:val="00CE2BCB"/>
    <w:rsid w:val="00CE581B"/>
    <w:rsid w:val="00D23889"/>
    <w:rsid w:val="00D46239"/>
    <w:rsid w:val="00D50A1F"/>
    <w:rsid w:val="00D539E7"/>
    <w:rsid w:val="00D56AD8"/>
    <w:rsid w:val="00D65775"/>
    <w:rsid w:val="00D738A5"/>
    <w:rsid w:val="00D840AB"/>
    <w:rsid w:val="00DA57D9"/>
    <w:rsid w:val="00DA6DBD"/>
    <w:rsid w:val="00DE70E1"/>
    <w:rsid w:val="00DF0058"/>
    <w:rsid w:val="00DF4EE3"/>
    <w:rsid w:val="00E04BFA"/>
    <w:rsid w:val="00E11625"/>
    <w:rsid w:val="00E17BC6"/>
    <w:rsid w:val="00E3189B"/>
    <w:rsid w:val="00E55814"/>
    <w:rsid w:val="00E560C9"/>
    <w:rsid w:val="00E73562"/>
    <w:rsid w:val="00E7569E"/>
    <w:rsid w:val="00EA29BF"/>
    <w:rsid w:val="00EB0352"/>
    <w:rsid w:val="00ED1816"/>
    <w:rsid w:val="00ED7DD8"/>
    <w:rsid w:val="00EE38B9"/>
    <w:rsid w:val="00F2076E"/>
    <w:rsid w:val="00F31C3F"/>
    <w:rsid w:val="00F362FB"/>
    <w:rsid w:val="00F400CA"/>
    <w:rsid w:val="00F42E8E"/>
    <w:rsid w:val="00F52BB9"/>
    <w:rsid w:val="00F55500"/>
    <w:rsid w:val="00F6401F"/>
    <w:rsid w:val="00F71397"/>
    <w:rsid w:val="00F71DDC"/>
    <w:rsid w:val="00F82C46"/>
    <w:rsid w:val="00F84441"/>
    <w:rsid w:val="00FA0A10"/>
    <w:rsid w:val="00FC07F1"/>
    <w:rsid w:val="00FC50E8"/>
    <w:rsid w:val="00FD17DC"/>
    <w:rsid w:val="00FE6E49"/>
    <w:rsid w:val="00FF50FA"/>
    <w:rsid w:val="00FF5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nerova.katerina@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rydekmistek.cz" TargetMode="External"/><Relationship Id="rId4" Type="http://schemas.openxmlformats.org/officeDocument/2006/relationships/settings" Target="settings.xml"/><Relationship Id="rId9" Type="http://schemas.openxmlformats.org/officeDocument/2006/relationships/hyperlink" Target="mailto:musalek.martin@frydekmiste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9450-0312-40BF-8462-FF8FD71C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2893</Words>
  <Characters>17070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Tomáš Večeřa</cp:lastModifiedBy>
  <cp:revision>2</cp:revision>
  <cp:lastPrinted>2024-02-28T13:14:00Z</cp:lastPrinted>
  <dcterms:created xsi:type="dcterms:W3CDTF">2025-04-30T08:55:00Z</dcterms:created>
  <dcterms:modified xsi:type="dcterms:W3CDTF">2025-04-30T08:55:00Z</dcterms:modified>
</cp:coreProperties>
</file>