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C" w:rsidRPr="00401ABB" w:rsidRDefault="00D80C9C" w:rsidP="00D80C9C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Pr="00A13F20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13F20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A13F20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A13F20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uzavřena podle § 2586 a</w:t>
      </w:r>
      <w:r w:rsidR="00AC3A41" w:rsidRPr="00A13F20">
        <w:rPr>
          <w:rFonts w:ascii="Arial" w:hAnsi="Arial" w:cs="Arial"/>
          <w:sz w:val="20"/>
          <w:szCs w:val="20"/>
        </w:rPr>
        <w:t xml:space="preserve"> násl. zákona č. 89/2012 Sb., o</w:t>
      </w:r>
      <w:r w:rsidRPr="00A13F20">
        <w:rPr>
          <w:rFonts w:ascii="Arial" w:hAnsi="Arial" w:cs="Arial"/>
          <w:sz w:val="20"/>
          <w:szCs w:val="20"/>
        </w:rPr>
        <w:t>bčanský</w:t>
      </w:r>
      <w:r w:rsidR="00DE14F8" w:rsidRPr="00A13F20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A13F20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Níže označené smluvní strany</w:t>
      </w:r>
      <w:r w:rsidR="004B72FE" w:rsidRPr="00A13F20">
        <w:rPr>
          <w:rFonts w:ascii="Arial" w:hAnsi="Arial" w:cs="Arial"/>
          <w:sz w:val="20"/>
          <w:szCs w:val="20"/>
        </w:rPr>
        <w:t xml:space="preserve"> 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statutární město Frýdek-Místek</w:t>
      </w:r>
    </w:p>
    <w:p w:rsidR="00076FC7" w:rsidRPr="00A13F20" w:rsidRDefault="00076FC7" w:rsidP="00076F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Radniční 1148, Frýdek, 73801 Frýdek-Místek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IČ:  00296643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DIČ: CZ00296643</w:t>
      </w:r>
    </w:p>
    <w:p w:rsidR="006F6C91" w:rsidRPr="00A13F20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A13F20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ID datové schránky: w4wbu9s</w:t>
      </w:r>
    </w:p>
    <w:p w:rsidR="00CF0A7D" w:rsidRPr="00A13F20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tel. 558 609 </w:t>
      </w:r>
      <w:r w:rsidR="00DE14F8" w:rsidRPr="00A13F20">
        <w:rPr>
          <w:rFonts w:ascii="Arial" w:hAnsi="Arial" w:cs="Arial"/>
          <w:sz w:val="20"/>
          <w:szCs w:val="20"/>
        </w:rPr>
        <w:t>111 – ústředna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6F00C7" w:rsidRPr="00A13F20" w:rsidRDefault="006F00C7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6F6C91" w:rsidRPr="00A13F20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</w:t>
      </w:r>
      <w:r w:rsidR="00B136B9" w:rsidRPr="00A13F20">
        <w:rPr>
          <w:rFonts w:ascii="Arial" w:hAnsi="Arial" w:cs="Arial"/>
          <w:sz w:val="20"/>
          <w:szCs w:val="20"/>
        </w:rPr>
        <w:t xml:space="preserve">/ </w:t>
      </w:r>
      <w:r w:rsidRPr="00A13F20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6F6C91" w:rsidRPr="00A13F20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A13F20" w:rsidRDefault="000D62B3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 w:rsidR="0016470B" w:rsidRPr="00A13F20">
        <w:rPr>
          <w:rFonts w:ascii="Arial" w:hAnsi="Arial" w:cs="Arial"/>
          <w:sz w:val="20"/>
          <w:szCs w:val="20"/>
        </w:rPr>
        <w:t>Pet</w:t>
      </w:r>
      <w:r w:rsidR="00364F0A" w:rsidRPr="00A13F20">
        <w:rPr>
          <w:rFonts w:ascii="Arial" w:hAnsi="Arial" w:cs="Arial"/>
          <w:sz w:val="20"/>
          <w:szCs w:val="20"/>
        </w:rPr>
        <w:t>e</w:t>
      </w:r>
      <w:r w:rsidR="0016470B" w:rsidRPr="00A13F20">
        <w:rPr>
          <w:rFonts w:ascii="Arial" w:hAnsi="Arial" w:cs="Arial"/>
          <w:sz w:val="20"/>
          <w:szCs w:val="20"/>
        </w:rPr>
        <w:t>r Mikulenka</w:t>
      </w:r>
      <w:r w:rsidRPr="00A13F20">
        <w:rPr>
          <w:rFonts w:ascii="Arial" w:hAnsi="Arial" w:cs="Arial"/>
          <w:sz w:val="20"/>
          <w:szCs w:val="20"/>
        </w:rPr>
        <w:t xml:space="preserve"> – </w:t>
      </w:r>
      <w:r w:rsidR="00972DD6" w:rsidRPr="00A13F20">
        <w:rPr>
          <w:rFonts w:ascii="Arial" w:hAnsi="Arial" w:cs="Arial"/>
          <w:sz w:val="20"/>
          <w:szCs w:val="20"/>
        </w:rPr>
        <w:t>technik</w:t>
      </w:r>
      <w:r w:rsidRPr="00A13F20">
        <w:rPr>
          <w:rFonts w:ascii="Arial" w:hAnsi="Arial" w:cs="Arial"/>
          <w:sz w:val="20"/>
          <w:szCs w:val="20"/>
        </w:rPr>
        <w:t xml:space="preserve"> investičního odboru</w:t>
      </w:r>
    </w:p>
    <w:p w:rsidR="00CF0A7D" w:rsidRPr="00A13F20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 558 609</w:t>
      </w:r>
      <w:r w:rsidR="00B136B9" w:rsidRPr="00A13F20">
        <w:rPr>
          <w:rFonts w:ascii="Arial" w:hAnsi="Arial" w:cs="Arial"/>
          <w:sz w:val="20"/>
          <w:szCs w:val="20"/>
        </w:rPr>
        <w:t> </w:t>
      </w:r>
      <w:r w:rsidRPr="00A13F20">
        <w:rPr>
          <w:rFonts w:ascii="Arial" w:hAnsi="Arial" w:cs="Arial"/>
          <w:sz w:val="20"/>
          <w:szCs w:val="20"/>
        </w:rPr>
        <w:t>2</w:t>
      </w:r>
      <w:r w:rsidR="0016470B" w:rsidRPr="00A13F20">
        <w:rPr>
          <w:rFonts w:ascii="Arial" w:hAnsi="Arial" w:cs="Arial"/>
          <w:sz w:val="20"/>
          <w:szCs w:val="20"/>
        </w:rPr>
        <w:t>58</w:t>
      </w:r>
      <w:r w:rsidR="00B136B9" w:rsidRPr="00A13F20">
        <w:rPr>
          <w:rFonts w:ascii="Arial" w:hAnsi="Arial" w:cs="Arial"/>
          <w:sz w:val="20"/>
          <w:szCs w:val="20"/>
        </w:rPr>
        <w:t>/</w:t>
      </w:r>
      <w:r w:rsidR="00DE14F8" w:rsidRPr="00A13F20">
        <w:rPr>
          <w:rFonts w:ascii="Arial" w:hAnsi="Arial" w:cs="Arial"/>
          <w:sz w:val="20"/>
          <w:szCs w:val="20"/>
        </w:rPr>
        <w:t xml:space="preserve">email: </w:t>
      </w:r>
      <w:r w:rsidR="00F3719E">
        <w:rPr>
          <w:rFonts w:ascii="Arial" w:hAnsi="Arial" w:cs="Arial"/>
          <w:sz w:val="20"/>
          <w:szCs w:val="20"/>
        </w:rPr>
        <w:t>miku</w:t>
      </w:r>
      <w:r w:rsidR="0016470B" w:rsidRPr="00A13F20">
        <w:rPr>
          <w:rFonts w:ascii="Arial" w:hAnsi="Arial" w:cs="Arial"/>
          <w:sz w:val="20"/>
          <w:szCs w:val="20"/>
        </w:rPr>
        <w:t>lenka.peter</w:t>
      </w:r>
      <w:hyperlink r:id="rId9" w:history="1">
        <w:r w:rsidR="005537D2" w:rsidRPr="00A13F20">
          <w:rPr>
            <w:rStyle w:val="Hypertextovodkaz"/>
            <w:rFonts w:ascii="Arial" w:hAnsi="Arial" w:cs="Arial"/>
            <w:sz w:val="20"/>
            <w:szCs w:val="20"/>
          </w:rPr>
          <w:t>@frydekmistek.cz</w:t>
        </w:r>
      </w:hyperlink>
      <w:r w:rsidR="006F6C91" w:rsidRPr="00A13F20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35A51" w:rsidRPr="00A13F20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A13F20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A13F20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a</w:t>
      </w: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...,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zastoupena ... /v případě právnické osoby/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IČ: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DIČ: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zapsána v obchodním rejstříku vedeném Krajským/městským soudem v…………pod sp. zn. Oddíl ……….vložka ………….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ID datové schránky: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16470B" w:rsidRPr="00A13F20" w:rsidRDefault="0016470B" w:rsidP="0016470B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_______________, </w:t>
      </w:r>
    </w:p>
    <w:p w:rsidR="0016470B" w:rsidRPr="00A13F20" w:rsidRDefault="0016470B" w:rsidP="0016470B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tel:_________________ / email:_______________</w:t>
      </w:r>
    </w:p>
    <w:p w:rsidR="0016470B" w:rsidRPr="00A13F20" w:rsidRDefault="0016470B" w:rsidP="0016470B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6C91" w:rsidRPr="00A13F20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A13F20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A13F20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A13F20" w:rsidRDefault="00E429FE" w:rsidP="00925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uzavírají níže uvedeného dne, měsíce a roku podle § </w:t>
      </w:r>
      <w:r w:rsidR="00F3719E">
        <w:rPr>
          <w:rFonts w:ascii="Arial" w:hAnsi="Arial" w:cs="Arial"/>
          <w:sz w:val="20"/>
          <w:szCs w:val="20"/>
        </w:rPr>
        <w:t>2586 a násl.</w:t>
      </w:r>
      <w:r w:rsidRPr="00A13F20">
        <w:rPr>
          <w:rFonts w:ascii="Arial" w:hAnsi="Arial" w:cs="Arial"/>
          <w:sz w:val="20"/>
          <w:szCs w:val="20"/>
        </w:rPr>
        <w:t xml:space="preserve"> zákona č. 89/2012 Sb., </w:t>
      </w:r>
      <w:r w:rsidR="00F3719E">
        <w:rPr>
          <w:rFonts w:ascii="Arial" w:hAnsi="Arial" w:cs="Arial"/>
          <w:sz w:val="20"/>
          <w:szCs w:val="20"/>
        </w:rPr>
        <w:t>o</w:t>
      </w:r>
      <w:r w:rsidRPr="00A13F20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A13F20">
        <w:rPr>
          <w:rFonts w:ascii="Arial" w:hAnsi="Arial" w:cs="Arial"/>
          <w:sz w:val="20"/>
          <w:szCs w:val="20"/>
        </w:rPr>
        <w:t xml:space="preserve"> </w:t>
      </w:r>
      <w:r w:rsidR="00DE14F8" w:rsidRPr="00A13F20">
        <w:rPr>
          <w:rFonts w:ascii="Arial" w:hAnsi="Arial" w:cs="Arial"/>
          <w:b/>
          <w:sz w:val="20"/>
          <w:szCs w:val="20"/>
        </w:rPr>
        <w:t>„</w:t>
      </w:r>
      <w:r w:rsidR="0016470B" w:rsidRPr="00A13F20">
        <w:rPr>
          <w:rFonts w:ascii="Arial" w:hAnsi="Arial" w:cs="Arial"/>
          <w:b/>
          <w:sz w:val="20"/>
          <w:szCs w:val="20"/>
        </w:rPr>
        <w:t>Skatepark ve Frýdku-Místku</w:t>
      </w:r>
      <w:r w:rsidR="00DE14F8" w:rsidRPr="00A13F20">
        <w:rPr>
          <w:rFonts w:ascii="Arial" w:hAnsi="Arial" w:cs="Arial"/>
          <w:b/>
          <w:sz w:val="20"/>
          <w:szCs w:val="20"/>
        </w:rPr>
        <w:t>“</w:t>
      </w:r>
      <w:r w:rsidR="00DE14F8" w:rsidRPr="00A13F20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16470B" w:rsidRPr="00A13F20" w:rsidRDefault="0016470B" w:rsidP="0016470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13F20">
        <w:rPr>
          <w:rFonts w:ascii="Arial" w:hAnsi="Arial" w:cs="Arial"/>
          <w:i/>
          <w:sz w:val="20"/>
          <w:szCs w:val="20"/>
        </w:rPr>
        <w:t xml:space="preserve"> </w:t>
      </w:r>
    </w:p>
    <w:p w:rsidR="00CF0A7D" w:rsidRPr="00A13F20" w:rsidRDefault="007B2C6A" w:rsidP="001647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1</w:t>
      </w:r>
    </w:p>
    <w:p w:rsidR="00DF7532" w:rsidRPr="00A13F20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A13F20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A13F20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672D01" w:rsidRPr="00A13F20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zájem provést</w:t>
      </w:r>
      <w:r w:rsidR="006E4FBE" w:rsidRPr="00A13F20">
        <w:rPr>
          <w:rFonts w:ascii="Arial" w:hAnsi="Arial" w:cs="Arial"/>
          <w:sz w:val="20"/>
          <w:szCs w:val="20"/>
        </w:rPr>
        <w:t xml:space="preserve"> </w:t>
      </w:r>
      <w:r w:rsidR="0016470B" w:rsidRPr="00A13F20">
        <w:rPr>
          <w:rFonts w:ascii="Arial" w:hAnsi="Arial" w:cs="Arial"/>
          <w:sz w:val="20"/>
          <w:szCs w:val="20"/>
        </w:rPr>
        <w:t>novostavbu Skateparku</w:t>
      </w:r>
      <w:r w:rsidR="006E4FBE" w:rsidRPr="00A13F20">
        <w:rPr>
          <w:rFonts w:ascii="Arial" w:hAnsi="Arial" w:cs="Arial"/>
          <w:sz w:val="20"/>
          <w:szCs w:val="20"/>
        </w:rPr>
        <w:t xml:space="preserve"> ve Frýdku-Místku</w:t>
      </w:r>
      <w:r w:rsidRPr="00A13F20">
        <w:rPr>
          <w:rFonts w:ascii="Arial" w:hAnsi="Arial" w:cs="Arial"/>
          <w:sz w:val="20"/>
          <w:szCs w:val="20"/>
        </w:rPr>
        <w:t>;</w:t>
      </w:r>
    </w:p>
    <w:p w:rsidR="00DE14F8" w:rsidRPr="00A13F20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</w:t>
      </w:r>
      <w:r w:rsidR="00672D01" w:rsidRPr="00A13F20">
        <w:rPr>
          <w:rFonts w:ascii="Arial" w:hAnsi="Arial" w:cs="Arial"/>
          <w:sz w:val="20"/>
          <w:szCs w:val="20"/>
        </w:rPr>
        <w:t xml:space="preserve"> z</w:t>
      </w:r>
      <w:r w:rsidR="00DE14F8" w:rsidRPr="00A13F20">
        <w:rPr>
          <w:rFonts w:ascii="Arial" w:hAnsi="Arial" w:cs="Arial"/>
          <w:sz w:val="20"/>
          <w:szCs w:val="20"/>
        </w:rPr>
        <w:t>a tím</w:t>
      </w:r>
      <w:r w:rsidR="00672D01" w:rsidRPr="00A13F20">
        <w:rPr>
          <w:rFonts w:ascii="Arial" w:hAnsi="Arial" w:cs="Arial"/>
          <w:sz w:val="20"/>
          <w:szCs w:val="20"/>
        </w:rPr>
        <w:t>to</w:t>
      </w:r>
      <w:r w:rsidR="00DE14F8" w:rsidRPr="00A13F20">
        <w:rPr>
          <w:rFonts w:ascii="Arial" w:hAnsi="Arial" w:cs="Arial"/>
          <w:sz w:val="20"/>
          <w:szCs w:val="20"/>
        </w:rPr>
        <w:t xml:space="preserve"> účelem provedl výběr zhotovitele </w:t>
      </w:r>
      <w:r w:rsidR="00672D01" w:rsidRPr="00A13F20">
        <w:rPr>
          <w:rFonts w:ascii="Arial" w:hAnsi="Arial" w:cs="Arial"/>
          <w:sz w:val="20"/>
          <w:szCs w:val="20"/>
        </w:rPr>
        <w:t xml:space="preserve">zadávacím řízením v režimu </w:t>
      </w:r>
      <w:r w:rsidR="00DE14F8" w:rsidRPr="00A13F20">
        <w:rPr>
          <w:rFonts w:ascii="Arial" w:hAnsi="Arial" w:cs="Arial"/>
          <w:sz w:val="20"/>
          <w:szCs w:val="20"/>
        </w:rPr>
        <w:t xml:space="preserve">zákona </w:t>
      </w:r>
      <w:r w:rsidR="00590A0E" w:rsidRPr="00A13F20">
        <w:rPr>
          <w:rFonts w:ascii="Arial" w:hAnsi="Arial" w:cs="Arial"/>
          <w:sz w:val="20"/>
          <w:szCs w:val="20"/>
        </w:rPr>
        <w:br/>
      </w:r>
      <w:r w:rsidR="00DE14F8" w:rsidRPr="00A13F20">
        <w:rPr>
          <w:rFonts w:ascii="Arial" w:hAnsi="Arial" w:cs="Arial"/>
          <w:sz w:val="20"/>
          <w:szCs w:val="20"/>
        </w:rPr>
        <w:t>č. 13</w:t>
      </w:r>
      <w:r w:rsidR="008B57EF" w:rsidRPr="00A13F20">
        <w:rPr>
          <w:rFonts w:ascii="Arial" w:hAnsi="Arial" w:cs="Arial"/>
          <w:sz w:val="20"/>
          <w:szCs w:val="20"/>
        </w:rPr>
        <w:t>4</w:t>
      </w:r>
      <w:r w:rsidR="00DE14F8" w:rsidRPr="00A13F20">
        <w:rPr>
          <w:rFonts w:ascii="Arial" w:hAnsi="Arial" w:cs="Arial"/>
          <w:sz w:val="20"/>
          <w:szCs w:val="20"/>
        </w:rPr>
        <w:t>/20</w:t>
      </w:r>
      <w:r w:rsidR="008B57EF" w:rsidRPr="00A13F20">
        <w:rPr>
          <w:rFonts w:ascii="Arial" w:hAnsi="Arial" w:cs="Arial"/>
          <w:sz w:val="20"/>
          <w:szCs w:val="20"/>
        </w:rPr>
        <w:t>1</w:t>
      </w:r>
      <w:r w:rsidR="00DE14F8" w:rsidRPr="00A13F20">
        <w:rPr>
          <w:rFonts w:ascii="Arial" w:hAnsi="Arial" w:cs="Arial"/>
          <w:sz w:val="20"/>
          <w:szCs w:val="20"/>
        </w:rPr>
        <w:t xml:space="preserve">6 Sb., o </w:t>
      </w:r>
      <w:r w:rsidR="0065009E" w:rsidRPr="00A13F20">
        <w:rPr>
          <w:rFonts w:ascii="Arial" w:hAnsi="Arial" w:cs="Arial"/>
          <w:sz w:val="20"/>
          <w:szCs w:val="20"/>
        </w:rPr>
        <w:t xml:space="preserve">zadávání </w:t>
      </w:r>
      <w:r w:rsidR="00DE14F8" w:rsidRPr="00A13F20">
        <w:rPr>
          <w:rFonts w:ascii="Arial" w:hAnsi="Arial" w:cs="Arial"/>
          <w:sz w:val="20"/>
          <w:szCs w:val="20"/>
        </w:rPr>
        <w:t>veřejných zakáz</w:t>
      </w:r>
      <w:r w:rsidR="0065009E" w:rsidRPr="00A13F20">
        <w:rPr>
          <w:rFonts w:ascii="Arial" w:hAnsi="Arial" w:cs="Arial"/>
          <w:sz w:val="20"/>
          <w:szCs w:val="20"/>
        </w:rPr>
        <w:t>e</w:t>
      </w:r>
      <w:r w:rsidR="00DE14F8" w:rsidRPr="00A13F20">
        <w:rPr>
          <w:rFonts w:ascii="Arial" w:hAnsi="Arial" w:cs="Arial"/>
          <w:sz w:val="20"/>
          <w:szCs w:val="20"/>
        </w:rPr>
        <w:t>k, ve znění pozdějšíc</w:t>
      </w:r>
      <w:r w:rsidR="00672D01" w:rsidRPr="00A13F20">
        <w:rPr>
          <w:rFonts w:ascii="Arial" w:hAnsi="Arial" w:cs="Arial"/>
          <w:sz w:val="20"/>
          <w:szCs w:val="20"/>
        </w:rPr>
        <w:t>h předpisů (dále jen Z</w:t>
      </w:r>
      <w:r w:rsidR="006C219C" w:rsidRPr="00A13F20">
        <w:rPr>
          <w:rFonts w:ascii="Arial" w:hAnsi="Arial" w:cs="Arial"/>
          <w:sz w:val="20"/>
          <w:szCs w:val="20"/>
        </w:rPr>
        <w:t>Z</w:t>
      </w:r>
      <w:r w:rsidR="00672D01" w:rsidRPr="00A13F20">
        <w:rPr>
          <w:rFonts w:ascii="Arial" w:hAnsi="Arial" w:cs="Arial"/>
          <w:sz w:val="20"/>
          <w:szCs w:val="20"/>
        </w:rPr>
        <w:t xml:space="preserve">VZ), a v souladu s </w:t>
      </w:r>
      <w:r w:rsidR="00DE14F8" w:rsidRPr="00A13F20">
        <w:rPr>
          <w:rFonts w:ascii="Arial" w:hAnsi="Arial" w:cs="Arial"/>
          <w:sz w:val="20"/>
          <w:szCs w:val="20"/>
        </w:rPr>
        <w:t>vnitřní směrnic</w:t>
      </w:r>
      <w:r w:rsidR="009244CE" w:rsidRPr="00A13F20">
        <w:rPr>
          <w:rFonts w:ascii="Arial" w:hAnsi="Arial" w:cs="Arial"/>
          <w:sz w:val="20"/>
          <w:szCs w:val="20"/>
        </w:rPr>
        <w:t>í</w:t>
      </w:r>
      <w:r w:rsidR="00DE14F8" w:rsidRPr="00A13F20">
        <w:rPr>
          <w:rFonts w:ascii="Arial" w:hAnsi="Arial" w:cs="Arial"/>
          <w:sz w:val="20"/>
          <w:szCs w:val="20"/>
        </w:rPr>
        <w:t xml:space="preserve"> QS-74-01</w:t>
      </w:r>
      <w:r w:rsidR="00672D01" w:rsidRPr="00A13F20">
        <w:rPr>
          <w:rFonts w:ascii="Arial" w:hAnsi="Arial" w:cs="Arial"/>
          <w:sz w:val="20"/>
          <w:szCs w:val="20"/>
        </w:rPr>
        <w:t>.</w:t>
      </w:r>
      <w:r w:rsidR="005A3F38" w:rsidRPr="00A13F20">
        <w:rPr>
          <w:rFonts w:ascii="Arial" w:hAnsi="Arial" w:cs="Arial"/>
          <w:sz w:val="20"/>
          <w:szCs w:val="20"/>
        </w:rPr>
        <w:t xml:space="preserve"> </w:t>
      </w:r>
    </w:p>
    <w:p w:rsidR="00DE14F8" w:rsidRPr="00A13F20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z</w:t>
      </w:r>
      <w:r w:rsidR="00DE14F8" w:rsidRPr="00A13F20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AC3A41" w:rsidRPr="00A13F20">
        <w:rPr>
          <w:rFonts w:ascii="Arial" w:hAnsi="Arial" w:cs="Arial"/>
          <w:sz w:val="20"/>
          <w:szCs w:val="20"/>
        </w:rPr>
        <w:t>o</w:t>
      </w:r>
      <w:r w:rsidR="00DE14F8" w:rsidRPr="00A13F20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A13F20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2</w:t>
      </w:r>
    </w:p>
    <w:p w:rsidR="00DE14F8" w:rsidRPr="00A13F20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A13F20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Předmětem smlouvy je</w:t>
      </w:r>
      <w:r w:rsidR="009E2FFE" w:rsidRPr="00A13F20">
        <w:rPr>
          <w:rFonts w:ascii="Arial" w:hAnsi="Arial" w:cs="Arial"/>
          <w:sz w:val="20"/>
          <w:szCs w:val="20"/>
        </w:rPr>
        <w:t>:</w:t>
      </w:r>
    </w:p>
    <w:p w:rsidR="00672D01" w:rsidRPr="00A13F20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1D81" w:rsidRPr="00A13F20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zhotovitele provést </w:t>
      </w:r>
      <w:r w:rsidR="009A5C87" w:rsidRPr="00A13F20">
        <w:rPr>
          <w:rFonts w:ascii="Arial" w:hAnsi="Arial" w:cs="Arial"/>
        </w:rPr>
        <w:t xml:space="preserve">pro objednatele </w:t>
      </w:r>
      <w:r w:rsidR="00AF4C48" w:rsidRPr="00A13F20">
        <w:rPr>
          <w:rFonts w:ascii="Arial" w:hAnsi="Arial" w:cs="Arial"/>
        </w:rPr>
        <w:t>na vlastní náklad</w:t>
      </w:r>
      <w:r w:rsidR="00B41D81" w:rsidRPr="00A13F20">
        <w:rPr>
          <w:rFonts w:ascii="Arial" w:hAnsi="Arial" w:cs="Arial"/>
        </w:rPr>
        <w:t xml:space="preserve"> a nebezpečí stavbu pod označením </w:t>
      </w:r>
      <w:r w:rsidR="00B41D81" w:rsidRPr="00A13F20">
        <w:rPr>
          <w:rFonts w:ascii="Arial" w:hAnsi="Arial" w:cs="Arial"/>
          <w:b/>
        </w:rPr>
        <w:t>„</w:t>
      </w:r>
      <w:r w:rsidR="0016470B" w:rsidRPr="00A13F20">
        <w:rPr>
          <w:rFonts w:ascii="Arial" w:hAnsi="Arial" w:cs="Arial"/>
          <w:b/>
        </w:rPr>
        <w:t>Skatepark ve Frýdku-Místku</w:t>
      </w:r>
      <w:r w:rsidR="00B41D81" w:rsidRPr="00A13F20">
        <w:rPr>
          <w:rFonts w:ascii="Arial" w:hAnsi="Arial" w:cs="Arial"/>
          <w:b/>
          <w:bCs/>
          <w:lang w:eastAsia="en-US"/>
        </w:rPr>
        <w:t>“ v rozsahu dle:</w:t>
      </w:r>
    </w:p>
    <w:p w:rsidR="00B41D81" w:rsidRPr="00A13F20" w:rsidRDefault="00B847E0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A13F20">
        <w:rPr>
          <w:rFonts w:ascii="Arial" w:hAnsi="Arial" w:cs="Arial"/>
          <w:lang w:eastAsia="en-US"/>
        </w:rPr>
        <w:t>projektové dokumentace</w:t>
      </w:r>
      <w:r w:rsidR="00D86F7A" w:rsidRPr="00A13F20">
        <w:rPr>
          <w:rFonts w:ascii="Arial" w:hAnsi="Arial" w:cs="Arial"/>
          <w:lang w:eastAsia="en-US"/>
        </w:rPr>
        <w:t xml:space="preserve"> ve stupni</w:t>
      </w:r>
      <w:r w:rsidRPr="00A13F20">
        <w:rPr>
          <w:rFonts w:ascii="Arial" w:hAnsi="Arial" w:cs="Arial"/>
          <w:lang w:eastAsia="en-US"/>
        </w:rPr>
        <w:t xml:space="preserve"> pro provádění stavby</w:t>
      </w:r>
      <w:r w:rsidR="00B41D81" w:rsidRPr="00A13F20">
        <w:rPr>
          <w:rFonts w:ascii="Arial" w:hAnsi="Arial" w:cs="Arial"/>
          <w:lang w:eastAsia="en-US"/>
        </w:rPr>
        <w:t xml:space="preserve"> (DPS)</w:t>
      </w:r>
      <w:r w:rsidR="00A40321" w:rsidRPr="00A13F20">
        <w:rPr>
          <w:rFonts w:ascii="Arial" w:hAnsi="Arial" w:cs="Arial"/>
          <w:lang w:eastAsia="en-US"/>
        </w:rPr>
        <w:t>,</w:t>
      </w:r>
      <w:r w:rsidR="00B64057" w:rsidRPr="00A13F20">
        <w:rPr>
          <w:rFonts w:ascii="Arial" w:hAnsi="Arial" w:cs="Arial"/>
          <w:lang w:eastAsia="en-US"/>
        </w:rPr>
        <w:t xml:space="preserve"> včetně soupisu prací s výkazem výměr dle vyhlášky č. 2</w:t>
      </w:r>
      <w:r w:rsidR="00BD3074" w:rsidRPr="00A13F20">
        <w:rPr>
          <w:rFonts w:ascii="Arial" w:hAnsi="Arial" w:cs="Arial"/>
          <w:lang w:eastAsia="en-US"/>
        </w:rPr>
        <w:t>30</w:t>
      </w:r>
      <w:r w:rsidR="00B64057" w:rsidRPr="00A13F20">
        <w:rPr>
          <w:rFonts w:ascii="Arial" w:hAnsi="Arial" w:cs="Arial"/>
          <w:lang w:eastAsia="en-US"/>
        </w:rPr>
        <w:t>/2012 Sb.,</w:t>
      </w:r>
      <w:r w:rsidRPr="00A13F20">
        <w:rPr>
          <w:rFonts w:ascii="Arial" w:hAnsi="Arial" w:cs="Arial"/>
          <w:lang w:eastAsia="en-US"/>
        </w:rPr>
        <w:t xml:space="preserve"> s názvem </w:t>
      </w:r>
      <w:r w:rsidR="00806ED1" w:rsidRPr="00A13F20">
        <w:rPr>
          <w:rFonts w:ascii="Arial" w:hAnsi="Arial" w:cs="Arial"/>
          <w:lang w:eastAsia="en-US"/>
        </w:rPr>
        <w:t>„</w:t>
      </w:r>
      <w:r w:rsidR="0016470B" w:rsidRPr="00A13F20">
        <w:rPr>
          <w:rFonts w:ascii="Arial" w:hAnsi="Arial" w:cs="Arial"/>
          <w:i/>
          <w:lang w:eastAsia="en-US"/>
        </w:rPr>
        <w:t>Skatepark ve Frýdku-Místku</w:t>
      </w:r>
      <w:r w:rsidR="00806ED1" w:rsidRPr="00A13F20">
        <w:rPr>
          <w:rFonts w:ascii="Arial" w:hAnsi="Arial" w:cs="Arial"/>
          <w:i/>
        </w:rPr>
        <w:t>“,</w:t>
      </w:r>
      <w:r w:rsidR="00806ED1" w:rsidRPr="00A13F20">
        <w:rPr>
          <w:rFonts w:ascii="Arial" w:hAnsi="Arial" w:cs="Arial"/>
        </w:rPr>
        <w:t xml:space="preserve"> kterou zpracovala společnost </w:t>
      </w:r>
      <w:r w:rsidR="0016470B" w:rsidRPr="00A13F20">
        <w:rPr>
          <w:rFonts w:ascii="Arial" w:hAnsi="Arial" w:cs="Arial"/>
        </w:rPr>
        <w:t>Mystic constructions spol. s.r.o., Římská 26, 120 00 Praha</w:t>
      </w:r>
      <w:r w:rsidR="00B95033" w:rsidRPr="00A13F20">
        <w:rPr>
          <w:rFonts w:ascii="Arial" w:hAnsi="Arial" w:cs="Arial"/>
        </w:rPr>
        <w:t xml:space="preserve">, </w:t>
      </w:r>
    </w:p>
    <w:p w:rsidR="00B41D81" w:rsidRPr="00A13F20" w:rsidRDefault="00B41D81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lang w:eastAsia="en-US"/>
        </w:rPr>
      </w:pPr>
      <w:r w:rsidRPr="00A13F20">
        <w:rPr>
          <w:rFonts w:ascii="Arial" w:hAnsi="Arial" w:cs="Arial"/>
          <w:lang w:eastAsia="en-US"/>
        </w:rPr>
        <w:t xml:space="preserve">podmínek </w:t>
      </w:r>
      <w:r w:rsidR="00954558" w:rsidRPr="00A13F20">
        <w:rPr>
          <w:rFonts w:ascii="Arial" w:hAnsi="Arial" w:cs="Arial"/>
          <w:lang w:eastAsia="en-US"/>
        </w:rPr>
        <w:t>stavebního povolení</w:t>
      </w:r>
      <w:r w:rsidRPr="00A13F20">
        <w:rPr>
          <w:rFonts w:ascii="Arial" w:hAnsi="Arial" w:cs="Arial"/>
          <w:lang w:eastAsia="en-US"/>
        </w:rPr>
        <w:t xml:space="preserve"> vydaného Magistrátem města Frýdku-Místku, odborem územního rozvoje a stavebního řádu  dne </w:t>
      </w:r>
      <w:r w:rsidR="00954558" w:rsidRPr="00A13F20">
        <w:rPr>
          <w:rFonts w:ascii="Arial" w:hAnsi="Arial" w:cs="Arial"/>
          <w:lang w:eastAsia="en-US"/>
        </w:rPr>
        <w:t>31</w:t>
      </w:r>
      <w:r w:rsidRPr="00A13F20">
        <w:rPr>
          <w:rFonts w:ascii="Arial" w:hAnsi="Arial" w:cs="Arial"/>
          <w:lang w:eastAsia="en-US"/>
        </w:rPr>
        <w:t>.</w:t>
      </w:r>
      <w:r w:rsidR="00807DF3" w:rsidRPr="00A13F20">
        <w:rPr>
          <w:rFonts w:ascii="Arial" w:hAnsi="Arial" w:cs="Arial"/>
          <w:lang w:eastAsia="en-US"/>
        </w:rPr>
        <w:t>1</w:t>
      </w:r>
      <w:r w:rsidRPr="00A13F20">
        <w:rPr>
          <w:rFonts w:ascii="Arial" w:hAnsi="Arial" w:cs="Arial"/>
          <w:lang w:eastAsia="en-US"/>
        </w:rPr>
        <w:t>.201</w:t>
      </w:r>
      <w:r w:rsidR="00954558" w:rsidRPr="00A13F20">
        <w:rPr>
          <w:rFonts w:ascii="Arial" w:hAnsi="Arial" w:cs="Arial"/>
          <w:lang w:eastAsia="en-US"/>
        </w:rPr>
        <w:t>8</w:t>
      </w:r>
      <w:r w:rsidRPr="00A13F20">
        <w:rPr>
          <w:rFonts w:ascii="Arial" w:hAnsi="Arial" w:cs="Arial"/>
          <w:lang w:eastAsia="en-US"/>
        </w:rPr>
        <w:t xml:space="preserve"> pod č.j. MMFM </w:t>
      </w:r>
      <w:r w:rsidR="000A1D50" w:rsidRPr="00A13F20">
        <w:rPr>
          <w:rFonts w:ascii="Arial" w:hAnsi="Arial" w:cs="Arial"/>
          <w:lang w:eastAsia="en-US"/>
        </w:rPr>
        <w:t>9533</w:t>
      </w:r>
      <w:r w:rsidRPr="00A13F20">
        <w:rPr>
          <w:rFonts w:ascii="Arial" w:hAnsi="Arial" w:cs="Arial"/>
          <w:lang w:eastAsia="en-US"/>
        </w:rPr>
        <w:t>/201</w:t>
      </w:r>
      <w:r w:rsidR="000A1D50" w:rsidRPr="00A13F20">
        <w:rPr>
          <w:rFonts w:ascii="Arial" w:hAnsi="Arial" w:cs="Arial"/>
          <w:lang w:eastAsia="en-US"/>
        </w:rPr>
        <w:t>8</w:t>
      </w:r>
      <w:r w:rsidR="00716821" w:rsidRPr="00A13F20">
        <w:rPr>
          <w:rFonts w:ascii="Arial" w:hAnsi="Arial" w:cs="Arial"/>
          <w:lang w:eastAsia="en-US"/>
        </w:rPr>
        <w:t>,</w:t>
      </w:r>
    </w:p>
    <w:p w:rsidR="00B847E0" w:rsidRPr="00A13F20" w:rsidRDefault="00CC29D7" w:rsidP="0086052E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b/>
          <w:lang w:eastAsia="en-US"/>
        </w:rPr>
      </w:pPr>
      <w:r w:rsidRPr="00A13F20">
        <w:rPr>
          <w:rFonts w:ascii="Arial" w:hAnsi="Arial" w:cs="Arial"/>
          <w:lang w:eastAsia="en-US"/>
        </w:rPr>
        <w:t>předpisů upravujících provádění stavebních děl a u</w:t>
      </w:r>
      <w:r w:rsidR="00716821" w:rsidRPr="00A13F20">
        <w:rPr>
          <w:rFonts w:ascii="Arial" w:hAnsi="Arial" w:cs="Arial"/>
          <w:lang w:eastAsia="en-US"/>
        </w:rPr>
        <w:t>jednáních stran dle</w:t>
      </w:r>
      <w:r w:rsidRPr="00A13F20">
        <w:rPr>
          <w:rFonts w:ascii="Arial" w:hAnsi="Arial" w:cs="Arial"/>
          <w:lang w:eastAsia="en-US"/>
        </w:rPr>
        <w:t xml:space="preserve"> této smlouvy</w:t>
      </w:r>
      <w:r w:rsidR="00716821" w:rsidRPr="00A13F20">
        <w:rPr>
          <w:rFonts w:ascii="Arial" w:hAnsi="Arial" w:cs="Arial"/>
          <w:lang w:eastAsia="en-US"/>
        </w:rPr>
        <w:t>,</w:t>
      </w:r>
      <w:r w:rsidR="0086052E" w:rsidRPr="00A13F20">
        <w:rPr>
          <w:rFonts w:ascii="Arial" w:hAnsi="Arial" w:cs="Arial"/>
          <w:lang w:eastAsia="en-US"/>
        </w:rPr>
        <w:t xml:space="preserve"> </w:t>
      </w:r>
      <w:r w:rsidR="00C84702" w:rsidRPr="00A13F20">
        <w:rPr>
          <w:rFonts w:ascii="Arial" w:hAnsi="Arial" w:cs="Arial"/>
          <w:b/>
          <w:lang w:eastAsia="en-US"/>
        </w:rPr>
        <w:t>(dále jen „dílo")</w:t>
      </w:r>
      <w:r w:rsidRPr="00A13F20">
        <w:rPr>
          <w:rFonts w:ascii="Arial" w:hAnsi="Arial" w:cs="Arial"/>
          <w:b/>
          <w:lang w:eastAsia="en-US"/>
        </w:rPr>
        <w:t xml:space="preserve"> </w:t>
      </w:r>
      <w:r w:rsidRPr="00A13F20">
        <w:rPr>
          <w:rFonts w:ascii="Arial" w:hAnsi="Arial" w:cs="Arial"/>
          <w:b/>
          <w:lang w:eastAsia="en-US"/>
        </w:rPr>
        <w:cr/>
      </w:r>
    </w:p>
    <w:p w:rsidR="001A4739" w:rsidRPr="00A13F20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objednatele </w:t>
      </w:r>
      <w:r w:rsidR="00A93994" w:rsidRPr="00A13F20">
        <w:rPr>
          <w:rFonts w:ascii="Arial" w:hAnsi="Arial" w:cs="Arial"/>
        </w:rPr>
        <w:t>dokončené</w:t>
      </w:r>
      <w:r w:rsidRPr="00A13F20">
        <w:rPr>
          <w:rFonts w:ascii="Arial" w:hAnsi="Arial" w:cs="Arial"/>
        </w:rPr>
        <w:t xml:space="preserve"> dílo převzít a zaplatit zhotoviteli </w:t>
      </w:r>
      <w:r w:rsidR="00A93994" w:rsidRPr="00A13F20">
        <w:rPr>
          <w:rFonts w:ascii="Arial" w:hAnsi="Arial" w:cs="Arial"/>
        </w:rPr>
        <w:t>sjednanou cenu, to vše v souladu s ujednáními obsaženými v této smlouvě.</w:t>
      </w:r>
    </w:p>
    <w:p w:rsidR="009244CE" w:rsidRPr="00A13F20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2127" w:rsidRPr="00A13F20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Součástí </w:t>
      </w:r>
      <w:r w:rsidR="006F44D2" w:rsidRPr="00A13F20">
        <w:rPr>
          <w:rFonts w:ascii="Arial" w:hAnsi="Arial" w:cs="Arial"/>
          <w:sz w:val="20"/>
          <w:szCs w:val="20"/>
        </w:rPr>
        <w:t>provádění díla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="006F44D2" w:rsidRPr="00A13F20">
        <w:rPr>
          <w:rFonts w:ascii="Arial" w:hAnsi="Arial" w:cs="Arial"/>
          <w:sz w:val="20"/>
          <w:szCs w:val="20"/>
        </w:rPr>
        <w:t>jsou zejména</w:t>
      </w:r>
      <w:r w:rsidR="00D47301" w:rsidRPr="00A13F20">
        <w:rPr>
          <w:rFonts w:ascii="Arial" w:hAnsi="Arial" w:cs="Arial"/>
          <w:sz w:val="20"/>
          <w:szCs w:val="20"/>
        </w:rPr>
        <w:t xml:space="preserve"> tyto činnosti zhotovitele:</w:t>
      </w:r>
    </w:p>
    <w:p w:rsidR="00D47301" w:rsidRPr="00A13F20" w:rsidRDefault="003839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</w:t>
      </w:r>
      <w:r w:rsidR="00D47301" w:rsidRPr="00A13F20">
        <w:rPr>
          <w:rFonts w:ascii="Arial" w:hAnsi="Arial" w:cs="Arial"/>
        </w:rPr>
        <w:t>ontrola</w:t>
      </w:r>
      <w:r w:rsidRPr="00A13F20">
        <w:rPr>
          <w:rFonts w:ascii="Arial" w:hAnsi="Arial" w:cs="Arial"/>
        </w:rPr>
        <w:t xml:space="preserve"> objednatelem předané projektové dokumentace způsobem dle této smlouvy,</w:t>
      </w:r>
      <w:r w:rsidR="00D47301" w:rsidRPr="00A13F20">
        <w:rPr>
          <w:rFonts w:ascii="Arial" w:hAnsi="Arial" w:cs="Arial"/>
        </w:rPr>
        <w:t xml:space="preserve"> </w:t>
      </w:r>
    </w:p>
    <w:p w:rsidR="00696AFB" w:rsidRPr="00A13F20" w:rsidRDefault="00696AFB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m</w:t>
      </w:r>
      <w:r w:rsidR="00266B9F" w:rsidRPr="00A13F20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A13F20" w:rsidRDefault="00082127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zpracování projektové dokumentace skutečného provedení stavby ve třech</w:t>
      </w:r>
      <w:r w:rsidR="006C3D05" w:rsidRPr="00A13F20">
        <w:rPr>
          <w:rFonts w:ascii="Arial" w:hAnsi="Arial" w:cs="Arial"/>
          <w:sz w:val="20"/>
          <w:szCs w:val="20"/>
        </w:rPr>
        <w:t xml:space="preserve"> ti</w:t>
      </w:r>
      <w:r w:rsidR="00781E24" w:rsidRPr="00A13F20">
        <w:rPr>
          <w:rFonts w:ascii="Arial" w:hAnsi="Arial" w:cs="Arial"/>
          <w:sz w:val="20"/>
          <w:szCs w:val="20"/>
        </w:rPr>
        <w:t>štěných</w:t>
      </w:r>
      <w:r w:rsidRPr="00A13F20">
        <w:rPr>
          <w:rFonts w:ascii="Arial" w:hAnsi="Arial" w:cs="Arial"/>
          <w:sz w:val="20"/>
          <w:szCs w:val="20"/>
        </w:rPr>
        <w:t xml:space="preserve"> vyhotoveních. Projektová dokumentace skutečného provedení stavby bude objednateli dodána také 1x v elektronické podobě, a to na CD ROM ve formátu pro texty *.doc (*.rtf), pro tabulky *.xls, pro skenované dokumenty *.pdf, pro výkresovou dokumentaci *.dwg a zároveň *.pdf.</w:t>
      </w:r>
    </w:p>
    <w:p w:rsidR="00781E24" w:rsidRPr="00A13F20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zajištění</w:t>
      </w:r>
      <w:r w:rsidR="00082127" w:rsidRPr="00A13F20">
        <w:rPr>
          <w:rFonts w:ascii="Arial" w:hAnsi="Arial" w:cs="Arial"/>
        </w:rPr>
        <w:t xml:space="preserve"> souhlasu (rozhodnutí) ke zvláštnímu užívání veřejného prostranství a komunikací dle platných předpisů, bude-li potřebné,</w:t>
      </w:r>
    </w:p>
    <w:p w:rsidR="00781E24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zpracování dokumentace dočasného dopravního značení včetně projednání s příslušnými správními orgány, bude-li potřebné,</w:t>
      </w:r>
      <w:r w:rsidR="00781E24" w:rsidRPr="00A13F20">
        <w:rPr>
          <w:rFonts w:ascii="Arial" w:hAnsi="Arial" w:cs="Arial"/>
        </w:rPr>
        <w:t xml:space="preserve"> včetně </w:t>
      </w:r>
      <w:r w:rsidRPr="00A13F20">
        <w:rPr>
          <w:rFonts w:ascii="Arial" w:hAnsi="Arial" w:cs="Arial"/>
        </w:rPr>
        <w:t>osazení a údržb</w:t>
      </w:r>
      <w:r w:rsidR="00781E24" w:rsidRPr="00A13F20">
        <w:rPr>
          <w:rFonts w:ascii="Arial" w:hAnsi="Arial" w:cs="Arial"/>
        </w:rPr>
        <w:t>y</w:t>
      </w:r>
      <w:r w:rsidRPr="00A13F20">
        <w:rPr>
          <w:rFonts w:ascii="Arial" w:hAnsi="Arial" w:cs="Arial"/>
        </w:rPr>
        <w:t xml:space="preserve"> dopravního značení v průběhu provádění stavebních prac</w:t>
      </w:r>
      <w:r w:rsidR="00781E24" w:rsidRPr="00A13F20">
        <w:rPr>
          <w:rFonts w:ascii="Arial" w:hAnsi="Arial" w:cs="Arial"/>
        </w:rPr>
        <w:t xml:space="preserve">í </w:t>
      </w:r>
      <w:r w:rsidRPr="00A13F20">
        <w:rPr>
          <w:rFonts w:ascii="Arial" w:hAnsi="Arial" w:cs="Arial"/>
        </w:rPr>
        <w:t>dle dokumentace dopravního značení, včetně uvedení do původního stavu a vrácení jejich správci, bude-li potřebné,</w:t>
      </w:r>
    </w:p>
    <w:p w:rsidR="00285BAB" w:rsidRPr="00D80C9C" w:rsidRDefault="00082127" w:rsidP="00285BAB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 w:rsidRPr="00A13F20">
        <w:rPr>
          <w:rFonts w:ascii="Arial" w:hAnsi="Arial" w:cs="Arial"/>
        </w:rPr>
        <w:t>z</w:t>
      </w:r>
      <w:r w:rsidRPr="00A13F20">
        <w:rPr>
          <w:rFonts w:ascii="Arial" w:hAnsi="Arial" w:cs="Arial"/>
        </w:rPr>
        <w:t>ajištění ohlášení dle zákona č. 183/2006 Sb., o územním plánování a stavebním řádu (stavební zákon), ve znění pozdějších předpisů (dále jen „stavební zákon“),</w:t>
      </w:r>
      <w:r w:rsidR="00781E24" w:rsidRPr="00A13F20">
        <w:rPr>
          <w:rFonts w:ascii="Arial" w:hAnsi="Arial" w:cs="Arial"/>
        </w:rPr>
        <w:t xml:space="preserve"> včetně vyklizení zařízení staveniště, uvedení použitých ploch pro příjezd na staveniště do původního stavu</w:t>
      </w:r>
      <w:r w:rsidR="00EA0ECE" w:rsidRPr="00A13F20">
        <w:rPr>
          <w:rFonts w:ascii="Arial" w:hAnsi="Arial" w:cs="Arial"/>
        </w:rPr>
        <w:t>,</w:t>
      </w:r>
      <w:r w:rsidR="00285BAB" w:rsidRPr="00D80C9C">
        <w:rPr>
          <w:rFonts w:ascii="Arial" w:hAnsi="Arial" w:cs="Arial"/>
          <w:i/>
        </w:rPr>
        <w:t xml:space="preserve">                                                                  </w:t>
      </w:r>
    </w:p>
    <w:p w:rsidR="0011546E" w:rsidRPr="00A13F20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vytyčení inženýrských sítí a jejich ochrana v průběhu výstavby</w:t>
      </w:r>
      <w:r w:rsidR="00716821" w:rsidRPr="00A13F20">
        <w:rPr>
          <w:rFonts w:ascii="Arial" w:hAnsi="Arial" w:cs="Arial"/>
        </w:rPr>
        <w:t>, včetně zajištění</w:t>
      </w:r>
      <w:r w:rsidRPr="00A13F20">
        <w:rPr>
          <w:rFonts w:ascii="Arial" w:hAnsi="Arial" w:cs="Arial"/>
        </w:rPr>
        <w:t xml:space="preserve"> případn</w:t>
      </w:r>
      <w:r w:rsidR="00716821" w:rsidRPr="00A13F20">
        <w:rPr>
          <w:rFonts w:ascii="Arial" w:hAnsi="Arial" w:cs="Arial"/>
        </w:rPr>
        <w:t>ého</w:t>
      </w:r>
      <w:r w:rsidRPr="00A13F20">
        <w:rPr>
          <w:rFonts w:ascii="Arial" w:hAnsi="Arial" w:cs="Arial"/>
        </w:rPr>
        <w:t xml:space="preserve"> nezbytn</w:t>
      </w:r>
      <w:r w:rsidR="00716821" w:rsidRPr="00A13F20">
        <w:rPr>
          <w:rFonts w:ascii="Arial" w:hAnsi="Arial" w:cs="Arial"/>
        </w:rPr>
        <w:t>ého</w:t>
      </w:r>
      <w:r w:rsidRPr="00A13F20">
        <w:rPr>
          <w:rFonts w:ascii="Arial" w:hAnsi="Arial" w:cs="Arial"/>
        </w:rPr>
        <w:t xml:space="preserve"> dohled</w:t>
      </w:r>
      <w:r w:rsidR="00716821" w:rsidRPr="00A13F20">
        <w:rPr>
          <w:rFonts w:ascii="Arial" w:hAnsi="Arial" w:cs="Arial"/>
        </w:rPr>
        <w:t>u</w:t>
      </w:r>
      <w:r w:rsidRPr="00A13F20">
        <w:rPr>
          <w:rFonts w:ascii="Arial" w:hAnsi="Arial" w:cs="Arial"/>
        </w:rPr>
        <w:t xml:space="preserve"> správců sítí při provádění prací, </w:t>
      </w:r>
      <w:r w:rsidR="00082127" w:rsidRPr="00A13F20">
        <w:rPr>
          <w:rFonts w:ascii="Arial" w:hAnsi="Arial" w:cs="Arial"/>
        </w:rPr>
        <w:t xml:space="preserve">bude-li </w:t>
      </w:r>
      <w:r w:rsidR="00716821" w:rsidRPr="00A13F20">
        <w:rPr>
          <w:rFonts w:ascii="Arial" w:hAnsi="Arial" w:cs="Arial"/>
        </w:rPr>
        <w:t xml:space="preserve">to </w:t>
      </w:r>
      <w:r w:rsidR="00082127" w:rsidRPr="00A13F20">
        <w:rPr>
          <w:rFonts w:ascii="Arial" w:hAnsi="Arial" w:cs="Arial"/>
        </w:rPr>
        <w:t>potřebné,</w:t>
      </w:r>
    </w:p>
    <w:p w:rsidR="0011546E" w:rsidRPr="00A13F20" w:rsidRDefault="0011546E" w:rsidP="00730906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zřízení deponie materiálů tak, aby nevznikly žádné škody na sousedních pozemcích,</w:t>
      </w:r>
    </w:p>
    <w:p w:rsidR="0011546E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A13F20" w:rsidRDefault="00E912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návrh provozních řádů</w:t>
      </w:r>
      <w:r w:rsidR="00082127" w:rsidRPr="00A13F20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A13F20">
        <w:rPr>
          <w:rFonts w:ascii="Arial" w:hAnsi="Arial" w:cs="Arial"/>
        </w:rPr>
        <w:t>,</w:t>
      </w:r>
      <w:r w:rsidR="00082127" w:rsidRPr="00A13F20">
        <w:rPr>
          <w:rFonts w:ascii="Arial" w:hAnsi="Arial" w:cs="Arial"/>
        </w:rPr>
        <w:t xml:space="preserve"> včetně zaškolení obsluhy, </w:t>
      </w:r>
    </w:p>
    <w:p w:rsidR="0011546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82127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zajištění zpracování všech případných dalších dokumentací potřebných pro provedení </w:t>
      </w:r>
      <w:r w:rsidR="001A1D00" w:rsidRPr="00A13F20">
        <w:rPr>
          <w:rFonts w:ascii="Arial" w:hAnsi="Arial" w:cs="Arial"/>
        </w:rPr>
        <w:t xml:space="preserve">a </w:t>
      </w:r>
      <w:r w:rsidR="00BD3074" w:rsidRPr="00A13F20">
        <w:rPr>
          <w:rFonts w:ascii="Arial" w:hAnsi="Arial" w:cs="Arial"/>
        </w:rPr>
        <w:t>řádné</w:t>
      </w:r>
      <w:r w:rsidR="001A1D00" w:rsidRPr="00A13F20">
        <w:rPr>
          <w:rFonts w:ascii="Arial" w:hAnsi="Arial" w:cs="Arial"/>
        </w:rPr>
        <w:t xml:space="preserve"> užívání </w:t>
      </w:r>
      <w:r w:rsidRPr="00A13F20">
        <w:rPr>
          <w:rFonts w:ascii="Arial" w:hAnsi="Arial" w:cs="Arial"/>
        </w:rPr>
        <w:t>díla</w:t>
      </w:r>
      <w:r w:rsidR="00F6325C" w:rsidRPr="00A13F20">
        <w:rPr>
          <w:rFonts w:ascii="Arial" w:hAnsi="Arial" w:cs="Arial"/>
        </w:rPr>
        <w:t>,</w:t>
      </w:r>
      <w:r w:rsidR="005D3BC8" w:rsidRPr="00A13F20">
        <w:rPr>
          <w:rFonts w:ascii="Arial" w:hAnsi="Arial" w:cs="Arial"/>
        </w:rPr>
        <w:t xml:space="preserve"> zejména zpracování dílenské a výrobní dokumentace potřebné pro provedení stavby; </w:t>
      </w:r>
    </w:p>
    <w:p w:rsidR="000C4C1F" w:rsidRPr="00A13F20" w:rsidRDefault="00845243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lastRenderedPageBreak/>
        <w:t>povi</w:t>
      </w:r>
      <w:r w:rsidR="00BD325B" w:rsidRPr="00A13F20">
        <w:rPr>
          <w:rFonts w:ascii="Arial" w:hAnsi="Arial" w:cs="Arial"/>
        </w:rPr>
        <w:t xml:space="preserve">nnost zhotovitele </w:t>
      </w:r>
      <w:r w:rsidRPr="00A13F20">
        <w:rPr>
          <w:rFonts w:ascii="Arial" w:hAnsi="Arial" w:cs="Arial"/>
        </w:rPr>
        <w:t xml:space="preserve">v rámci realizace díla </w:t>
      </w:r>
      <w:r w:rsidR="00BD325B" w:rsidRPr="00A13F20">
        <w:rPr>
          <w:rFonts w:ascii="Arial" w:hAnsi="Arial" w:cs="Arial"/>
        </w:rPr>
        <w:t>zpracov</w:t>
      </w:r>
      <w:r w:rsidRPr="00A13F20">
        <w:rPr>
          <w:rFonts w:ascii="Arial" w:hAnsi="Arial" w:cs="Arial"/>
        </w:rPr>
        <w:t>ávat návrh</w:t>
      </w:r>
      <w:r w:rsidR="00A93994" w:rsidRPr="00A13F20">
        <w:rPr>
          <w:rFonts w:ascii="Arial" w:hAnsi="Arial" w:cs="Arial"/>
        </w:rPr>
        <w:t>y</w:t>
      </w:r>
      <w:r w:rsidRPr="00A13F20">
        <w:rPr>
          <w:rFonts w:ascii="Arial" w:hAnsi="Arial" w:cs="Arial"/>
        </w:rPr>
        <w:t xml:space="preserve"> dodatečných prací (dále jen více práce) a </w:t>
      </w:r>
      <w:r w:rsidR="00A93994" w:rsidRPr="00A13F20">
        <w:rPr>
          <w:rFonts w:ascii="Arial" w:hAnsi="Arial" w:cs="Arial"/>
        </w:rPr>
        <w:t xml:space="preserve">neprováděných prací </w:t>
      </w:r>
      <w:r w:rsidRPr="00A13F20">
        <w:rPr>
          <w:rFonts w:ascii="Arial" w:hAnsi="Arial" w:cs="Arial"/>
        </w:rPr>
        <w:t>méněprací formou změnových listů</w:t>
      </w:r>
      <w:r w:rsidR="00B9455A" w:rsidRPr="00A13F20">
        <w:rPr>
          <w:rFonts w:ascii="Arial" w:hAnsi="Arial" w:cs="Arial"/>
        </w:rPr>
        <w:t xml:space="preserve"> dle ujednání v této smlouvě</w:t>
      </w:r>
      <w:r w:rsidR="003A4BFE" w:rsidRPr="00A13F20">
        <w:rPr>
          <w:rFonts w:ascii="Arial" w:hAnsi="Arial" w:cs="Arial"/>
        </w:rPr>
        <w:t>.</w:t>
      </w:r>
    </w:p>
    <w:p w:rsidR="00BE6150" w:rsidRPr="00A13F2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BE6150" w:rsidRPr="00A13F20" w:rsidRDefault="00BE6150" w:rsidP="00BE6150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Dokumentace skutečného provedení díla bude zpracována</w:t>
      </w:r>
      <w:r w:rsidR="00BD3074" w:rsidRPr="00A13F20">
        <w:rPr>
          <w:rFonts w:ascii="Arial" w:hAnsi="Arial" w:cs="Arial"/>
          <w:sz w:val="20"/>
          <w:szCs w:val="20"/>
        </w:rPr>
        <w:t xml:space="preserve"> v souladu s vyhláškou </w:t>
      </w:r>
      <w:r w:rsidR="00285BAB" w:rsidRPr="00A13F20">
        <w:rPr>
          <w:rFonts w:ascii="Arial" w:hAnsi="Arial" w:cs="Arial"/>
          <w:sz w:val="20"/>
          <w:szCs w:val="20"/>
        </w:rPr>
        <w:t>499/2006 Sb., o dokumentaci staveb</w:t>
      </w:r>
      <w:r w:rsidR="00285BAB" w:rsidRPr="00A13F20">
        <w:rPr>
          <w:rFonts w:ascii="Arial" w:hAnsi="Arial" w:cs="Arial"/>
          <w:sz w:val="20"/>
          <w:szCs w:val="20"/>
          <w:lang w:eastAsia="cs-CZ"/>
        </w:rPr>
        <w:t>,</w:t>
      </w:r>
      <w:r w:rsidR="00285BAB" w:rsidRPr="00A13F20">
        <w:rPr>
          <w:rFonts w:ascii="Arial" w:hAnsi="Arial" w:cs="Arial"/>
          <w:sz w:val="20"/>
          <w:szCs w:val="20"/>
        </w:rPr>
        <w:t xml:space="preserve"> ve znění vyhlášky č. 405/2017 Sb.,</w:t>
      </w:r>
      <w:r w:rsidR="00BD307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následujícím způsobem:</w:t>
      </w:r>
    </w:p>
    <w:p w:rsidR="00BE6150" w:rsidRPr="00A13F20" w:rsidRDefault="00D80C9C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6150" w:rsidRPr="00A13F20">
        <w:rPr>
          <w:rFonts w:ascii="Arial" w:hAnsi="Arial" w:cs="Arial"/>
        </w:rPr>
        <w:t>o projektové dokumentace budou zřetelně vyznačeny všechny změny, k nimž došlo v průběhu zhotovení díla,</w:t>
      </w:r>
    </w:p>
    <w:p w:rsidR="00BE6150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ty části projektové dokumentace, u kterých nedošlo k žádným změnám, budou označeny nápisem „beze změn“,</w:t>
      </w:r>
    </w:p>
    <w:p w:rsidR="00BE6150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BD325B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  <w:r w:rsidR="007D75E4" w:rsidRPr="00A13F20">
        <w:rPr>
          <w:rFonts w:ascii="Arial" w:hAnsi="Arial" w:cs="Arial"/>
        </w:rPr>
        <w:t xml:space="preserve"> </w:t>
      </w:r>
      <w:r w:rsidR="00845243" w:rsidRPr="00A13F20">
        <w:rPr>
          <w:rFonts w:ascii="Arial" w:hAnsi="Arial" w:cs="Arial"/>
        </w:rPr>
        <w:t xml:space="preserve"> </w:t>
      </w:r>
      <w:r w:rsidR="00BD325B" w:rsidRPr="00A13F20">
        <w:rPr>
          <w:rFonts w:ascii="Arial" w:hAnsi="Arial" w:cs="Arial"/>
        </w:rPr>
        <w:t xml:space="preserve"> </w:t>
      </w:r>
    </w:p>
    <w:p w:rsidR="002D3E26" w:rsidRPr="00A13F20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A13F20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A13F2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A13F20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zákonem č. 183/2006 Sb., o stavebním plánování a stavebním řádu (stavební zákon), vyhl</w:t>
      </w:r>
      <w:r w:rsidR="00AC3A41" w:rsidRPr="00A13F20">
        <w:rPr>
          <w:rFonts w:ascii="Arial" w:hAnsi="Arial" w:cs="Arial"/>
          <w:sz w:val="20"/>
          <w:szCs w:val="20"/>
        </w:rPr>
        <w:t>ášky</w:t>
      </w:r>
      <w:r w:rsidR="00FF203C" w:rsidRPr="00A13F20">
        <w:rPr>
          <w:rFonts w:ascii="Arial" w:hAnsi="Arial" w:cs="Arial"/>
          <w:sz w:val="20"/>
          <w:szCs w:val="20"/>
        </w:rPr>
        <w:t xml:space="preserve"> </w:t>
      </w:r>
      <w:r w:rsidR="000E6763" w:rsidRPr="00A13F20">
        <w:rPr>
          <w:rFonts w:ascii="Arial" w:hAnsi="Arial" w:cs="Arial"/>
          <w:sz w:val="20"/>
          <w:szCs w:val="20"/>
        </w:rPr>
        <w:t xml:space="preserve">  </w:t>
      </w:r>
      <w:r w:rsidR="008B2933">
        <w:rPr>
          <w:rFonts w:ascii="Arial" w:hAnsi="Arial" w:cs="Arial"/>
          <w:sz w:val="20"/>
          <w:szCs w:val="20"/>
        </w:rPr>
        <w:t xml:space="preserve">                                      </w:t>
      </w:r>
      <w:r w:rsidRPr="00A13F20">
        <w:rPr>
          <w:rFonts w:ascii="Arial" w:hAnsi="Arial" w:cs="Arial"/>
          <w:sz w:val="20"/>
          <w:szCs w:val="20"/>
        </w:rPr>
        <w:t>č. 503/2006 Sb., kterou</w:t>
      </w:r>
      <w:r w:rsidR="002D3E26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A13F2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A13F20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A13F20">
        <w:rPr>
          <w:rFonts w:ascii="Arial" w:hAnsi="Arial" w:cs="Arial"/>
          <w:sz w:val="20"/>
          <w:szCs w:val="20"/>
        </w:rPr>
        <w:t>kvalita a způsob její kontroly</w:t>
      </w:r>
    </w:p>
    <w:p w:rsidR="002D3E26" w:rsidRPr="00A13F20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A13F20">
        <w:rPr>
          <w:rFonts w:ascii="Arial" w:hAnsi="Arial" w:cs="Arial"/>
          <w:sz w:val="20"/>
          <w:szCs w:val="20"/>
        </w:rPr>
        <w:t>,</w:t>
      </w:r>
      <w:r w:rsidRPr="00A13F20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 </w:t>
      </w:r>
    </w:p>
    <w:p w:rsidR="00AC3A41" w:rsidRPr="00A13F20" w:rsidRDefault="00AC3A41" w:rsidP="00AC3A41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70548" w:rsidRPr="00A13F20" w:rsidRDefault="00980977" w:rsidP="00BE6150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A13F20">
        <w:rPr>
          <w:rFonts w:ascii="Arial" w:hAnsi="Arial" w:cs="Arial"/>
          <w:sz w:val="20"/>
          <w:szCs w:val="20"/>
        </w:rPr>
        <w:t>uvou je obligatorní povinností z</w:t>
      </w:r>
      <w:r w:rsidRPr="00A13F20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A13F20">
        <w:rPr>
          <w:rFonts w:ascii="Arial" w:hAnsi="Arial" w:cs="Arial"/>
          <w:sz w:val="20"/>
          <w:szCs w:val="20"/>
        </w:rPr>
        <w:t>povětrnostními</w:t>
      </w:r>
      <w:r w:rsidRPr="00A13F20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A13F20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E300FC" w:rsidRPr="00A13F20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A13F20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A13F20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A13F20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A13F20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A13F20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A13F20">
        <w:rPr>
          <w:rFonts w:ascii="Arial" w:hAnsi="Arial" w:cs="Arial"/>
          <w:sz w:val="20"/>
          <w:szCs w:val="20"/>
          <w:lang w:eastAsia="cs-CZ"/>
        </w:rPr>
        <w:t>m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785A02" w:rsidRPr="00A13F20" w:rsidRDefault="00785A02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A13F20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13F20">
        <w:rPr>
          <w:rFonts w:ascii="Arial" w:hAnsi="Arial" w:cs="Arial"/>
          <w:b/>
        </w:rPr>
        <w:t>Vlastnictví k dílu, nebezpečí škody</w:t>
      </w:r>
    </w:p>
    <w:p w:rsidR="00E12DEB" w:rsidRPr="00A13F20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A13F20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A13F20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A13F20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A13F20">
        <w:rPr>
          <w:rFonts w:ascii="Arial" w:hAnsi="Arial" w:cs="Arial"/>
          <w:sz w:val="20"/>
          <w:szCs w:val="20"/>
        </w:rPr>
        <w:t>vzetí</w:t>
      </w:r>
      <w:r w:rsidRPr="00A13F20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A13F20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A13F20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A13F20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A13F20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lastRenderedPageBreak/>
        <w:t>ČLÁNEK 3</w:t>
      </w:r>
    </w:p>
    <w:p w:rsidR="00EF3874" w:rsidRPr="00A13F20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A13F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127D11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127D11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27D11" w:rsidRPr="00A13F20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do 150 dnů od PPS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a v téže lhůtě jej jako dokončené předat objednateli. </w:t>
      </w:r>
    </w:p>
    <w:p w:rsidR="00127D11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33889" w:rsidRPr="00A13F20" w:rsidRDefault="00AC3A41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zahájit 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>prov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ádění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 xml:space="preserve"> díla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 xml:space="preserve"> ihned po předání a převzetí staveniště (PPS)</w:t>
      </w:r>
      <w:r w:rsidR="00127D11">
        <w:rPr>
          <w:rFonts w:ascii="Arial" w:hAnsi="Arial" w:cs="Arial"/>
          <w:sz w:val="20"/>
          <w:szCs w:val="20"/>
          <w:lang w:eastAsia="cs-CZ"/>
        </w:rPr>
        <w:t>,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 xml:space="preserve"> jehož termín bude určen 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>písemn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ou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 xml:space="preserve"> výzv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ou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 xml:space="preserve"> objednatele</w:t>
      </w:r>
      <w:r w:rsidR="00625C0F" w:rsidRPr="00A13F20">
        <w:rPr>
          <w:rFonts w:ascii="Arial" w:hAnsi="Arial" w:cs="Arial"/>
          <w:sz w:val="20"/>
          <w:szCs w:val="20"/>
          <w:lang w:eastAsia="cs-CZ"/>
        </w:rPr>
        <w:t xml:space="preserve"> (předpoklad </w:t>
      </w:r>
      <w:r w:rsidR="00F3719E">
        <w:rPr>
          <w:rFonts w:ascii="Arial" w:hAnsi="Arial" w:cs="Arial"/>
          <w:sz w:val="20"/>
          <w:szCs w:val="20"/>
          <w:lang w:eastAsia="cs-CZ"/>
        </w:rPr>
        <w:t>březen/duben</w:t>
      </w:r>
      <w:r w:rsidR="00625C0F" w:rsidRPr="00A13F20">
        <w:rPr>
          <w:rFonts w:ascii="Arial" w:hAnsi="Arial" w:cs="Arial"/>
          <w:sz w:val="20"/>
          <w:szCs w:val="20"/>
          <w:lang w:eastAsia="cs-CZ"/>
        </w:rPr>
        <w:t>/2018)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933889" w:rsidRPr="00A13F20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A13F20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Strany se dohodly na následujících termínech provádění díla.</w:t>
      </w:r>
    </w:p>
    <w:p w:rsidR="009F0388" w:rsidRPr="00A13F20" w:rsidRDefault="009F0388" w:rsidP="009F038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F0388" w:rsidRPr="00127D11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127D11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díla, včetně stavebního povolení dle článku 2</w:t>
      </w:r>
      <w:r w:rsidR="00A80368" w:rsidRPr="00127D11">
        <w:rPr>
          <w:rFonts w:ascii="Arial" w:hAnsi="Arial" w:cs="Arial"/>
          <w:sz w:val="20"/>
          <w:szCs w:val="20"/>
          <w:lang w:eastAsia="cs-CZ"/>
        </w:rPr>
        <w:t xml:space="preserve"> odst. 1 této smlouvy</w:t>
      </w:r>
      <w:r w:rsidR="00BD3074" w:rsidRPr="00127D11">
        <w:rPr>
          <w:rFonts w:ascii="Arial" w:hAnsi="Arial" w:cs="Arial"/>
          <w:sz w:val="20"/>
          <w:szCs w:val="20"/>
          <w:lang w:eastAsia="cs-CZ"/>
        </w:rPr>
        <w:t>, bylo-li vydáno</w:t>
      </w:r>
      <w:r w:rsidR="00A80368" w:rsidRPr="00127D11">
        <w:rPr>
          <w:rFonts w:ascii="Arial" w:hAnsi="Arial" w:cs="Arial"/>
          <w:sz w:val="20"/>
          <w:szCs w:val="20"/>
          <w:lang w:eastAsia="cs-CZ"/>
        </w:rPr>
        <w:t>.</w:t>
      </w:r>
    </w:p>
    <w:p w:rsidR="00F23066" w:rsidRPr="00A13F20" w:rsidRDefault="00F23066" w:rsidP="00F23066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A13F20" w:rsidRDefault="003039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303988" w:rsidRPr="00A13F20" w:rsidRDefault="00303988" w:rsidP="0030398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33889" w:rsidRPr="00A13F20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zahájit provádění díla okamžikem </w:t>
      </w:r>
      <w:r w:rsidR="005A41E8" w:rsidRPr="00A13F20">
        <w:rPr>
          <w:rFonts w:ascii="Arial" w:hAnsi="Arial" w:cs="Arial"/>
          <w:sz w:val="20"/>
          <w:szCs w:val="20"/>
          <w:lang w:eastAsia="cs-CZ"/>
        </w:rPr>
        <w:t>převzetí staveniště.</w:t>
      </w:r>
    </w:p>
    <w:p w:rsidR="00EF5D2C" w:rsidRPr="00A13F20" w:rsidRDefault="00EF5D2C" w:rsidP="00EF5D2C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2387F" w:rsidRDefault="004C7A3F" w:rsidP="00D8064B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Stavba se bude realizovat v areálu, ve kterém se bude konat </w:t>
      </w:r>
      <w:r w:rsidRPr="00A13F20">
        <w:rPr>
          <w:rFonts w:ascii="Arial" w:hAnsi="Arial" w:cs="Arial"/>
          <w:b/>
          <w:sz w:val="20"/>
          <w:szCs w:val="20"/>
        </w:rPr>
        <w:t>od 18.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6.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2018 do 25.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6.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2018</w:t>
      </w:r>
      <w:r w:rsidRPr="00A13F20">
        <w:rPr>
          <w:rFonts w:ascii="Arial" w:hAnsi="Arial" w:cs="Arial"/>
          <w:sz w:val="20"/>
          <w:szCs w:val="20"/>
        </w:rPr>
        <w:t xml:space="preserve"> kulturní akce města. Po tuto dobu budou práce zastaveny </w:t>
      </w:r>
      <w:r w:rsidRPr="00A13F20">
        <w:rPr>
          <w:rFonts w:ascii="Arial" w:hAnsi="Arial" w:cs="Arial"/>
          <w:b/>
          <w:sz w:val="20"/>
          <w:szCs w:val="20"/>
        </w:rPr>
        <w:t>a nebudou mít vliv na termín dokončení díla. Zhotovitel je povinen po tuto dobu na své náklady zajistit strážní službu, která bude hlídat staveniště.</w:t>
      </w:r>
      <w:r w:rsidR="00D8064B">
        <w:rPr>
          <w:rFonts w:ascii="Arial" w:hAnsi="Arial" w:cs="Arial"/>
          <w:b/>
          <w:sz w:val="20"/>
          <w:szCs w:val="20"/>
        </w:rPr>
        <w:t xml:space="preserve"> S</w:t>
      </w:r>
      <w:r w:rsidR="00D8064B" w:rsidRPr="00D8064B">
        <w:rPr>
          <w:rFonts w:ascii="Arial" w:hAnsi="Arial" w:cs="Arial"/>
          <w:b/>
          <w:sz w:val="20"/>
          <w:szCs w:val="20"/>
        </w:rPr>
        <w:t>távající  příjezdová  komunikace  musí  být  v  době  od 18.6.2018  do</w:t>
      </w:r>
      <w:r w:rsidR="00D8064B">
        <w:rPr>
          <w:rFonts w:ascii="Arial" w:hAnsi="Arial" w:cs="Arial"/>
          <w:b/>
          <w:sz w:val="20"/>
          <w:szCs w:val="20"/>
        </w:rPr>
        <w:t xml:space="preserve"> </w:t>
      </w:r>
      <w:r w:rsidR="00D8064B" w:rsidRPr="00D8064B">
        <w:rPr>
          <w:rFonts w:ascii="Arial" w:hAnsi="Arial" w:cs="Arial"/>
          <w:b/>
          <w:sz w:val="20"/>
          <w:szCs w:val="20"/>
        </w:rPr>
        <w:t>25.6.2018 uvedena do původního stavu tak, aby bylo možné tuto komunikaci využívat v době konání kulturní akce města.</w:t>
      </w:r>
    </w:p>
    <w:p w:rsidR="00D8064B" w:rsidRPr="00D8064B" w:rsidRDefault="00D8064B" w:rsidP="00D8064B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hAnsi="Arial" w:cs="Arial"/>
          <w:b/>
          <w:sz w:val="20"/>
          <w:szCs w:val="20"/>
        </w:rPr>
      </w:pPr>
    </w:p>
    <w:p w:rsidR="00126928" w:rsidRPr="00A13F20" w:rsidRDefault="0012692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je povinen </w:t>
      </w:r>
      <w:r w:rsidR="004C7A3F" w:rsidRPr="00A13F20">
        <w:rPr>
          <w:rFonts w:ascii="Arial" w:hAnsi="Arial" w:cs="Arial"/>
          <w:sz w:val="20"/>
          <w:szCs w:val="20"/>
        </w:rPr>
        <w:t xml:space="preserve">provést opravu stávající asfaltové komunikace v závislosti na míře poškození vlivem staveništní dopravy. </w:t>
      </w:r>
    </w:p>
    <w:p w:rsidR="004C7A3F" w:rsidRPr="00A13F20" w:rsidRDefault="004C7A3F" w:rsidP="004C7A3F">
      <w:pPr>
        <w:pStyle w:val="Odstavecseseznamem"/>
        <w:tabs>
          <w:tab w:val="left" w:pos="1145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hAnsi="Arial" w:cs="Arial"/>
          <w:sz w:val="20"/>
          <w:szCs w:val="20"/>
        </w:rPr>
      </w:pPr>
    </w:p>
    <w:p w:rsidR="002235BB" w:rsidRPr="00A13F20" w:rsidRDefault="009F03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je povinen dokončit a předat dílo v termínu dle odst. 2 tohoto článku smlouvy. </w:t>
      </w:r>
    </w:p>
    <w:p w:rsidR="002235BB" w:rsidRPr="00A13F20" w:rsidRDefault="002235BB" w:rsidP="002235BB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A80368" w:rsidRPr="00A13F20" w:rsidRDefault="002235BB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</w:t>
      </w:r>
      <w:r w:rsidRPr="00A13F20">
        <w:rPr>
          <w:rFonts w:ascii="Arial" w:hAnsi="Arial" w:cs="Arial"/>
          <w:sz w:val="20"/>
          <w:szCs w:val="20"/>
        </w:rPr>
        <w:t>díla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pokud v protokolu o předání a převzetí není dohodnuto jinak. </w:t>
      </w:r>
    </w:p>
    <w:p w:rsidR="00EC319C" w:rsidRDefault="00EC319C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DA4" w:rsidRPr="00A13F20" w:rsidRDefault="00887DA4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Časový a finanční harmonogram </w:t>
      </w:r>
    </w:p>
    <w:p w:rsidR="00887DA4" w:rsidRPr="00A13F20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DA4" w:rsidRPr="00A13F20" w:rsidRDefault="00A80368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Při převzetí staveniště je zhotovitel povinen předat objednateli </w:t>
      </w:r>
      <w:r w:rsidR="00736F2E" w:rsidRPr="00A13F20">
        <w:rPr>
          <w:rFonts w:ascii="Arial" w:hAnsi="Arial" w:cs="Arial"/>
          <w:b/>
          <w:sz w:val="20"/>
          <w:szCs w:val="20"/>
          <w:lang w:eastAsia="cs-CZ"/>
        </w:rPr>
        <w:t>„</w:t>
      </w:r>
      <w:r w:rsidR="00A05C4D" w:rsidRPr="00A13F20">
        <w:rPr>
          <w:rFonts w:ascii="Arial" w:hAnsi="Arial" w:cs="Arial"/>
          <w:b/>
          <w:sz w:val="20"/>
          <w:szCs w:val="20"/>
          <w:lang w:eastAsia="cs-CZ"/>
        </w:rPr>
        <w:t>H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armonogram stavebních prací“</w:t>
      </w:r>
      <w:r w:rsidR="007B2C6A" w:rsidRPr="00A13F20">
        <w:rPr>
          <w:rFonts w:ascii="Arial" w:hAnsi="Arial" w:cs="Arial"/>
          <w:b/>
          <w:sz w:val="20"/>
          <w:szCs w:val="20"/>
          <w:lang w:eastAsia="cs-CZ"/>
        </w:rPr>
        <w:t>.</w:t>
      </w:r>
    </w:p>
    <w:p w:rsidR="00887DA4" w:rsidRPr="00A13F20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Pr="00EC319C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C319C">
        <w:rPr>
          <w:rFonts w:ascii="Arial" w:hAnsi="Arial" w:cs="Arial"/>
          <w:sz w:val="20"/>
          <w:szCs w:val="20"/>
          <w:lang w:eastAsia="cs-CZ"/>
        </w:rPr>
        <w:t>Harmonogram prací začíná převzetím staveniště a končí vyklizením staveniště.</w:t>
      </w:r>
    </w:p>
    <w:p w:rsidR="00B5016C" w:rsidRPr="00A13F20" w:rsidRDefault="00B5016C" w:rsidP="00B5016C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DA4" w:rsidRPr="00A13F20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harmonogramu musí být uvedeny základní </w:t>
      </w:r>
      <w:r w:rsidR="00B5016C" w:rsidRPr="00A13F20">
        <w:rPr>
          <w:rFonts w:ascii="Arial" w:hAnsi="Arial" w:cs="Arial"/>
          <w:sz w:val="20"/>
          <w:szCs w:val="20"/>
          <w:lang w:eastAsia="cs-CZ"/>
        </w:rPr>
        <w:t xml:space="preserve">termíny dle této smlouvy (termín dokončení díla, termín převzetí staveniště, termín vyklizení staveniště), </w:t>
      </w:r>
      <w:r w:rsidRPr="00A13F20">
        <w:rPr>
          <w:rFonts w:ascii="Arial" w:hAnsi="Arial" w:cs="Arial"/>
          <w:sz w:val="20"/>
          <w:szCs w:val="20"/>
          <w:lang w:eastAsia="cs-CZ"/>
        </w:rPr>
        <w:t>druhy prací v rámci jednotlivých stavebních objektů a provozních souborů a u nich uveden předpokládaný termín realizace a finanční objem prováděných prací</w:t>
      </w:r>
      <w:r w:rsidR="00B5016C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v jednotlivých měsících provádění díla.</w:t>
      </w:r>
    </w:p>
    <w:p w:rsidR="009C73FF" w:rsidRPr="00A13F20" w:rsidRDefault="009C73FF" w:rsidP="009C73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5A0FE4" w:rsidRPr="00A13F20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při provádění díla postu</w:t>
      </w:r>
      <w:r w:rsidR="00B5016C" w:rsidRPr="00A13F20">
        <w:rPr>
          <w:rFonts w:ascii="Arial" w:hAnsi="Arial" w:cs="Arial"/>
          <w:sz w:val="20"/>
          <w:szCs w:val="20"/>
          <w:lang w:eastAsia="cs-CZ"/>
        </w:rPr>
        <w:t>povat v souladu s harmonogramem a průběžně jej aktualizovat, zejména na základě změn termínu způsobem dle smlouvy.</w:t>
      </w:r>
    </w:p>
    <w:p w:rsidR="00667E7D" w:rsidRDefault="00667E7D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D8064B" w:rsidRDefault="00D8064B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67E7D" w:rsidRDefault="00667E7D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D8064B" w:rsidRDefault="00D8064B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je možno přerušit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E36705">
        <w:rPr>
          <w:rFonts w:ascii="Arial" w:hAnsi="Arial" w:cs="Arial"/>
          <w:sz w:val="20"/>
          <w:szCs w:val="20"/>
          <w:lang w:eastAsia="cs-CZ"/>
        </w:rPr>
        <w:t>případě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překážek v podobě nepříznivých klimatických podmínek, které brání provádění prací technologickými postupy </w:t>
      </w:r>
      <w:r w:rsidR="00BF2179" w:rsidRPr="00BF2179">
        <w:rPr>
          <w:rFonts w:ascii="Arial" w:hAnsi="Arial" w:cs="Arial"/>
          <w:sz w:val="20"/>
          <w:szCs w:val="20"/>
          <w:lang w:eastAsia="cs-CZ"/>
        </w:rPr>
        <w:t>anebo v souladu s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 příslušný</w:t>
      </w:r>
      <w:r w:rsidR="00BF2179" w:rsidRPr="00BF2179">
        <w:rPr>
          <w:rFonts w:ascii="Arial" w:hAnsi="Arial" w:cs="Arial"/>
          <w:sz w:val="20"/>
          <w:szCs w:val="20"/>
          <w:lang w:eastAsia="cs-CZ"/>
        </w:rPr>
        <w:t>mi technickými normami na díle jako celku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667E7D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jako celku je možno přerušit</w:t>
      </w:r>
      <w:r w:rsidRPr="002038E8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2038E8">
        <w:rPr>
          <w:rFonts w:ascii="Arial" w:hAnsi="Arial" w:cs="Arial"/>
          <w:sz w:val="20"/>
          <w:szCs w:val="20"/>
          <w:lang w:eastAsia="cs-CZ"/>
        </w:rPr>
        <w:t>případě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F2179">
        <w:rPr>
          <w:rFonts w:ascii="Arial" w:hAnsi="Arial" w:cs="Arial"/>
          <w:sz w:val="20"/>
          <w:szCs w:val="20"/>
          <w:lang w:eastAsia="cs-CZ"/>
        </w:rPr>
        <w:t>překážek, které vzniknou z důvodu skrytých překážek</w:t>
      </w:r>
      <w:r w:rsidRPr="00BF2179">
        <w:rPr>
          <w:rFonts w:ascii="Arial" w:hAnsi="Arial" w:cs="Arial"/>
          <w:sz w:val="20"/>
          <w:szCs w:val="20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BF2179">
        <w:rPr>
          <w:rFonts w:ascii="Arial" w:hAnsi="Arial" w:cs="Arial"/>
          <w:sz w:val="20"/>
          <w:szCs w:val="20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E36705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E7D" w:rsidRPr="00E36705" w:rsidRDefault="00667E7D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E7D" w:rsidRPr="00E36705" w:rsidRDefault="00667E7D" w:rsidP="00667E7D">
      <w:pPr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F2179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ust. § 222 ZZVZ, jejichž potřeba vyplynula </w:t>
      </w:r>
      <w:r w:rsidRPr="00BF2179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BF2179">
        <w:rPr>
          <w:rFonts w:ascii="Arial" w:hAnsi="Arial" w:cs="Arial"/>
          <w:sz w:val="20"/>
          <w:szCs w:val="20"/>
          <w:lang w:eastAsia="cs-CZ"/>
        </w:rPr>
        <w:t>dokumentaci</w:t>
      </w:r>
      <w:r w:rsidRPr="00BF2179">
        <w:rPr>
          <w:rFonts w:ascii="Arial" w:hAnsi="Arial" w:cs="Arial"/>
          <w:sz w:val="20"/>
          <w:szCs w:val="20"/>
        </w:rPr>
        <w:t xml:space="preserve"> pro provedení stavby, a 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667E7D" w:rsidRPr="00E36705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0125A" w:rsidRPr="00A13F20" w:rsidRDefault="00D0125A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 případě, že koordinátor bezpečnosti a</w:t>
      </w:r>
      <w:r w:rsidR="008034D4" w:rsidRPr="00A13F20">
        <w:rPr>
          <w:rFonts w:ascii="Arial" w:hAnsi="Arial" w:cs="Arial"/>
          <w:sz w:val="20"/>
          <w:szCs w:val="20"/>
        </w:rPr>
        <w:t xml:space="preserve"> ochrany zdraví př</w:t>
      </w:r>
      <w:r w:rsidRPr="00A13F20">
        <w:rPr>
          <w:rFonts w:ascii="Arial" w:hAnsi="Arial" w:cs="Arial"/>
          <w:sz w:val="20"/>
          <w:szCs w:val="20"/>
        </w:rPr>
        <w:t>i práci na staveništi (dále jen „koordinátor BOZP"), objednatel nebo jiná k tomu oprávněná osoba (např. oblastní inspektorát práce</w:t>
      </w:r>
      <w:r w:rsidR="008034D4" w:rsidRPr="00A13F20">
        <w:rPr>
          <w:rFonts w:ascii="Arial" w:hAnsi="Arial" w:cs="Arial"/>
          <w:sz w:val="20"/>
          <w:szCs w:val="20"/>
        </w:rPr>
        <w:t>, stavební úřad v rámci výkonu stavebního dozoru</w:t>
      </w:r>
      <w:r w:rsidRPr="00A13F20">
        <w:rPr>
          <w:rFonts w:ascii="Arial" w:hAnsi="Arial" w:cs="Arial"/>
          <w:sz w:val="20"/>
          <w:szCs w:val="20"/>
        </w:rPr>
        <w:t xml:space="preserve">) přeruší práce na staveništi z důvodu porušení pravidel bezpečnosti a ochrany zdraví při práci, </w:t>
      </w:r>
      <w:r w:rsidR="008034D4" w:rsidRPr="00A13F20">
        <w:rPr>
          <w:rFonts w:ascii="Arial" w:hAnsi="Arial" w:cs="Arial"/>
          <w:sz w:val="20"/>
          <w:szCs w:val="20"/>
        </w:rPr>
        <w:t xml:space="preserve">nemá </w:t>
      </w:r>
      <w:r w:rsidRPr="00A13F20">
        <w:rPr>
          <w:rFonts w:ascii="Arial" w:hAnsi="Arial" w:cs="Arial"/>
          <w:sz w:val="20"/>
          <w:szCs w:val="20"/>
        </w:rPr>
        <w:t xml:space="preserve">toto přerušení </w:t>
      </w:r>
      <w:r w:rsidR="008034D4" w:rsidRPr="00A13F20">
        <w:rPr>
          <w:rFonts w:ascii="Arial" w:hAnsi="Arial" w:cs="Arial"/>
          <w:sz w:val="20"/>
          <w:szCs w:val="20"/>
        </w:rPr>
        <w:t>vliv na termín plnění</w:t>
      </w:r>
      <w:r w:rsidRPr="00A13F20">
        <w:rPr>
          <w:rFonts w:ascii="Arial" w:hAnsi="Arial" w:cs="Arial"/>
          <w:sz w:val="20"/>
          <w:szCs w:val="20"/>
        </w:rPr>
        <w:t xml:space="preserve"> díla </w:t>
      </w:r>
      <w:r w:rsidR="005C0D5E" w:rsidRPr="00A13F20">
        <w:rPr>
          <w:rFonts w:ascii="Arial" w:hAnsi="Arial" w:cs="Arial"/>
          <w:sz w:val="20"/>
          <w:szCs w:val="20"/>
        </w:rPr>
        <w:t xml:space="preserve">čl. 3 </w:t>
      </w:r>
      <w:r w:rsidRPr="00A13F20">
        <w:rPr>
          <w:rFonts w:ascii="Arial" w:hAnsi="Arial" w:cs="Arial"/>
          <w:sz w:val="20"/>
          <w:szCs w:val="20"/>
        </w:rPr>
        <w:t xml:space="preserve">odst. </w:t>
      </w:r>
      <w:r w:rsidR="005C0D5E" w:rsidRPr="00A13F20">
        <w:rPr>
          <w:rFonts w:ascii="Arial" w:hAnsi="Arial" w:cs="Arial"/>
          <w:sz w:val="20"/>
          <w:szCs w:val="20"/>
        </w:rPr>
        <w:t>2</w:t>
      </w:r>
      <w:r w:rsidRPr="00A13F20">
        <w:rPr>
          <w:rFonts w:ascii="Arial" w:hAnsi="Arial" w:cs="Arial"/>
          <w:sz w:val="20"/>
          <w:szCs w:val="20"/>
        </w:rPr>
        <w:t xml:space="preserve"> tohoto článku</w:t>
      </w:r>
      <w:r w:rsidR="008034D4" w:rsidRPr="00A13F20">
        <w:rPr>
          <w:rFonts w:ascii="Arial" w:hAnsi="Arial" w:cs="Arial"/>
          <w:sz w:val="20"/>
          <w:szCs w:val="20"/>
        </w:rPr>
        <w:t xml:space="preserve"> smlouvy</w:t>
      </w:r>
      <w:r w:rsidRPr="00A13F20">
        <w:rPr>
          <w:rFonts w:ascii="Arial" w:hAnsi="Arial" w:cs="Arial"/>
          <w:sz w:val="20"/>
          <w:szCs w:val="20"/>
        </w:rPr>
        <w:t>.</w:t>
      </w:r>
    </w:p>
    <w:p w:rsidR="003A31C2" w:rsidRPr="00A13F20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41D0F" w:rsidRPr="00A13F20" w:rsidRDefault="00D341A9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Místo</w:t>
      </w:r>
      <w:r w:rsidR="00A41D0F" w:rsidRPr="00A13F20">
        <w:rPr>
          <w:rFonts w:ascii="Arial" w:hAnsi="Arial" w:cs="Arial"/>
          <w:sz w:val="20"/>
          <w:szCs w:val="20"/>
        </w:rPr>
        <w:t xml:space="preserve"> plnění j</w:t>
      </w:r>
      <w:r w:rsidRPr="00A13F20">
        <w:rPr>
          <w:rFonts w:ascii="Arial" w:hAnsi="Arial" w:cs="Arial"/>
          <w:sz w:val="20"/>
          <w:szCs w:val="20"/>
        </w:rPr>
        <w:t>e vymezeno</w:t>
      </w:r>
      <w:r w:rsidRPr="00A13F20">
        <w:rPr>
          <w:rFonts w:ascii="Arial" w:hAnsi="Arial" w:cs="Arial"/>
          <w:bCs/>
          <w:iCs/>
          <w:sz w:val="20"/>
          <w:szCs w:val="20"/>
        </w:rPr>
        <w:t xml:space="preserve"> v projektové dokumentaci dle článku 2 smlouvy, </w:t>
      </w:r>
      <w:r w:rsidR="007B2C6A" w:rsidRPr="00A13F20">
        <w:rPr>
          <w:rFonts w:ascii="Arial" w:hAnsi="Arial" w:cs="Arial"/>
          <w:bCs/>
          <w:iCs/>
          <w:sz w:val="20"/>
          <w:szCs w:val="20"/>
        </w:rPr>
        <w:t>tj.</w:t>
      </w:r>
      <w:r w:rsidRPr="00A13F20">
        <w:rPr>
          <w:rFonts w:ascii="Arial" w:hAnsi="Arial" w:cs="Arial"/>
          <w:bCs/>
          <w:iCs/>
          <w:sz w:val="20"/>
          <w:szCs w:val="20"/>
        </w:rPr>
        <w:t xml:space="preserve"> staveništěm na</w:t>
      </w:r>
      <w:r w:rsidRPr="00A13F20">
        <w:rPr>
          <w:rFonts w:ascii="Arial" w:hAnsi="Arial" w:cs="Arial"/>
          <w:sz w:val="20"/>
          <w:szCs w:val="20"/>
        </w:rPr>
        <w:t xml:space="preserve"> pozemcích</w:t>
      </w:r>
      <w:r w:rsidR="00A41D0F" w:rsidRPr="00A13F20">
        <w:rPr>
          <w:rFonts w:ascii="Arial" w:hAnsi="Arial" w:cs="Arial"/>
          <w:sz w:val="20"/>
          <w:szCs w:val="20"/>
        </w:rPr>
        <w:t xml:space="preserve"> v </w:t>
      </w:r>
      <w:r w:rsidR="00A41D0F" w:rsidRPr="00A13F20">
        <w:rPr>
          <w:rFonts w:ascii="Arial" w:hAnsi="Arial" w:cs="Arial"/>
          <w:bCs/>
          <w:iCs/>
          <w:sz w:val="20"/>
          <w:szCs w:val="20"/>
        </w:rPr>
        <w:t xml:space="preserve">k.ú. </w:t>
      </w:r>
      <w:r w:rsidR="00035CF7" w:rsidRPr="00A13F20">
        <w:rPr>
          <w:rFonts w:ascii="Arial" w:hAnsi="Arial" w:cs="Arial"/>
          <w:bCs/>
          <w:iCs/>
          <w:sz w:val="20"/>
          <w:szCs w:val="20"/>
        </w:rPr>
        <w:t>Frýd</w:t>
      </w:r>
      <w:r w:rsidR="0010072F" w:rsidRPr="00A13F20">
        <w:rPr>
          <w:rFonts w:ascii="Arial" w:hAnsi="Arial" w:cs="Arial"/>
          <w:bCs/>
          <w:iCs/>
          <w:sz w:val="20"/>
          <w:szCs w:val="20"/>
        </w:rPr>
        <w:t>ek</w:t>
      </w:r>
      <w:r w:rsidR="00035CF7" w:rsidRPr="00A13F20">
        <w:rPr>
          <w:rFonts w:ascii="Arial" w:hAnsi="Arial" w:cs="Arial"/>
          <w:bCs/>
          <w:iCs/>
          <w:sz w:val="20"/>
          <w:szCs w:val="20"/>
        </w:rPr>
        <w:t xml:space="preserve">, parc. č. </w:t>
      </w:r>
      <w:r w:rsidR="007346C0" w:rsidRPr="00A13F20">
        <w:rPr>
          <w:rFonts w:ascii="Arial" w:hAnsi="Arial" w:cs="Arial"/>
          <w:bCs/>
          <w:iCs/>
          <w:sz w:val="20"/>
          <w:szCs w:val="20"/>
        </w:rPr>
        <w:t>3070, 3066 a 3059/51</w:t>
      </w:r>
      <w:r w:rsidR="00A41D0F" w:rsidRPr="00A13F20">
        <w:rPr>
          <w:rFonts w:ascii="Arial" w:hAnsi="Arial" w:cs="Arial"/>
          <w:bCs/>
          <w:iCs/>
          <w:sz w:val="20"/>
          <w:szCs w:val="20"/>
        </w:rPr>
        <w:t>.</w:t>
      </w:r>
    </w:p>
    <w:p w:rsidR="002B04B0" w:rsidRPr="00A13F20" w:rsidRDefault="002B04B0" w:rsidP="002B04B0">
      <w:pPr>
        <w:pStyle w:val="Odstavecseseznamem"/>
        <w:rPr>
          <w:rFonts w:ascii="Arial" w:hAnsi="Arial" w:cs="Arial"/>
          <w:sz w:val="20"/>
          <w:szCs w:val="20"/>
        </w:rPr>
      </w:pPr>
    </w:p>
    <w:p w:rsidR="00E13C9C" w:rsidRPr="00A13F20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4</w:t>
      </w:r>
    </w:p>
    <w:p w:rsidR="007B2C6A" w:rsidRPr="00A13F20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A13F20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A13F20" w:rsidRDefault="00120A8D" w:rsidP="00730906">
      <w:pPr>
        <w:keepLines/>
        <w:numPr>
          <w:ilvl w:val="1"/>
          <w:numId w:val="19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Určení osob</w:t>
      </w:r>
    </w:p>
    <w:p w:rsidR="00120A8D" w:rsidRPr="00A13F20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3B7B5C" w:rsidRPr="00A13F20">
        <w:rPr>
          <w:rFonts w:ascii="Arial" w:hAnsi="Arial" w:cs="Arial"/>
          <w:sz w:val="20"/>
          <w:szCs w:val="20"/>
        </w:rPr>
        <w:t xml:space="preserve">níže uvedené </w:t>
      </w:r>
      <w:r w:rsidRPr="00A13F20">
        <w:rPr>
          <w:rFonts w:ascii="Arial" w:hAnsi="Arial" w:cs="Arial"/>
          <w:sz w:val="20"/>
          <w:szCs w:val="20"/>
        </w:rPr>
        <w:t>osoby:</w:t>
      </w:r>
    </w:p>
    <w:p w:rsidR="003B62F9" w:rsidRPr="00A13F20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osoba odpovědna za provádění díla (stavbyvedoucí),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3B62F9" w:rsidRPr="00A13F20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zástupce stavbyvedoucího,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7B2C6A" w:rsidRPr="00A13F20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Zhoto</w:t>
      </w:r>
      <w:r w:rsidR="003B7B5C" w:rsidRPr="00A13F20">
        <w:rPr>
          <w:rFonts w:ascii="Arial" w:hAnsi="Arial" w:cs="Arial"/>
          <w:sz w:val="20"/>
        </w:rPr>
        <w:t xml:space="preserve">vitel současně prohlašuje, že </w:t>
      </w:r>
      <w:r w:rsidRPr="00A13F20">
        <w:rPr>
          <w:rFonts w:ascii="Arial" w:hAnsi="Arial" w:cs="Arial"/>
          <w:sz w:val="20"/>
        </w:rPr>
        <w:t>výše u</w:t>
      </w:r>
      <w:r w:rsidR="0084194A" w:rsidRPr="00A13F20">
        <w:rPr>
          <w:rFonts w:ascii="Arial" w:hAnsi="Arial" w:cs="Arial"/>
          <w:sz w:val="20"/>
        </w:rPr>
        <w:t>vedené</w:t>
      </w:r>
      <w:r w:rsidRPr="00A13F20">
        <w:rPr>
          <w:rFonts w:ascii="Arial" w:hAnsi="Arial" w:cs="Arial"/>
          <w:sz w:val="20"/>
        </w:rPr>
        <w:t xml:space="preserve"> </w:t>
      </w:r>
      <w:r w:rsidR="004F66D2" w:rsidRPr="00A13F20">
        <w:rPr>
          <w:rFonts w:ascii="Arial" w:hAnsi="Arial" w:cs="Arial"/>
          <w:sz w:val="20"/>
        </w:rPr>
        <w:t>osoby</w:t>
      </w:r>
      <w:r w:rsidR="003B7B5C" w:rsidRPr="00A13F20">
        <w:rPr>
          <w:rFonts w:ascii="Arial" w:hAnsi="Arial" w:cs="Arial"/>
          <w:sz w:val="20"/>
        </w:rPr>
        <w:t xml:space="preserve"> </w:t>
      </w:r>
      <w:r w:rsidRPr="00A13F20">
        <w:rPr>
          <w:rFonts w:ascii="Arial" w:hAnsi="Arial" w:cs="Arial"/>
          <w:sz w:val="20"/>
        </w:rPr>
        <w:t xml:space="preserve"> jsou</w:t>
      </w:r>
      <w:r w:rsidR="003B7B5C" w:rsidRPr="00A13F20">
        <w:rPr>
          <w:rFonts w:ascii="Arial" w:hAnsi="Arial" w:cs="Arial"/>
          <w:sz w:val="20"/>
        </w:rPr>
        <w:t xml:space="preserve"> zhotovitelem díla</w:t>
      </w:r>
      <w:r w:rsidRPr="00A13F20">
        <w:rPr>
          <w:rFonts w:ascii="Arial" w:hAnsi="Arial" w:cs="Arial"/>
          <w:sz w:val="20"/>
        </w:rPr>
        <w:t xml:space="preserve"> pověřen</w:t>
      </w:r>
      <w:r w:rsidR="0084194A" w:rsidRPr="00A13F20">
        <w:rPr>
          <w:rFonts w:ascii="Arial" w:hAnsi="Arial" w:cs="Arial"/>
          <w:sz w:val="20"/>
        </w:rPr>
        <w:t xml:space="preserve">y k vedení a realizaci stavby </w:t>
      </w:r>
      <w:r w:rsidR="004F66D2" w:rsidRPr="00A13F20">
        <w:rPr>
          <w:rFonts w:ascii="Arial" w:hAnsi="Arial" w:cs="Arial"/>
          <w:sz w:val="20"/>
        </w:rPr>
        <w:t>a odpovídají</w:t>
      </w:r>
      <w:r w:rsidRPr="00A13F20">
        <w:rPr>
          <w:rFonts w:ascii="Arial" w:hAnsi="Arial" w:cs="Arial"/>
          <w:sz w:val="20"/>
        </w:rPr>
        <w:t xml:space="preserve"> za provádění prací dle této smlouvy a jsou zmocněn</w:t>
      </w:r>
      <w:r w:rsidR="003B7B5C" w:rsidRPr="00A13F20">
        <w:rPr>
          <w:rFonts w:ascii="Arial" w:hAnsi="Arial" w:cs="Arial"/>
          <w:sz w:val="20"/>
        </w:rPr>
        <w:t>y</w:t>
      </w:r>
      <w:r w:rsidRPr="00A13F20">
        <w:rPr>
          <w:rFonts w:ascii="Arial" w:hAnsi="Arial" w:cs="Arial"/>
          <w:sz w:val="20"/>
        </w:rPr>
        <w:t>: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objednatele staveniště,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předkládat vyúčtování prací a dodávek</w:t>
      </w:r>
      <w:r w:rsidR="004F66D2" w:rsidRPr="00A13F20">
        <w:rPr>
          <w:rFonts w:ascii="Arial" w:hAnsi="Arial" w:cs="Arial"/>
          <w:sz w:val="20"/>
        </w:rPr>
        <w:t>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zhotovitele při předkontraktačních jednáních o změně rozsahu díla, ceny díla, eventuálně doby provedení díla a při projednávání a odsouhlasení těchto změn zápisem do stavebního deníku,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navrhovat změnové listy</w:t>
      </w:r>
      <w:r w:rsidR="00970548" w:rsidRPr="00A13F20">
        <w:rPr>
          <w:rFonts w:ascii="Arial" w:hAnsi="Arial" w:cs="Arial"/>
          <w:sz w:val="20"/>
        </w:rPr>
        <w:t>,</w:t>
      </w:r>
    </w:p>
    <w:p w:rsidR="007B2C6A" w:rsidRPr="00A13F20" w:rsidRDefault="004B4CC0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předat </w:t>
      </w:r>
      <w:r w:rsidR="007B2C6A" w:rsidRPr="00A13F20">
        <w:rPr>
          <w:rFonts w:ascii="Arial" w:hAnsi="Arial" w:cs="Arial"/>
          <w:sz w:val="20"/>
        </w:rPr>
        <w:t>objednateli předmět díla.</w:t>
      </w:r>
    </w:p>
    <w:p w:rsidR="007B2C6A" w:rsidRPr="00A13F20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7B2C6A" w:rsidRPr="00A13F20" w:rsidRDefault="00B63F19" w:rsidP="00B63F19">
      <w:pPr>
        <w:pStyle w:val="Zkladntext2-smlouva"/>
        <w:spacing w:before="0"/>
        <w:ind w:left="851" w:hanging="567"/>
        <w:rPr>
          <w:rFonts w:ascii="Arial" w:hAnsi="Arial" w:cs="Arial"/>
          <w:b/>
          <w:sz w:val="20"/>
        </w:rPr>
      </w:pPr>
      <w:r w:rsidRPr="00A13F20">
        <w:rPr>
          <w:rFonts w:ascii="Arial" w:hAnsi="Arial" w:cs="Arial"/>
          <w:b/>
          <w:sz w:val="20"/>
        </w:rPr>
        <w:t xml:space="preserve">      </w:t>
      </w:r>
      <w:r w:rsidR="0038445D" w:rsidRPr="00A13F20">
        <w:rPr>
          <w:rFonts w:ascii="Arial" w:hAnsi="Arial" w:cs="Arial"/>
          <w:b/>
          <w:sz w:val="20"/>
        </w:rPr>
        <w:t>TDO – osoby technického dozoru objednatele</w:t>
      </w:r>
    </w:p>
    <w:p w:rsidR="007B2C6A" w:rsidRPr="00A13F20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7B2C6A" w:rsidRPr="00A13F20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</w:t>
      </w:r>
      <w:r w:rsidR="00BD12D0" w:rsidRPr="00A13F20">
        <w:rPr>
          <w:rFonts w:ascii="Arial" w:hAnsi="Arial" w:cs="Arial"/>
          <w:sz w:val="20"/>
          <w:szCs w:val="20"/>
        </w:rPr>
        <w:t xml:space="preserve">/ </w:t>
      </w:r>
      <w:r w:rsidRPr="00A13F20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7B2C6A" w:rsidRPr="00A13F20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35CF7" w:rsidRPr="00A13F20" w:rsidRDefault="00035CF7" w:rsidP="00035CF7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 w:rsidR="002064A8" w:rsidRPr="00A13F20">
        <w:rPr>
          <w:rFonts w:ascii="Arial" w:hAnsi="Arial" w:cs="Arial"/>
          <w:sz w:val="20"/>
          <w:szCs w:val="20"/>
        </w:rPr>
        <w:t xml:space="preserve">Peter </w:t>
      </w:r>
      <w:r w:rsidR="003B62F9" w:rsidRPr="00A13F20">
        <w:rPr>
          <w:rFonts w:ascii="Arial" w:hAnsi="Arial" w:cs="Arial"/>
          <w:sz w:val="20"/>
          <w:szCs w:val="20"/>
        </w:rPr>
        <w:t>Mikulenka</w:t>
      </w:r>
      <w:r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35CF7" w:rsidRPr="00A13F20" w:rsidRDefault="00035CF7" w:rsidP="00035CF7">
      <w:pPr>
        <w:spacing w:after="0" w:line="240" w:lineRule="auto"/>
        <w:ind w:left="993" w:hanging="284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 w:rsidR="003B62F9" w:rsidRPr="00A13F20">
        <w:rPr>
          <w:rFonts w:ascii="Arial" w:hAnsi="Arial" w:cs="Arial"/>
          <w:sz w:val="20"/>
          <w:szCs w:val="20"/>
        </w:rPr>
        <w:t>58</w:t>
      </w:r>
      <w:r w:rsidRPr="00A13F20">
        <w:rPr>
          <w:rFonts w:ascii="Arial" w:hAnsi="Arial" w:cs="Arial"/>
          <w:sz w:val="20"/>
          <w:szCs w:val="20"/>
        </w:rPr>
        <w:t xml:space="preserve">/email: </w:t>
      </w:r>
      <w:r w:rsidR="00BA5666" w:rsidRPr="00A13F20">
        <w:rPr>
          <w:rFonts w:ascii="Arial" w:hAnsi="Arial" w:cs="Arial"/>
          <w:sz w:val="20"/>
          <w:szCs w:val="20"/>
        </w:rPr>
        <w:t>m</w:t>
      </w:r>
      <w:r w:rsidR="003B62F9" w:rsidRPr="00A13F20">
        <w:rPr>
          <w:rFonts w:ascii="Arial" w:hAnsi="Arial" w:cs="Arial"/>
          <w:sz w:val="20"/>
          <w:szCs w:val="20"/>
        </w:rPr>
        <w:t>ikulenka.peter</w:t>
      </w:r>
      <w:hyperlink r:id="rId11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@frydekmistek.cz</w:t>
        </w:r>
      </w:hyperlink>
      <w:r w:rsidRPr="00A13F20">
        <w:rPr>
          <w:rStyle w:val="Hypertextovodkaz"/>
          <w:rFonts w:ascii="Arial" w:hAnsi="Arial" w:cs="Arial"/>
          <w:sz w:val="20"/>
          <w:szCs w:val="20"/>
        </w:rPr>
        <w:t xml:space="preserve">, </w:t>
      </w:r>
    </w:p>
    <w:p w:rsidR="008B17DF" w:rsidRPr="00A13F20" w:rsidRDefault="008B17DF" w:rsidP="008B17DF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120A8D" w:rsidRPr="00A13F20" w:rsidRDefault="00120A8D" w:rsidP="00120A8D">
      <w:pPr>
        <w:pStyle w:val="normlnodsazensodrkou"/>
        <w:numPr>
          <w:ilvl w:val="0"/>
          <w:numId w:val="0"/>
        </w:numPr>
        <w:ind w:left="709" w:hanging="283"/>
        <w:rPr>
          <w:rFonts w:ascii="Arial" w:hAnsi="Arial" w:cs="Arial"/>
          <w:sz w:val="20"/>
        </w:rPr>
      </w:pPr>
    </w:p>
    <w:p w:rsidR="007B2C6A" w:rsidRPr="00A13F20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a</w:t>
      </w:r>
      <w:r w:rsidR="007B2C6A" w:rsidRPr="00A13F20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A13F20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ab/>
        <w:t xml:space="preserve"> </w:t>
      </w:r>
    </w:p>
    <w:p w:rsidR="007B2C6A" w:rsidRPr="00A13F20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A13F20">
        <w:rPr>
          <w:rFonts w:ascii="Arial" w:hAnsi="Arial" w:cs="Arial"/>
          <w:b/>
          <w:sz w:val="20"/>
        </w:rPr>
        <w:t>T</w:t>
      </w:r>
      <w:r w:rsidRPr="00A13F20">
        <w:rPr>
          <w:rFonts w:ascii="Arial" w:hAnsi="Arial" w:cs="Arial"/>
          <w:b/>
          <w:sz w:val="20"/>
        </w:rPr>
        <w:t>echnického dozoru</w:t>
      </w:r>
      <w:r w:rsidRPr="00A13F20">
        <w:rPr>
          <w:rFonts w:ascii="Arial" w:hAnsi="Arial" w:cs="Arial"/>
          <w:sz w:val="20"/>
        </w:rPr>
        <w:t xml:space="preserve"> a jsou zmocněny objednatelem: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zhotoviteli staveniště,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A13F20">
        <w:rPr>
          <w:rFonts w:ascii="Arial" w:hAnsi="Arial" w:cs="Arial"/>
          <w:sz w:val="20"/>
        </w:rPr>
        <w:t xml:space="preserve">nevyžadující změny v rozpočtu, </w:t>
      </w:r>
      <w:r w:rsidRPr="00A13F20">
        <w:rPr>
          <w:rFonts w:ascii="Arial" w:hAnsi="Arial" w:cs="Arial"/>
          <w:sz w:val="20"/>
        </w:rPr>
        <w:t>nad rámec uzavřené smlouvy o dílo</w:t>
      </w:r>
      <w:r w:rsidR="004F66D2" w:rsidRPr="00A13F20">
        <w:rPr>
          <w:rFonts w:ascii="Arial" w:hAnsi="Arial" w:cs="Arial"/>
          <w:sz w:val="20"/>
        </w:rPr>
        <w:t>,</w:t>
      </w:r>
    </w:p>
    <w:p w:rsidR="003A31C2" w:rsidRPr="00A13F20" w:rsidRDefault="003A31C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objednatele při předkontraktačních jednáních o změně rozsahu díla, ceny díla, eventuálně doby provedení díla, při projednávání a odsouhlasení těchto změn zápisem do stavebního deníku,</w:t>
      </w:r>
    </w:p>
    <w:p w:rsidR="003A31C2" w:rsidRPr="00A13F20" w:rsidRDefault="003A31C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A13F20">
        <w:rPr>
          <w:rFonts w:ascii="Arial" w:hAnsi="Arial" w:cs="Arial"/>
          <w:sz w:val="20"/>
        </w:rPr>
        <w:t>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zhotovitele předmět díla</w:t>
      </w:r>
      <w:r w:rsidR="004F66D2" w:rsidRPr="00A13F20">
        <w:rPr>
          <w:rFonts w:ascii="Arial" w:hAnsi="Arial" w:cs="Arial"/>
          <w:sz w:val="20"/>
        </w:rPr>
        <w:t>,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zastavit stavební práce:</w:t>
      </w:r>
    </w:p>
    <w:p w:rsidR="00AD383C" w:rsidRPr="00A13F20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není–li dílo prováděno v souladu s PD, technickými předpisy nebo návody výrobců,</w:t>
      </w:r>
    </w:p>
    <w:p w:rsidR="00AD383C" w:rsidRPr="00A13F20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nejsou-li prováděny kontroly a zkoušky předepsané v plánu kontrol a zkoušek.</w:t>
      </w:r>
    </w:p>
    <w:p w:rsidR="00C876D0" w:rsidRPr="00A13F20" w:rsidRDefault="00C876D0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změnu subdodavatele dle článku 10 této smlouvy</w:t>
      </w:r>
    </w:p>
    <w:p w:rsidR="004F66D2" w:rsidRPr="00A13F20" w:rsidRDefault="004F66D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uplatňovat jménem objednatele nároky</w:t>
      </w:r>
      <w:r w:rsidR="00264BEC" w:rsidRPr="00A13F20">
        <w:rPr>
          <w:rFonts w:ascii="Arial" w:hAnsi="Arial" w:cs="Arial"/>
          <w:sz w:val="20"/>
        </w:rPr>
        <w:t xml:space="preserve"> vůči zhotoviteli</w:t>
      </w:r>
      <w:r w:rsidR="00BD12D0" w:rsidRPr="00A13F20">
        <w:rPr>
          <w:rFonts w:ascii="Arial" w:hAnsi="Arial" w:cs="Arial"/>
          <w:sz w:val="20"/>
        </w:rPr>
        <w:t xml:space="preserve"> </w:t>
      </w:r>
      <w:r w:rsidRPr="00A13F20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AE2C0D" w:rsidRPr="00A13F20">
        <w:rPr>
          <w:rFonts w:ascii="Arial" w:hAnsi="Arial" w:cs="Arial"/>
          <w:sz w:val="20"/>
        </w:rPr>
        <w:t>;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A13F20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>do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D8064B" w:rsidRPr="00A13F20" w:rsidRDefault="00D8064B" w:rsidP="00D8064B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4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D74002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Osoba koordinátora BOZP bude zhotoviteli sdělena nejpozději ke dni předání staveniště.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umožnit výkon koordinátora BOZP a řídit se jeho pokyny. </w:t>
      </w:r>
    </w:p>
    <w:p w:rsidR="00541280" w:rsidRPr="00A13F20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Zhotovitel je povinen umožnit koordinátorovi BOZP zejména: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</w:t>
      </w:r>
      <w:r w:rsidR="006476ED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účastníků výstavby,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38445D" w:rsidRPr="00A13F20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B62F9" w:rsidRPr="00A13F20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436156" w:rsidRPr="00A13F20" w:rsidRDefault="00436156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B62F9" w:rsidRPr="00A13F20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38445D" w:rsidRPr="00A13F20" w:rsidRDefault="0038445D" w:rsidP="0038445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74002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s výzvou ke</w:t>
      </w:r>
      <w:r w:rsidR="00BF49DC" w:rsidRPr="00A13F20">
        <w:rPr>
          <w:rFonts w:ascii="Arial" w:hAnsi="Arial" w:cs="Arial"/>
          <w:sz w:val="20"/>
          <w:szCs w:val="20"/>
          <w:lang w:eastAsia="cs-CZ"/>
        </w:rPr>
        <w:t xml:space="preserve"> sjednání nápravy; v případě nes</w:t>
      </w:r>
      <w:r w:rsidRPr="00A13F20">
        <w:rPr>
          <w:rFonts w:ascii="Arial" w:hAnsi="Arial" w:cs="Arial"/>
          <w:sz w:val="20"/>
          <w:szCs w:val="20"/>
          <w:lang w:eastAsia="cs-CZ"/>
        </w:rPr>
        <w:t>jednání nápravy je zhotovitel povinen zaplatit smluvní pokutu dle této smlouvy.</w:t>
      </w:r>
    </w:p>
    <w:p w:rsidR="00D74002" w:rsidRPr="00A13F20" w:rsidRDefault="00D74002" w:rsidP="00D74002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D65A1A" w:rsidRPr="00A13F20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Monitorování postupu výstavby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FA629E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pořídit</w:t>
      </w:r>
      <w:r w:rsidR="006C661D" w:rsidRPr="00A13F20">
        <w:rPr>
          <w:rFonts w:ascii="Arial" w:hAnsi="Arial" w:cs="Arial"/>
          <w:sz w:val="20"/>
          <w:szCs w:val="20"/>
          <w:lang w:eastAsia="cs-CZ"/>
        </w:rPr>
        <w:t xml:space="preserve"> barevnou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A629E" w:rsidRPr="00A13F20">
        <w:rPr>
          <w:rFonts w:ascii="Arial" w:hAnsi="Arial" w:cs="Arial"/>
          <w:sz w:val="20"/>
          <w:szCs w:val="20"/>
          <w:lang w:eastAsia="cs-CZ"/>
        </w:rPr>
        <w:t>fotodokumentaci nebo videozáznam místa plnění v následujícím rozsahu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02F23" w:rsidRPr="00A13F20">
        <w:rPr>
          <w:rFonts w:ascii="Arial" w:hAnsi="Arial" w:cs="Arial"/>
          <w:b/>
          <w:sz w:val="20"/>
          <w:szCs w:val="20"/>
          <w:lang w:eastAsia="cs-CZ"/>
        </w:rPr>
        <w:t>(dále jen fotodokumentace)</w:t>
      </w:r>
      <w:r w:rsidR="00FA629E" w:rsidRPr="00A13F20">
        <w:rPr>
          <w:rFonts w:ascii="Arial" w:hAnsi="Arial" w:cs="Arial"/>
          <w:b/>
          <w:sz w:val="20"/>
          <w:szCs w:val="20"/>
          <w:lang w:eastAsia="cs-CZ"/>
        </w:rPr>
        <w:t>:</w:t>
      </w:r>
    </w:p>
    <w:p w:rsidR="009F6689" w:rsidRPr="00A13F20" w:rsidRDefault="00FA629E" w:rsidP="00730906">
      <w:pPr>
        <w:pStyle w:val="Odstavecseseznamem"/>
        <w:numPr>
          <w:ilvl w:val="0"/>
          <w:numId w:val="23"/>
        </w:numPr>
        <w:spacing w:after="0" w:line="240" w:lineRule="auto"/>
        <w:ind w:left="1361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stavu objektu, včetně staveniště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před zahájením stavebních prací</w:t>
      </w:r>
      <w:r w:rsidRPr="00A13F20">
        <w:rPr>
          <w:rFonts w:ascii="Arial" w:hAnsi="Arial" w:cs="Arial"/>
          <w:sz w:val="20"/>
          <w:szCs w:val="20"/>
          <w:lang w:eastAsia="cs-CZ"/>
        </w:rPr>
        <w:t>;</w:t>
      </w:r>
      <w:r w:rsidR="009F6689" w:rsidRPr="00A13F20">
        <w:rPr>
          <w:rFonts w:ascii="Arial" w:hAnsi="Arial" w:cs="Arial"/>
          <w:sz w:val="20"/>
          <w:szCs w:val="20"/>
        </w:rPr>
        <w:t xml:space="preserve"> </w:t>
      </w:r>
      <w:r w:rsidR="009F6689" w:rsidRPr="00A13F20">
        <w:rPr>
          <w:rFonts w:ascii="Arial" w:hAnsi="Arial" w:cs="Arial"/>
          <w:sz w:val="20"/>
          <w:szCs w:val="20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A13F20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B5215" w:rsidRPr="00A13F20" w:rsidRDefault="00FA629E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průběhu realizace stavby, 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>zejména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objektu, 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>těch stavebních prací, které budou zakryty spolu s příslušným popisem</w:t>
      </w:r>
      <w:r w:rsidR="00256490" w:rsidRPr="00A13F20">
        <w:rPr>
          <w:rFonts w:ascii="Arial" w:hAnsi="Arial" w:cs="Arial"/>
          <w:sz w:val="20"/>
          <w:szCs w:val="20"/>
          <w:lang w:eastAsia="cs-CZ"/>
        </w:rPr>
        <w:t>;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F6689" w:rsidRPr="00A13F20">
        <w:rPr>
          <w:rFonts w:ascii="Arial" w:hAnsi="Arial" w:cs="Arial"/>
          <w:sz w:val="20"/>
          <w:szCs w:val="20"/>
          <w:lang w:eastAsia="cs-CZ"/>
        </w:rPr>
        <w:t>tuto dokumentaci pořizuje zhotovitel průběžně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 xml:space="preserve"> a předává objednateli na výzvu osob pověřených TD objednatele. </w:t>
      </w:r>
    </w:p>
    <w:p w:rsidR="00D65B5A" w:rsidRPr="00A13F20" w:rsidRDefault="00D65B5A" w:rsidP="00D65B5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65B5A" w:rsidRPr="00A13F20" w:rsidRDefault="006C661D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Fotodokumentaci dokončeného díla, zejména pohledy objektu, vyklizeného staveniště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364251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Veškerá fotodokumentace bude pořízena ve vhodném digitálním formátu (např. JPG, MPEG-4) a musí z ní být patrný údaj o datu pořízení.</w:t>
      </w:r>
    </w:p>
    <w:p w:rsidR="003B62F9" w:rsidRDefault="003B62F9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Pr="00A13F20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A13F20" w:rsidRDefault="008175C3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A13F20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A13F20">
        <w:rPr>
          <w:rFonts w:ascii="Arial" w:hAnsi="Arial" w:cs="Arial"/>
          <w:sz w:val="20"/>
          <w:szCs w:val="20"/>
          <w:lang w:eastAsia="cs-CZ"/>
        </w:rPr>
        <w:t>průběžně</w:t>
      </w:r>
      <w:r w:rsidR="008D2E5F" w:rsidRPr="00A13F20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A13F20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A13F20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A13F20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A13F20" w:rsidRDefault="008D2E5F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A13F20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A13F20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A13F20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vlastní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D65B5A" w:rsidRPr="00A13F20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v termínu uvedeném v této smlouvě. O předání a převzetí staveniště vyhotoví objednatel písemný protokol, který obě strany podepíší. </w:t>
      </w:r>
      <w:r w:rsidR="00A76D6B" w:rsidRPr="00A13F20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dnů, je podstatným porušením této smlouvy a zakládá právo objednatele na odstoupení od smlouvy.</w:t>
      </w:r>
    </w:p>
    <w:p w:rsidR="00C57152" w:rsidRPr="00A13F20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4E" w:rsidRPr="00A13F20" w:rsidRDefault="00A8034E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tabule o stavbě</w:t>
      </w:r>
    </w:p>
    <w:p w:rsidR="00B642D4" w:rsidRPr="00A13F20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umístit na vhodném místě na staveništi z veřejného prostranství viditelnou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tabuli označující stavbu následujícími údaji:</w:t>
      </w:r>
    </w:p>
    <w:p w:rsidR="00B642D4" w:rsidRPr="00A13F20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642D4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ázev stavby: „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Skatepark ve Frýdku-Místku</w:t>
      </w:r>
      <w:r w:rsidR="00DE3EB7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“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24449A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 xml:space="preserve">značení povolovacího aktu: -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stavební povolení</w:t>
      </w:r>
      <w:r w:rsidR="00783F7B">
        <w:rPr>
          <w:rFonts w:ascii="Arial" w:hAnsi="Arial" w:cs="Arial"/>
          <w:sz w:val="20"/>
          <w:szCs w:val="20"/>
        </w:rPr>
        <w:t xml:space="preserve"> vydané Magistrátem města </w:t>
      </w:r>
      <w:r w:rsidR="00DE3EB7" w:rsidRPr="00A13F20">
        <w:rPr>
          <w:rFonts w:ascii="Arial" w:hAnsi="Arial" w:cs="Arial"/>
          <w:sz w:val="20"/>
          <w:szCs w:val="20"/>
        </w:rPr>
        <w:t xml:space="preserve"> Frýdku-Místku, odborem územního rozvoje a stavebního řádu  dne</w:t>
      </w:r>
      <w:r w:rsidR="00F23410" w:rsidRPr="00A13F20">
        <w:rPr>
          <w:rFonts w:ascii="Arial" w:hAnsi="Arial" w:cs="Arial"/>
          <w:sz w:val="20"/>
          <w:szCs w:val="20"/>
        </w:rPr>
        <w:t xml:space="preserve"> 31</w:t>
      </w:r>
      <w:r w:rsidR="00DE3EB7" w:rsidRPr="00A13F20">
        <w:rPr>
          <w:rFonts w:ascii="Arial" w:hAnsi="Arial" w:cs="Arial"/>
          <w:sz w:val="20"/>
          <w:szCs w:val="20"/>
        </w:rPr>
        <w:t>.</w:t>
      </w:r>
      <w:r w:rsidR="00153699" w:rsidRPr="00A13F20">
        <w:rPr>
          <w:rFonts w:ascii="Arial" w:hAnsi="Arial" w:cs="Arial"/>
          <w:sz w:val="20"/>
          <w:szCs w:val="20"/>
        </w:rPr>
        <w:t>1</w:t>
      </w:r>
      <w:r w:rsidR="00DE3EB7" w:rsidRPr="00A13F20">
        <w:rPr>
          <w:rFonts w:ascii="Arial" w:hAnsi="Arial" w:cs="Arial"/>
          <w:sz w:val="20"/>
          <w:szCs w:val="20"/>
        </w:rPr>
        <w:t>.201</w:t>
      </w:r>
      <w:r w:rsidR="00F23410" w:rsidRPr="00A13F20">
        <w:rPr>
          <w:rFonts w:ascii="Arial" w:hAnsi="Arial" w:cs="Arial"/>
          <w:sz w:val="20"/>
          <w:szCs w:val="20"/>
        </w:rPr>
        <w:t>8</w:t>
      </w:r>
      <w:r w:rsidR="00783F7B">
        <w:rPr>
          <w:rFonts w:ascii="Arial" w:hAnsi="Arial" w:cs="Arial"/>
          <w:sz w:val="20"/>
          <w:szCs w:val="20"/>
        </w:rPr>
        <w:t xml:space="preserve"> pod </w:t>
      </w:r>
      <w:r w:rsidR="00DE3EB7" w:rsidRPr="00A13F20">
        <w:rPr>
          <w:rFonts w:ascii="Arial" w:hAnsi="Arial" w:cs="Arial"/>
          <w:sz w:val="20"/>
          <w:szCs w:val="20"/>
        </w:rPr>
        <w:t xml:space="preserve"> č.j. MMFM </w:t>
      </w:r>
      <w:r w:rsidR="00F23410" w:rsidRPr="00A13F20">
        <w:rPr>
          <w:rFonts w:ascii="Arial" w:hAnsi="Arial" w:cs="Arial"/>
          <w:sz w:val="20"/>
          <w:szCs w:val="20"/>
        </w:rPr>
        <w:t>9533</w:t>
      </w:r>
      <w:r w:rsidR="00DE3EB7" w:rsidRPr="00A13F20">
        <w:rPr>
          <w:rFonts w:ascii="Arial" w:hAnsi="Arial" w:cs="Arial"/>
          <w:sz w:val="20"/>
          <w:szCs w:val="20"/>
        </w:rPr>
        <w:t>/201</w:t>
      </w:r>
      <w:r w:rsidR="00F23410" w:rsidRPr="00A13F20">
        <w:rPr>
          <w:rFonts w:ascii="Arial" w:hAnsi="Arial" w:cs="Arial"/>
          <w:sz w:val="20"/>
          <w:szCs w:val="20"/>
        </w:rPr>
        <w:t>8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B642D4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značení stavebníka/objednatele</w:t>
      </w:r>
      <w:r w:rsidR="002259A6" w:rsidRPr="00A13F20">
        <w:rPr>
          <w:rFonts w:ascii="Arial" w:hAnsi="Arial" w:cs="Arial"/>
          <w:sz w:val="20"/>
          <w:szCs w:val="20"/>
          <w:lang w:eastAsia="cs-CZ"/>
        </w:rPr>
        <w:t>/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investora: – Statutární město Frýdek-Místek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 xml:space="preserve"> s uvedením:</w:t>
      </w:r>
    </w:p>
    <w:p w:rsidR="0024449A" w:rsidRPr="00A13F20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 odpovědných ve věcech technických, včetně kontaktních údajů dl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e odst. 1 tohoto článku smlouvy;</w:t>
      </w:r>
    </w:p>
    <w:p w:rsidR="0024449A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>značení zhotovitele stavby: názvem, sídlem, IČ s uvedením:</w:t>
      </w:r>
    </w:p>
    <w:p w:rsidR="0024449A" w:rsidRPr="00A13F20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osob hlavního odpovědného stavbyvedoucího, jeho zástupce, včetně kontaktních údajů dl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4463CE">
        <w:rPr>
          <w:rFonts w:ascii="Arial" w:hAnsi="Arial" w:cs="Arial"/>
          <w:sz w:val="20"/>
          <w:szCs w:val="20"/>
          <w:lang w:eastAsia="cs-CZ"/>
        </w:rPr>
        <w:t xml:space="preserve">       </w:t>
      </w:r>
      <w:bookmarkStart w:id="0" w:name="_GoBack"/>
      <w:bookmarkEnd w:id="0"/>
      <w:r w:rsidR="00C57152" w:rsidRPr="00A13F20">
        <w:rPr>
          <w:rFonts w:ascii="Arial" w:hAnsi="Arial" w:cs="Arial"/>
          <w:sz w:val="20"/>
          <w:szCs w:val="20"/>
          <w:lang w:eastAsia="cs-CZ"/>
        </w:rPr>
        <w:t>odst. 1 tohoto článku smlouvy;</w:t>
      </w:r>
    </w:p>
    <w:p w:rsidR="0024449A" w:rsidRPr="00A13F20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4449A" w:rsidRPr="00A13F20" w:rsidRDefault="0024449A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termín zahájení a dokončení díla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8034E" w:rsidRPr="00A13F20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57152" w:rsidRPr="00A13F20" w:rsidRDefault="00C57152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Jiné informační tabule či reklamy lze v místě plnění umístit pouze se souhlasem objednatele.</w:t>
      </w:r>
    </w:p>
    <w:p w:rsidR="00B642D4" w:rsidRPr="00A13F20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A13F20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autorského dozoru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lastRenderedPageBreak/>
        <w:t>projektanta (</w:t>
      </w:r>
      <w:r w:rsidRPr="00A13F20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), koordinátora BOZP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respektováním PD předané objednatelem a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v souladu s příslušnými právními předpisy.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poskytnout objednateli a osobám vykonávajícím funkci TDI, autorského dozoru</w:t>
      </w:r>
      <w:r w:rsidR="00BB3433" w:rsidRPr="00A13F20">
        <w:rPr>
          <w:rFonts w:ascii="Arial" w:hAnsi="Arial" w:cs="Arial"/>
          <w:sz w:val="20"/>
          <w:szCs w:val="20"/>
          <w:lang w:eastAsia="cs-CZ"/>
        </w:rPr>
        <w:t xml:space="preserve"> (AD)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koordinátora BOZP provozní prostory a zařízení nezbytná pro výkon jejich funkce při realizaci díla. 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A13F20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A13F20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A13F20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B374E" w:rsidRPr="00A13F20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A13F20" w:rsidRDefault="008477B2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A13F20">
        <w:rPr>
          <w:rFonts w:ascii="Arial" w:hAnsi="Arial" w:cs="Arial"/>
          <w:b/>
          <w:sz w:val="20"/>
          <w:szCs w:val="20"/>
          <w:lang w:eastAsia="cs-CZ"/>
        </w:rPr>
        <w:t>/deník víceprací a méněprací</w:t>
      </w:r>
    </w:p>
    <w:p w:rsidR="008477B2" w:rsidRPr="00A13F20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A13F20" w:rsidRDefault="008477B2" w:rsidP="00730906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 (Stavební zákon), s údaji v minimálním v rozsahu dle stavebního zákona a vyhlášky č. 499/2006 Sb., o dokumentaci staveb</w:t>
      </w:r>
      <w:r w:rsidR="00F23410" w:rsidRPr="00A13F20">
        <w:rPr>
          <w:rFonts w:ascii="Arial" w:hAnsi="Arial" w:cs="Arial"/>
          <w:sz w:val="20"/>
          <w:szCs w:val="20"/>
        </w:rPr>
        <w:t>, ve znění vyhlášky č. 405/2017 Sb.</w:t>
      </w:r>
      <w:r w:rsidRPr="00A13F20">
        <w:rPr>
          <w:rFonts w:ascii="Arial" w:hAnsi="Arial" w:cs="Arial"/>
          <w:sz w:val="20"/>
          <w:szCs w:val="20"/>
        </w:rPr>
        <w:t>).</w:t>
      </w:r>
    </w:p>
    <w:p w:rsidR="008477B2" w:rsidRPr="00A13F20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identifikační údaje stavby podle projektové dokumentace,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přehled smluv včetně dodatků a změn,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dokumentace stavby a jejích změn</w:t>
      </w:r>
      <w:r w:rsidR="00DC755C" w:rsidRPr="00A13F20">
        <w:rPr>
          <w:rFonts w:ascii="Arial" w:hAnsi="Arial" w:cs="Arial"/>
          <w:sz w:val="20"/>
        </w:rPr>
        <w:t>.</w:t>
      </w:r>
    </w:p>
    <w:p w:rsidR="00DC755C" w:rsidRPr="00A13F20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A13F20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deníku je oprávněn provádět záznamy kromě státního stavebního dohledu také technický dozor objednatele a projektant, případně Koordinátor BOZP.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Originál deníku předá zhotovitel objednateli spolu s dokumentací skutečného provedení stavby za účelem archivace</w:t>
      </w:r>
      <w:r w:rsidR="00516F68" w:rsidRPr="00A13F20">
        <w:rPr>
          <w:rFonts w:ascii="Arial" w:hAnsi="Arial" w:cs="Arial"/>
          <w:sz w:val="20"/>
          <w:szCs w:val="20"/>
        </w:rPr>
        <w:t xml:space="preserve"> při předání díla</w:t>
      </w:r>
      <w:r w:rsidRPr="00A13F20">
        <w:rPr>
          <w:rFonts w:ascii="Arial" w:hAnsi="Arial" w:cs="Arial"/>
          <w:sz w:val="20"/>
          <w:szCs w:val="20"/>
        </w:rPr>
        <w:t>.</w:t>
      </w:r>
    </w:p>
    <w:p w:rsidR="00516F68" w:rsidRPr="00A13F20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povede mimo vlastního stavebního deníku i Deník víceprací a méněprací.</w:t>
      </w:r>
      <w:r w:rsidR="00516F68" w:rsidRPr="00A13F20">
        <w:rPr>
          <w:rFonts w:ascii="Arial" w:hAnsi="Arial" w:cs="Arial"/>
          <w:sz w:val="20"/>
          <w:szCs w:val="20"/>
        </w:rPr>
        <w:t xml:space="preserve"> Obsahem deníku budou záznamy o zjištěných vícepracích a méněpracích, vzestupný soupis změnových listů.</w:t>
      </w:r>
    </w:p>
    <w:p w:rsidR="009A62C6" w:rsidRPr="00A13F20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 </w:t>
      </w:r>
    </w:p>
    <w:p w:rsidR="00AB37E2" w:rsidRPr="00A13F20" w:rsidRDefault="009A62C6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A13F20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A13F20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A13F20" w:rsidRDefault="009A62C6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A13F20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345CFC">
        <w:rPr>
          <w:rFonts w:ascii="Arial" w:hAnsi="Arial" w:cs="Arial"/>
          <w:sz w:val="20"/>
          <w:szCs w:val="20"/>
          <w:lang w:eastAsia="cs-CZ"/>
        </w:rPr>
        <w:t xml:space="preserve">osobě </w:t>
      </w:r>
      <w:r w:rsidR="009F1F74" w:rsidRPr="00A13F20">
        <w:rPr>
          <w:rFonts w:ascii="Arial" w:hAnsi="Arial" w:cs="Arial"/>
          <w:sz w:val="20"/>
          <w:szCs w:val="20"/>
          <w:lang w:eastAsia="cs-CZ"/>
        </w:rPr>
        <w:t>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A13F20" w:rsidRDefault="00CB5010" w:rsidP="00CB5010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písemnou formou –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emailem  ke kontrole a prověření prací, které v dalším postupu budou zakryty nebo se stanou nepřístupnými. Výzva včetně způsobu jejího provedení bude zaznamenána do stavebního deníku.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A13F20" w:rsidRDefault="00A43FDC" w:rsidP="00A43FDC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 konání předepsaných kontrol a zkoušek dle předcházející věty.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A13F20" w:rsidRDefault="0037081C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se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="009C6E61" w:rsidRPr="00A13F20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="009C6E61" w:rsidRPr="00A13F20">
        <w:rPr>
          <w:rFonts w:ascii="Arial" w:hAnsi="Arial" w:cs="Arial"/>
          <w:sz w:val="20"/>
          <w:szCs w:val="20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A13F20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A13F20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A13F20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A13F20">
        <w:rPr>
          <w:rFonts w:ascii="Arial" w:hAnsi="Arial" w:cs="Arial"/>
          <w:sz w:val="20"/>
          <w:szCs w:val="20"/>
          <w:lang w:eastAsia="cs-CZ"/>
        </w:rPr>
        <w:t>1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x </w:t>
      </w:r>
      <w:r w:rsidR="00BB08A2" w:rsidRPr="00A13F20">
        <w:rPr>
          <w:rFonts w:ascii="Arial" w:hAnsi="Arial" w:cs="Arial"/>
          <w:sz w:val="20"/>
          <w:szCs w:val="20"/>
          <w:lang w:eastAsia="cs-CZ"/>
        </w:rPr>
        <w:t>týdn</w:t>
      </w:r>
      <w:r w:rsidRPr="00A13F20">
        <w:rPr>
          <w:rFonts w:ascii="Arial" w:hAnsi="Arial" w:cs="Arial"/>
          <w:sz w:val="20"/>
          <w:szCs w:val="20"/>
          <w:lang w:eastAsia="cs-CZ"/>
        </w:rPr>
        <w:t>ě, pokud se zástupci ve věcech technických nedohodnou jinak.</w:t>
      </w:r>
    </w:p>
    <w:p w:rsidR="00DB021F" w:rsidRPr="00A13F20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A13F20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A13F20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DB021F" w:rsidRPr="00A13F20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A13F20">
        <w:rPr>
          <w:rFonts w:ascii="Arial" w:hAnsi="Arial" w:cs="Arial"/>
          <w:sz w:val="20"/>
          <w:szCs w:val="20"/>
          <w:lang w:eastAsia="cs-CZ"/>
        </w:rPr>
        <w:t>, BOZP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A13F20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7B2C6A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A73A8" w:rsidRPr="00A13F20" w:rsidRDefault="00AA73A8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A13F20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Cena za díl</w:t>
      </w:r>
      <w:r w:rsidR="005C0D5E" w:rsidRPr="00A13F20">
        <w:rPr>
          <w:rFonts w:ascii="Arial" w:hAnsi="Arial" w:cs="Arial"/>
          <w:sz w:val="20"/>
          <w:szCs w:val="20"/>
          <w:lang w:eastAsia="cs-CZ"/>
        </w:rPr>
        <w:t>o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C3F60" w:rsidRPr="00A13F20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FC3F60" w:rsidRPr="00A13F20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A13F20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F20">
              <w:rPr>
                <w:rFonts w:ascii="Arial" w:hAnsi="Arial" w:cs="Arial"/>
                <w:b/>
                <w:caps/>
                <w:sz w:val="20"/>
                <w:szCs w:val="20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FC3F60" w:rsidRPr="00A13F20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F2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C3F60" w:rsidRPr="00A13F20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F20">
              <w:rPr>
                <w:rFonts w:ascii="Arial" w:hAnsi="Arial" w:cs="Arial"/>
                <w:b/>
                <w:caps/>
                <w:sz w:val="20"/>
                <w:szCs w:val="20"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F2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C3F60" w:rsidRPr="00A13F20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F20">
              <w:rPr>
                <w:rFonts w:ascii="Arial" w:hAnsi="Arial" w:cs="Arial"/>
                <w:b/>
                <w:caps/>
                <w:sz w:val="20"/>
                <w:szCs w:val="20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F2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FC3F60" w:rsidRPr="00A13F20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FC3F60" w:rsidP="00FC3F6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70E32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A13F20">
        <w:rPr>
          <w:rFonts w:ascii="Arial" w:hAnsi="Arial" w:cs="Arial"/>
          <w:sz w:val="20"/>
          <w:szCs w:val="20"/>
          <w:lang w:eastAsia="cs-CZ"/>
        </w:rPr>
        <w:t>1 smlouvy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A13F20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</w:t>
      </w:r>
      <w:r w:rsidR="00042AF2" w:rsidRPr="00A13F20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</w:t>
      </w:r>
      <w:r w:rsidR="001851FD">
        <w:rPr>
          <w:rFonts w:ascii="Arial" w:hAnsi="Arial" w:cs="Arial"/>
          <w:sz w:val="20"/>
          <w:szCs w:val="20"/>
          <w:lang w:eastAsia="cs-CZ"/>
        </w:rPr>
        <w:t>i</w:t>
      </w:r>
      <w:r w:rsidR="00042AF2" w:rsidRPr="00A13F20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A13F20">
        <w:rPr>
          <w:rFonts w:ascii="Arial" w:hAnsi="Arial" w:cs="Arial"/>
          <w:sz w:val="20"/>
          <w:szCs w:val="20"/>
          <w:lang w:eastAsia="cs-CZ"/>
        </w:rPr>
        <w:t>,</w:t>
      </w:r>
      <w:r w:rsidR="007E365D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opatřených zhotovitelem k provedení díla, pomocných </w:t>
      </w:r>
      <w:r w:rsidR="0095562F" w:rsidRPr="00A13F20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F23410" w:rsidRPr="00A13F20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A13F20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A13F20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A13F20" w:rsidRDefault="00373291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A13F20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6C379F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A13F20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A13F20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A13F20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 </w:t>
      </w:r>
      <w:r w:rsidRPr="00A13F20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A13F20">
        <w:rPr>
          <w:rFonts w:ascii="Arial" w:hAnsi="Arial" w:cs="Arial"/>
          <w:sz w:val="20"/>
          <w:szCs w:val="20"/>
          <w:lang w:eastAsia="cs-CZ"/>
        </w:rPr>
        <w:t>n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méněpráce); v tomto případě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veškeré náklady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méněprací</w:t>
      </w:r>
      <w:r w:rsidR="009873ED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A13F20">
        <w:rPr>
          <w:rFonts w:ascii="Arial" w:hAnsi="Arial" w:cs="Arial"/>
          <w:sz w:val="20"/>
          <w:szCs w:val="20"/>
          <w:lang w:eastAsia="cs-CZ"/>
        </w:rPr>
        <w:t>součást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A13F20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A13F20" w:rsidRDefault="006C379F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A13F20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;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,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oceňovány</w:t>
      </w:r>
      <w:r w:rsidRPr="00A13F20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A13F20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A13F20" w:rsidRDefault="006C379F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A13F20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A13F20" w:rsidRDefault="005A2EE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A13F20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A13F20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A13F20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%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A13F20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A13F20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A13F20" w:rsidRDefault="00FC3F6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A13F20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A13F20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FC3F60" w:rsidP="00730906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 strany se dohodly, že rozsah případných méněprací nebo víceprací a cena z</w:t>
      </w:r>
      <w:r w:rsidR="006A60DD" w:rsidRPr="00A13F20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FC3F60" w:rsidRPr="00A13F20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D4E01" w:rsidRPr="00A13F20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lastRenderedPageBreak/>
        <w:t>ČLÁNEK 6</w:t>
      </w:r>
    </w:p>
    <w:p w:rsidR="00086886" w:rsidRPr="00A13F20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A13F20" w:rsidRDefault="00F00863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</w:t>
      </w:r>
      <w:r w:rsidR="007615FD" w:rsidRPr="00A13F20">
        <w:rPr>
          <w:rFonts w:ascii="Arial" w:hAnsi="Arial" w:cs="Arial"/>
          <w:sz w:val="20"/>
          <w:szCs w:val="20"/>
        </w:rPr>
        <w:t>atel neposkytuje zálohy</w:t>
      </w:r>
      <w:r w:rsidR="002E1083" w:rsidRPr="00A13F20">
        <w:rPr>
          <w:rFonts w:ascii="Arial" w:hAnsi="Arial" w:cs="Arial"/>
          <w:sz w:val="20"/>
          <w:szCs w:val="20"/>
        </w:rPr>
        <w:t>.</w:t>
      </w:r>
    </w:p>
    <w:p w:rsidR="001E16DF" w:rsidRPr="00A13F20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A13F20" w:rsidRDefault="009F337D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je při realizaci díla dle této smlouvy osobou povinnou k dani a u plnění </w:t>
      </w:r>
      <w:r w:rsidR="00307530" w:rsidRPr="00A13F20">
        <w:rPr>
          <w:rFonts w:ascii="Arial" w:hAnsi="Arial" w:cs="Arial"/>
          <w:sz w:val="20"/>
          <w:szCs w:val="20"/>
        </w:rPr>
        <w:t>ne</w:t>
      </w:r>
      <w:r w:rsidRPr="00A13F20">
        <w:rPr>
          <w:rFonts w:ascii="Arial" w:hAnsi="Arial" w:cs="Arial"/>
          <w:sz w:val="20"/>
          <w:szCs w:val="20"/>
        </w:rPr>
        <w:t>bude uplatněn režim přenesené daňové povinnosti dle § 92e zákona</w:t>
      </w:r>
      <w:r w:rsidR="00497EB2" w:rsidRPr="00A13F20">
        <w:rPr>
          <w:rFonts w:ascii="Arial" w:hAnsi="Arial" w:cs="Arial"/>
          <w:sz w:val="20"/>
          <w:szCs w:val="20"/>
        </w:rPr>
        <w:t xml:space="preserve"> č. 235/2004 Sb.,</w:t>
      </w:r>
      <w:r w:rsidRPr="00A13F20">
        <w:rPr>
          <w:rFonts w:ascii="Arial" w:hAnsi="Arial" w:cs="Arial"/>
          <w:sz w:val="20"/>
          <w:szCs w:val="20"/>
        </w:rPr>
        <w:t xml:space="preserve"> o DPH v platném znění.</w:t>
      </w:r>
    </w:p>
    <w:p w:rsidR="001F1558" w:rsidRPr="00A13F20" w:rsidRDefault="001F1558" w:rsidP="001F155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255E5" w:rsidRPr="00A13F20" w:rsidRDefault="004334F3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 souladu s ustanovením zákona o DPH sjednávají smluvní strany dílčí plnění v rozsahu skutečně provedeného plnění za kalendářní měsíc. </w:t>
      </w:r>
      <w:r w:rsidR="00B255E5" w:rsidRPr="00A13F20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A13F20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A13F20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A13F20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A13F20">
        <w:rPr>
          <w:rFonts w:ascii="Arial" w:hAnsi="Arial" w:cs="Arial"/>
          <w:sz w:val="20"/>
          <w:szCs w:val="20"/>
        </w:rPr>
        <w:t>nejdříve po odsouhlas</w:t>
      </w:r>
      <w:r w:rsidR="00640009" w:rsidRPr="00A13F20">
        <w:rPr>
          <w:rFonts w:ascii="Arial" w:hAnsi="Arial" w:cs="Arial"/>
          <w:sz w:val="20"/>
          <w:szCs w:val="20"/>
        </w:rPr>
        <w:t>ení Z</w:t>
      </w:r>
      <w:r w:rsidR="00C72BA9" w:rsidRPr="00A13F20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A13F20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A13F20">
        <w:rPr>
          <w:rFonts w:ascii="Arial" w:hAnsi="Arial" w:cs="Arial"/>
          <w:sz w:val="20"/>
          <w:szCs w:val="20"/>
        </w:rPr>
        <w:t>. Zjiš</w:t>
      </w:r>
      <w:r w:rsidR="00640009" w:rsidRPr="00A13F20">
        <w:rPr>
          <w:rFonts w:ascii="Arial" w:hAnsi="Arial" w:cs="Arial"/>
          <w:sz w:val="20"/>
          <w:szCs w:val="20"/>
        </w:rPr>
        <w:t>ť</w:t>
      </w:r>
      <w:r w:rsidR="00C72BA9" w:rsidRPr="00A13F20">
        <w:rPr>
          <w:rFonts w:ascii="Arial" w:hAnsi="Arial" w:cs="Arial"/>
          <w:sz w:val="20"/>
          <w:szCs w:val="20"/>
        </w:rPr>
        <w:t xml:space="preserve">ovací protokol bude </w:t>
      </w:r>
      <w:r w:rsidRPr="00A13F20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A13F20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A13F20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A13F20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A13F20" w:rsidRDefault="00B255E5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A13F20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odkaz na </w:t>
      </w:r>
      <w:r w:rsidR="00B255E5" w:rsidRPr="00A13F20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A13F20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A13F20">
        <w:rPr>
          <w:rFonts w:ascii="Arial" w:hAnsi="Arial" w:cs="Arial"/>
          <w:sz w:val="20"/>
          <w:szCs w:val="20"/>
        </w:rPr>
        <w:t xml:space="preserve">jakost dodaných </w:t>
      </w:r>
      <w:r w:rsidR="0044226A" w:rsidRPr="00A13F20">
        <w:rPr>
          <w:rFonts w:ascii="Arial" w:hAnsi="Arial" w:cs="Arial"/>
          <w:sz w:val="20"/>
          <w:szCs w:val="20"/>
        </w:rPr>
        <w:t xml:space="preserve">a účtovaných </w:t>
      </w:r>
      <w:r w:rsidR="005E6BAC" w:rsidRPr="00A13F20">
        <w:rPr>
          <w:rFonts w:ascii="Arial" w:hAnsi="Arial" w:cs="Arial"/>
          <w:sz w:val="20"/>
          <w:szCs w:val="20"/>
        </w:rPr>
        <w:t xml:space="preserve">materiálů, </w:t>
      </w:r>
      <w:r w:rsidR="0044226A" w:rsidRPr="00A13F20">
        <w:rPr>
          <w:rFonts w:ascii="Arial" w:hAnsi="Arial" w:cs="Arial"/>
          <w:sz w:val="20"/>
          <w:szCs w:val="20"/>
        </w:rPr>
        <w:t>výrobků dle této smlouvy</w:t>
      </w:r>
      <w:r w:rsidR="001F5772" w:rsidRPr="00A13F20">
        <w:rPr>
          <w:rFonts w:ascii="Arial" w:hAnsi="Arial" w:cs="Arial"/>
          <w:sz w:val="20"/>
          <w:szCs w:val="20"/>
        </w:rPr>
        <w:t>.</w:t>
      </w:r>
      <w:r w:rsidR="00B255E5" w:rsidRPr="00A13F20">
        <w:rPr>
          <w:rFonts w:ascii="Arial" w:hAnsi="Arial" w:cs="Arial"/>
          <w:sz w:val="20"/>
          <w:szCs w:val="20"/>
        </w:rPr>
        <w:t xml:space="preserve"> </w:t>
      </w:r>
    </w:p>
    <w:p w:rsidR="001F5772" w:rsidRPr="00A13F20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A13F20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A13F20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soubor bude ve formátu .xls.</w:t>
      </w:r>
    </w:p>
    <w:p w:rsidR="0044226A" w:rsidRPr="00A13F20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A13F20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A13F20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A13F20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A13F20">
        <w:rPr>
          <w:rFonts w:ascii="Arial" w:hAnsi="Arial" w:cs="Arial"/>
          <w:snapToGrid w:val="0"/>
          <w:sz w:val="20"/>
          <w:szCs w:val="20"/>
        </w:rPr>
        <w:t>ení</w:t>
      </w:r>
      <w:r w:rsidRPr="00A13F20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A13F20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A13F20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A13F20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 w:rsidR="00CB5010">
        <w:rPr>
          <w:rFonts w:ascii="Arial" w:hAnsi="Arial" w:cs="Arial"/>
          <w:sz w:val="20"/>
          <w:szCs w:val="20"/>
        </w:rPr>
        <w:t xml:space="preserve">                 </w:t>
      </w:r>
      <w:r w:rsidRPr="00A13F20">
        <w:rPr>
          <w:rFonts w:ascii="Arial" w:hAnsi="Arial" w:cs="Arial"/>
          <w:sz w:val="20"/>
          <w:szCs w:val="20"/>
        </w:rPr>
        <w:t xml:space="preserve"> IČ objednatele,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lhůtu splatnosti faktury,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A43FDC" w:rsidRPr="00A13F20" w:rsidRDefault="00A43FDC" w:rsidP="00A43FD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</w:t>
      </w:r>
      <w:r w:rsidR="001B3F6B" w:rsidRPr="00A13F20">
        <w:rPr>
          <w:rFonts w:ascii="Arial" w:hAnsi="Arial" w:cs="Arial"/>
          <w:sz w:val="20"/>
          <w:szCs w:val="20"/>
        </w:rPr>
        <w:t>předání</w:t>
      </w:r>
      <w:r w:rsidRPr="00A13F20">
        <w:rPr>
          <w:rFonts w:ascii="Arial" w:hAnsi="Arial" w:cs="Arial"/>
          <w:sz w:val="20"/>
          <w:szCs w:val="20"/>
        </w:rPr>
        <w:t xml:space="preserve">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A13F20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</w:t>
      </w:r>
      <w:r w:rsidR="005C0D5E" w:rsidRPr="00A13F20">
        <w:rPr>
          <w:rFonts w:ascii="Arial" w:hAnsi="Arial" w:cs="Arial"/>
          <w:sz w:val="20"/>
          <w:szCs w:val="20"/>
          <w:lang w:eastAsia="cs-CZ"/>
        </w:rPr>
        <w:t xml:space="preserve">budou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vráceny k opravě dle této smlouvy. </w:t>
      </w:r>
    </w:p>
    <w:p w:rsidR="003977DC" w:rsidRPr="00A13F20" w:rsidRDefault="003977DC" w:rsidP="003977DC">
      <w:pPr>
        <w:pStyle w:val="Zkladntext"/>
        <w:jc w:val="both"/>
        <w:rPr>
          <w:rFonts w:ascii="Arial" w:hAnsi="Arial" w:cs="Arial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A13F20" w:rsidRDefault="00591564" w:rsidP="00591564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F23410" w:rsidRPr="00A13F20" w:rsidRDefault="00591564" w:rsidP="00F2341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F23410" w:rsidRPr="00A13F20" w:rsidRDefault="00F23410" w:rsidP="00F23410">
      <w:pPr>
        <w:pStyle w:val="Odstavecseseznamem"/>
        <w:rPr>
          <w:rFonts w:ascii="Arial" w:hAnsi="Arial" w:cs="Arial"/>
          <w:sz w:val="20"/>
          <w:szCs w:val="20"/>
        </w:rPr>
      </w:pPr>
    </w:p>
    <w:p w:rsidR="00086886" w:rsidRPr="00A13F20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13F20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086886" w:rsidRPr="00A13F20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A13F20">
        <w:rPr>
          <w:rFonts w:ascii="Arial" w:hAnsi="Arial" w:cs="Arial"/>
          <w:sz w:val="20"/>
          <w:szCs w:val="20"/>
        </w:rPr>
        <w:t>se sjednává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br/>
        <w:t xml:space="preserve">na </w:t>
      </w:r>
      <w:r w:rsidR="00345CFC" w:rsidRPr="00D8064B">
        <w:rPr>
          <w:rFonts w:ascii="Arial" w:hAnsi="Arial" w:cs="Arial"/>
          <w:b/>
          <w:sz w:val="20"/>
          <w:szCs w:val="20"/>
        </w:rPr>
        <w:t>30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A13F20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A13F20">
        <w:rPr>
          <w:rFonts w:ascii="Arial" w:hAnsi="Arial" w:cs="Arial"/>
          <w:sz w:val="20"/>
          <w:szCs w:val="20"/>
        </w:rPr>
        <w:t>okladu objednateli</w:t>
      </w:r>
      <w:r w:rsidRPr="00A13F20">
        <w:rPr>
          <w:rFonts w:ascii="Arial" w:hAnsi="Arial" w:cs="Arial"/>
          <w:sz w:val="20"/>
          <w:szCs w:val="20"/>
        </w:rPr>
        <w:t>.</w:t>
      </w:r>
    </w:p>
    <w:p w:rsidR="00086886" w:rsidRPr="00A13F20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Default="00086886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A13F20">
        <w:rPr>
          <w:rFonts w:ascii="Arial" w:hAnsi="Arial" w:cs="Arial"/>
          <w:sz w:val="20"/>
          <w:szCs w:val="20"/>
        </w:rPr>
        <w:t xml:space="preserve">náležitosti stanovené právními </w:t>
      </w:r>
      <w:r w:rsidRPr="00A13F20">
        <w:rPr>
          <w:rFonts w:ascii="Arial" w:hAnsi="Arial" w:cs="Arial"/>
          <w:sz w:val="20"/>
          <w:szCs w:val="20"/>
        </w:rPr>
        <w:t>předpisy</w:t>
      </w:r>
      <w:r w:rsidR="00A65B08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a smlouvou,</w:t>
      </w:r>
      <w:r w:rsidR="00757020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je </w:t>
      </w:r>
      <w:r w:rsidR="00AB44F6" w:rsidRPr="00A13F20">
        <w:rPr>
          <w:rFonts w:ascii="Arial" w:hAnsi="Arial" w:cs="Arial"/>
          <w:sz w:val="20"/>
          <w:szCs w:val="20"/>
        </w:rPr>
        <w:t>objednatel</w:t>
      </w:r>
      <w:r w:rsidRPr="00A13F20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A13F20">
        <w:rPr>
          <w:rFonts w:ascii="Arial" w:hAnsi="Arial" w:cs="Arial"/>
          <w:sz w:val="20"/>
          <w:szCs w:val="20"/>
        </w:rPr>
        <w:t>z</w:t>
      </w:r>
      <w:r w:rsidRPr="00A13F20">
        <w:rPr>
          <w:rFonts w:ascii="Arial" w:hAnsi="Arial" w:cs="Arial"/>
          <w:sz w:val="20"/>
          <w:szCs w:val="20"/>
        </w:rPr>
        <w:t>hotovite</w:t>
      </w:r>
      <w:r w:rsidR="00A65B08">
        <w:rPr>
          <w:rFonts w:ascii="Arial" w:hAnsi="Arial" w:cs="Arial"/>
          <w:sz w:val="20"/>
          <w:szCs w:val="20"/>
        </w:rPr>
        <w:t xml:space="preserve">li k doplnění. V tomto případě </w:t>
      </w:r>
      <w:r w:rsidRPr="00A13F20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A13F20">
        <w:rPr>
          <w:rFonts w:ascii="Arial" w:hAnsi="Arial" w:cs="Arial"/>
          <w:sz w:val="20"/>
          <w:szCs w:val="20"/>
        </w:rPr>
        <w:t xml:space="preserve">čne plynout doručením opravené </w:t>
      </w:r>
      <w:r w:rsidRPr="00A13F20">
        <w:rPr>
          <w:rFonts w:ascii="Arial" w:hAnsi="Arial" w:cs="Arial"/>
          <w:sz w:val="20"/>
          <w:szCs w:val="20"/>
        </w:rPr>
        <w:t xml:space="preserve">faktury </w:t>
      </w:r>
      <w:r w:rsidR="00AB44F6" w:rsidRPr="00A13F20">
        <w:rPr>
          <w:rFonts w:ascii="Arial" w:hAnsi="Arial" w:cs="Arial"/>
          <w:sz w:val="20"/>
          <w:szCs w:val="20"/>
        </w:rPr>
        <w:t>objednateli</w:t>
      </w:r>
      <w:r w:rsidRPr="00A13F20">
        <w:rPr>
          <w:rFonts w:ascii="Arial" w:hAnsi="Arial" w:cs="Arial"/>
          <w:sz w:val="20"/>
          <w:szCs w:val="20"/>
        </w:rPr>
        <w:t>.</w:t>
      </w:r>
    </w:p>
    <w:p w:rsidR="00A65B08" w:rsidRPr="00A65B08" w:rsidRDefault="00A65B08" w:rsidP="00A65B08">
      <w:pPr>
        <w:pStyle w:val="Odstavecseseznamem"/>
        <w:rPr>
          <w:rFonts w:ascii="Arial" w:hAnsi="Arial" w:cs="Arial"/>
          <w:sz w:val="20"/>
          <w:szCs w:val="20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odevzdání a převzetí díla zápisem o odevzdání a převzetí, kde </w:t>
      </w:r>
      <w:r w:rsidR="00AB44F6" w:rsidRPr="00A13F20">
        <w:rPr>
          <w:rFonts w:ascii="Arial" w:hAnsi="Arial" w:cs="Arial"/>
          <w:sz w:val="20"/>
          <w:szCs w:val="20"/>
        </w:rPr>
        <w:t>objednatel</w:t>
      </w:r>
      <w:r w:rsidRPr="00A13F20">
        <w:rPr>
          <w:rFonts w:ascii="Arial" w:hAnsi="Arial" w:cs="Arial"/>
          <w:sz w:val="20"/>
          <w:szCs w:val="20"/>
        </w:rPr>
        <w:t xml:space="preserve"> prohl</w:t>
      </w:r>
      <w:r w:rsidR="00AF5664" w:rsidRPr="00A13F20">
        <w:rPr>
          <w:rFonts w:ascii="Arial" w:hAnsi="Arial" w:cs="Arial"/>
          <w:sz w:val="20"/>
          <w:szCs w:val="20"/>
        </w:rPr>
        <w:t>ásí, že dílo přejímá, vyhotoví z</w:t>
      </w:r>
      <w:r w:rsidRPr="00A13F20">
        <w:rPr>
          <w:rFonts w:ascii="Arial" w:hAnsi="Arial" w:cs="Arial"/>
          <w:sz w:val="20"/>
          <w:szCs w:val="20"/>
        </w:rPr>
        <w:t xml:space="preserve">hotovitel souhrnný daňový doklad - konečnou fakturu. </w:t>
      </w:r>
    </w:p>
    <w:p w:rsidR="00086886" w:rsidRPr="00A13F2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86886" w:rsidRPr="00A13F2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3F19" w:rsidRPr="00A13F20" w:rsidRDefault="00B63F19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A13F20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A13F20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16166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</w:t>
      </w:r>
      <w:r w:rsidR="00291921" w:rsidRPr="00A13F20">
        <w:rPr>
          <w:rFonts w:ascii="Arial" w:hAnsi="Arial" w:cs="Arial"/>
          <w:sz w:val="20"/>
          <w:szCs w:val="20"/>
        </w:rPr>
        <w:t>, objednatel prostřednictvím TD</w:t>
      </w:r>
      <w:r w:rsidR="00D61F03">
        <w:rPr>
          <w:rFonts w:ascii="Arial" w:hAnsi="Arial" w:cs="Arial"/>
          <w:sz w:val="20"/>
          <w:szCs w:val="20"/>
        </w:rPr>
        <w:t>S</w:t>
      </w:r>
      <w:r w:rsidRPr="00A13F20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B002AC" w:rsidRPr="00A13F20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13F20">
        <w:rPr>
          <w:rFonts w:ascii="Arial" w:hAnsi="Arial" w:cs="Arial"/>
          <w:b/>
        </w:rPr>
        <w:t>Změnový list</w:t>
      </w:r>
      <w:r w:rsidRPr="00A13F20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popisy, výkresy a/nebo náčrty ozřejmující technické řešení předmětu změny, je</w:t>
      </w:r>
      <w:r w:rsidR="00AD4D4A" w:rsidRPr="00A13F20">
        <w:rPr>
          <w:rFonts w:ascii="Arial" w:hAnsi="Arial" w:cs="Arial"/>
        </w:rPr>
        <w:t>-</w:t>
      </w:r>
      <w:r w:rsidRPr="00A13F20">
        <w:rPr>
          <w:rFonts w:ascii="Arial" w:hAnsi="Arial" w:cs="Arial"/>
        </w:rPr>
        <w:t>li to nezbytné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fotografie stavu před provedením změny,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další doklady a dokumenty ozřejmující předmět změny, jeli to nezbytné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soupis stavebních prací, dodávek a služeb s výkazem výměr a oceněný jej způsobem dle</w:t>
      </w:r>
      <w:r w:rsidR="00D65A1A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 xml:space="preserve">čl. </w:t>
      </w:r>
      <w:r w:rsidR="00DE3EB7" w:rsidRPr="00A13F20">
        <w:rPr>
          <w:rFonts w:ascii="Arial" w:hAnsi="Arial" w:cs="Arial"/>
        </w:rPr>
        <w:t>5</w:t>
      </w:r>
      <w:r w:rsidRPr="00A13F20">
        <w:rPr>
          <w:rFonts w:ascii="Arial" w:hAnsi="Arial" w:cs="Arial"/>
        </w:rPr>
        <w:t xml:space="preserve"> této smlouvy.</w:t>
      </w:r>
    </w:p>
    <w:p w:rsidR="00A16166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</w:t>
      </w:r>
      <w:r w:rsidR="00A16166" w:rsidRPr="00A13F20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A13F20" w:rsidRDefault="00291921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Objednatel vždy</w:t>
      </w:r>
      <w:r w:rsidR="007278B3" w:rsidRPr="00A13F20">
        <w:rPr>
          <w:rFonts w:ascii="Arial" w:hAnsi="Arial" w:cs="Arial"/>
        </w:rPr>
        <w:t xml:space="preserve"> zajistí stanovisko Autorského dozoru projektanta.  </w:t>
      </w:r>
    </w:p>
    <w:p w:rsidR="0097203B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Pokud zhotovitel před provedením těchto prací neučiní, má se za to, že práce a dodávky jím realizované byly v předmětu díla a v jeho ceně zahrnuty.</w:t>
      </w:r>
    </w:p>
    <w:p w:rsidR="0097203B" w:rsidRPr="00A13F20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A13F20">
        <w:rPr>
          <w:rFonts w:ascii="Arial" w:hAnsi="Arial" w:cs="Arial"/>
          <w:sz w:val="20"/>
          <w:szCs w:val="20"/>
          <w:lang w:eastAsia="cs-CZ"/>
        </w:rPr>
        <w:t>budou prováděny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A13F20">
        <w:rPr>
          <w:rFonts w:ascii="Arial" w:hAnsi="Arial" w:cs="Arial"/>
          <w:sz w:val="20"/>
          <w:szCs w:val="20"/>
          <w:lang w:eastAsia="cs-CZ"/>
        </w:rPr>
        <w:t>(méněpráce),</w:t>
      </w:r>
      <w:r w:rsidR="007278B3" w:rsidRPr="00A13F20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F23410" w:rsidRPr="00A13F20" w:rsidRDefault="00F23410" w:rsidP="0059156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A13F20" w:rsidRDefault="00591564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A13F20" w:rsidRDefault="00C81774" w:rsidP="00C8177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A13F20" w:rsidRDefault="00C81774" w:rsidP="00A65B08">
      <w:pPr>
        <w:pStyle w:val="Odstavecseseznamem"/>
        <w:numPr>
          <w:ilvl w:val="1"/>
          <w:numId w:val="31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Změna předmětu a ceny díla je možná pouze postupem, který je v souladu se zákonem</w:t>
      </w:r>
      <w:r w:rsidR="00A51E9B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č. 13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4</w:t>
      </w:r>
      <w:r w:rsidRPr="00A13F20">
        <w:rPr>
          <w:rFonts w:ascii="Arial" w:hAnsi="Arial" w:cs="Arial"/>
          <w:sz w:val="20"/>
          <w:szCs w:val="20"/>
          <w:lang w:eastAsia="cs-CZ"/>
        </w:rPr>
        <w:t>/20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1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6 Sb., o 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 xml:space="preserve">zadávání </w:t>
      </w:r>
      <w:r w:rsidRPr="00A13F20">
        <w:rPr>
          <w:rFonts w:ascii="Arial" w:hAnsi="Arial" w:cs="Arial"/>
          <w:sz w:val="20"/>
          <w:szCs w:val="20"/>
          <w:lang w:eastAsia="cs-CZ"/>
        </w:rPr>
        <w:t>veřejných zakáz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e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k, v platném znění. </w:t>
      </w:r>
    </w:p>
    <w:p w:rsidR="00A16166" w:rsidRPr="00A13F20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86886" w:rsidRPr="00A13F20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A13F20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A13F20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je povinen písemně oznámit objednavateli termín, kdy bude dílo </w:t>
      </w:r>
      <w:r w:rsidR="006B374E" w:rsidRPr="00A13F20">
        <w:rPr>
          <w:rFonts w:ascii="Arial" w:hAnsi="Arial" w:cs="Arial"/>
          <w:sz w:val="20"/>
          <w:szCs w:val="20"/>
        </w:rPr>
        <w:t>do</w:t>
      </w:r>
      <w:r w:rsidR="001119EE" w:rsidRPr="00A13F20">
        <w:rPr>
          <w:rFonts w:ascii="Arial" w:hAnsi="Arial" w:cs="Arial"/>
          <w:sz w:val="20"/>
          <w:szCs w:val="20"/>
        </w:rPr>
        <w:t>končeno a připraveno k předání</w:t>
      </w:r>
      <w:r w:rsidRPr="00A13F20">
        <w:rPr>
          <w:rFonts w:ascii="Arial" w:hAnsi="Arial" w:cs="Arial"/>
          <w:sz w:val="20"/>
          <w:szCs w:val="20"/>
        </w:rPr>
        <w:t xml:space="preserve"> a převzetí jako celek. Objednatel se zavazuje </w:t>
      </w:r>
      <w:r w:rsidR="0082451F" w:rsidRPr="00A13F20">
        <w:rPr>
          <w:rFonts w:ascii="Arial" w:hAnsi="Arial" w:cs="Arial"/>
          <w:sz w:val="20"/>
          <w:szCs w:val="20"/>
        </w:rPr>
        <w:t xml:space="preserve">zahájit přejímací řízení </w:t>
      </w:r>
      <w:r w:rsidRPr="00A13F20">
        <w:rPr>
          <w:rFonts w:ascii="Arial" w:hAnsi="Arial" w:cs="Arial"/>
          <w:sz w:val="20"/>
          <w:szCs w:val="20"/>
        </w:rPr>
        <w:t xml:space="preserve">do 5 dnů </w:t>
      </w:r>
      <w:r w:rsidR="00A15E9D" w:rsidRPr="00A13F20">
        <w:rPr>
          <w:rFonts w:ascii="Arial" w:hAnsi="Arial" w:cs="Arial"/>
          <w:sz w:val="20"/>
          <w:szCs w:val="20"/>
        </w:rPr>
        <w:t>od termínu dle předchozí věty</w:t>
      </w:r>
      <w:r w:rsidRPr="00A13F20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A13F20" w:rsidRDefault="00A15E9D" w:rsidP="00B63F19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 xml:space="preserve"> faktur</w:t>
      </w:r>
    </w:p>
    <w:p w:rsidR="00C05197" w:rsidRPr="00A13F20" w:rsidRDefault="00D46A49" w:rsidP="00B63F19">
      <w:pPr>
        <w:pStyle w:val="Odstavecseseznamem"/>
        <w:keepLines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dokumentaci skutečného provedení díla se zakreslením změn podle skutečného stavu provedených prací,</w:t>
      </w:r>
    </w:p>
    <w:p w:rsidR="00C05197" w:rsidRPr="00A13F20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fotodokumentace stavu v rozsahu dle této smlouvy;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osvědčení o provedených zkouškách zabudovaných materiálů,</w:t>
      </w:r>
    </w:p>
    <w:p w:rsidR="00D46A49" w:rsidRPr="00A13F20" w:rsidRDefault="00D46A49" w:rsidP="00A65B08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prohlášení o vlastnostech zabudovaných materiálů (prohlášení o shodě dle § 13 zákona</w:t>
      </w:r>
      <w:r w:rsidR="00A51E9B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>č. 22/1997 Sb., o technických požadavcích na výrobky, certifikát výrobku dle zákona č. 22 /1997 Sb., o technických požadavcích na výrobky)</w:t>
      </w:r>
      <w:r w:rsidR="00270195" w:rsidRPr="00A13F20">
        <w:rPr>
          <w:rFonts w:ascii="Arial" w:hAnsi="Arial" w:cs="Arial"/>
        </w:rPr>
        <w:t>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výsledky předepsaných měření</w:t>
      </w:r>
      <w:r w:rsidR="00270195" w:rsidRPr="00A13F20">
        <w:rPr>
          <w:rFonts w:ascii="Arial" w:hAnsi="Arial" w:cs="Arial"/>
        </w:rPr>
        <w:t>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stavební deník. </w:t>
      </w:r>
    </w:p>
    <w:p w:rsidR="00DE3EB7" w:rsidRPr="00A13F20" w:rsidRDefault="00DE3EB7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Zápis o </w:t>
      </w:r>
      <w:r w:rsidR="00F24403" w:rsidRPr="00A13F20">
        <w:rPr>
          <w:rFonts w:ascii="Arial" w:hAnsi="Arial" w:cs="Arial"/>
          <w:sz w:val="20"/>
          <w:szCs w:val="20"/>
        </w:rPr>
        <w:t>předání</w:t>
      </w:r>
      <w:r w:rsidRPr="00A13F20">
        <w:rPr>
          <w:rFonts w:ascii="Arial" w:hAnsi="Arial" w:cs="Arial"/>
          <w:sz w:val="20"/>
          <w:szCs w:val="20"/>
        </w:rPr>
        <w:t xml:space="preserve"> a př</w:t>
      </w:r>
      <w:r w:rsidR="005A2EE0" w:rsidRPr="00A13F20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A13F20">
        <w:rPr>
          <w:rFonts w:ascii="Arial" w:hAnsi="Arial" w:cs="Arial"/>
          <w:sz w:val="20"/>
          <w:szCs w:val="20"/>
        </w:rPr>
        <w:t>obsahovat: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smluvních stran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vyklizení staveniště,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zahájení a dokončení prací na zhotovovaném díle,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seznam převzaté dokladové dokumentace k dílu dle odst. </w:t>
      </w:r>
      <w:r w:rsidR="00C05197" w:rsidRPr="00A13F20">
        <w:rPr>
          <w:rFonts w:ascii="Arial" w:hAnsi="Arial" w:cs="Arial"/>
        </w:rPr>
        <w:t>2</w:t>
      </w:r>
      <w:r w:rsidRPr="00A13F20">
        <w:rPr>
          <w:rFonts w:ascii="Arial" w:hAnsi="Arial" w:cs="Arial"/>
        </w:rPr>
        <w:t xml:space="preserve"> tohoto článku smlouvy,</w:t>
      </w:r>
    </w:p>
    <w:p w:rsidR="00D46A49" w:rsidRPr="00A13F20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A13F20">
        <w:rPr>
          <w:rFonts w:ascii="Arial" w:hAnsi="Arial" w:cs="Arial"/>
          <w:sz w:val="20"/>
          <w:szCs w:val="20"/>
        </w:rPr>
        <w:t xml:space="preserve"> (§ 2628 občanského zákoníku)</w:t>
      </w:r>
      <w:r w:rsidRPr="00A13F20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BE1662" w:rsidRPr="00A13F20">
        <w:rPr>
          <w:rFonts w:ascii="Arial" w:hAnsi="Arial" w:cs="Arial"/>
          <w:sz w:val="20"/>
          <w:szCs w:val="20"/>
        </w:rPr>
        <w:t xml:space="preserve">k </w:t>
      </w:r>
      <w:r w:rsidRPr="00A13F20">
        <w:rPr>
          <w:rFonts w:ascii="Arial" w:hAnsi="Arial" w:cs="Arial"/>
          <w:sz w:val="20"/>
          <w:szCs w:val="20"/>
        </w:rPr>
        <w:t xml:space="preserve">odstranění, která činí </w:t>
      </w:r>
      <w:r w:rsidRPr="00A13F20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>ak; splnění závazku zhotovitele,</w:t>
      </w:r>
      <w:r w:rsidR="00BE1662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 xml:space="preserve">odstranění těchto vad,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bude následně zaznamenáno na témže protokole údaji dle písm. g) </w:t>
      </w:r>
      <w:r w:rsidR="00E6739E">
        <w:rPr>
          <w:rFonts w:ascii="Arial" w:hAnsi="Arial" w:cs="Arial"/>
          <w:sz w:val="20"/>
          <w:szCs w:val="20"/>
          <w:lang w:eastAsia="cs-CZ"/>
        </w:rPr>
        <w:t xml:space="preserve">            </w:t>
      </w:r>
      <w:r w:rsidRPr="00A13F20">
        <w:rPr>
          <w:rFonts w:ascii="Arial" w:hAnsi="Arial" w:cs="Arial"/>
          <w:sz w:val="20"/>
          <w:szCs w:val="20"/>
          <w:lang w:eastAsia="cs-CZ"/>
        </w:rPr>
        <w:t>níže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 xml:space="preserve"> tj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D46A49" w:rsidRPr="00A13F20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411B47" w:rsidRPr="00A13F20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</w:t>
      </w:r>
      <w:r w:rsidRPr="00A13F20">
        <w:rPr>
          <w:rFonts w:ascii="Arial" w:hAnsi="Arial" w:cs="Arial"/>
          <w:sz w:val="20"/>
          <w:szCs w:val="20"/>
        </w:rPr>
        <w:lastRenderedPageBreak/>
        <w:t>kontrolovaného výrobku a související náklady na ověření shody hradí zhotovitel, v opačném případě je hradí objednatel.</w:t>
      </w: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A13F20">
        <w:rPr>
          <w:rFonts w:ascii="Arial" w:hAnsi="Arial" w:cs="Arial"/>
          <w:sz w:val="20"/>
          <w:szCs w:val="20"/>
        </w:rPr>
        <w:t xml:space="preserve"> (§ 2628 občanského zákoníku)</w:t>
      </w:r>
      <w:r w:rsidRPr="00A13F20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A13F20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A13F20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A13F20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…….</w:t>
      </w:r>
    </w:p>
    <w:p w:rsidR="00D46A49" w:rsidRPr="00A13F20" w:rsidRDefault="00D46A49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…….</w:t>
      </w:r>
    </w:p>
    <w:p w:rsidR="00AE2C0D" w:rsidRPr="00A13F20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…………..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411B47" w:rsidRPr="00A13F20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13F20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A13F20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65B08" w:rsidRPr="00A13F20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>odstraní-li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A13F20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411B47" w:rsidRPr="00A13F20" w:rsidRDefault="00411B47" w:rsidP="00411B47">
      <w:pPr>
        <w:keepLines/>
        <w:suppressAutoHyphens/>
        <w:spacing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A13F20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A13F20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A953F6" w:rsidRPr="00A13F20" w:rsidRDefault="00A953F6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A13F20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A13F20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A13F20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A13F20">
        <w:rPr>
          <w:rFonts w:ascii="Arial" w:hAnsi="Arial" w:cs="Arial"/>
          <w:sz w:val="20"/>
          <w:szCs w:val="20"/>
        </w:rPr>
        <w:t xml:space="preserve">s převzetím staveniště oproti sjednanému termínu, se sjednává smluvní pokuta ve výši </w:t>
      </w:r>
      <w:r w:rsidR="002D523A" w:rsidRPr="00A13F20">
        <w:rPr>
          <w:rFonts w:ascii="Arial" w:hAnsi="Arial" w:cs="Arial"/>
          <w:sz w:val="20"/>
          <w:szCs w:val="20"/>
        </w:rPr>
        <w:t>5</w:t>
      </w:r>
      <w:r w:rsidR="009E08C2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000,-</w:t>
      </w:r>
      <w:r w:rsidR="002D523A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Kč za každý den prodlení. </w:t>
      </w:r>
    </w:p>
    <w:p w:rsidR="00270993" w:rsidRPr="00A13F20" w:rsidRDefault="00270993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1F03" w:rsidRPr="00E36705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E36705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D61F03" w:rsidRDefault="00D61F03" w:rsidP="00D61F03">
      <w:pPr>
        <w:pStyle w:val="Odstavecseseznamem"/>
        <w:rPr>
          <w:rFonts w:ascii="Arial" w:hAnsi="Arial" w:cs="Arial"/>
          <w:sz w:val="20"/>
          <w:szCs w:val="20"/>
        </w:rPr>
      </w:pPr>
    </w:p>
    <w:p w:rsidR="00BC27E4" w:rsidRPr="00A13F20" w:rsidRDefault="00BC27E4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 případě porušení povinnosti zhotovitele na úseku bezpečnosti a ochrany zdraví při práci sjedna</w:t>
      </w:r>
      <w:r w:rsidR="00A00A60" w:rsidRPr="00A13F20">
        <w:rPr>
          <w:rFonts w:ascii="Arial" w:hAnsi="Arial" w:cs="Arial"/>
          <w:sz w:val="20"/>
          <w:szCs w:val="20"/>
        </w:rPr>
        <w:t xml:space="preserve">t nápravu </w:t>
      </w:r>
      <w:r w:rsidR="00736F2E" w:rsidRPr="00A13F20">
        <w:rPr>
          <w:rFonts w:ascii="Arial" w:hAnsi="Arial" w:cs="Arial"/>
          <w:sz w:val="20"/>
          <w:szCs w:val="20"/>
        </w:rPr>
        <w:t>způsobem</w:t>
      </w:r>
      <w:r w:rsidR="00A00A60" w:rsidRPr="00A13F20">
        <w:rPr>
          <w:rFonts w:ascii="Arial" w:hAnsi="Arial" w:cs="Arial"/>
          <w:sz w:val="20"/>
          <w:szCs w:val="20"/>
        </w:rPr>
        <w:t xml:space="preserve"> a ve lhůtě určené </w:t>
      </w:r>
      <w:r w:rsidRPr="00A13F20">
        <w:rPr>
          <w:rFonts w:ascii="Arial" w:hAnsi="Arial" w:cs="Arial"/>
          <w:sz w:val="20"/>
          <w:szCs w:val="20"/>
        </w:rPr>
        <w:t xml:space="preserve">v článku </w:t>
      </w:r>
      <w:r w:rsidR="000E7516" w:rsidRPr="00A13F20">
        <w:rPr>
          <w:rFonts w:ascii="Arial" w:hAnsi="Arial" w:cs="Arial"/>
          <w:sz w:val="20"/>
          <w:szCs w:val="20"/>
        </w:rPr>
        <w:t>4</w:t>
      </w:r>
      <w:r w:rsidR="00A00A60" w:rsidRPr="00A13F20">
        <w:rPr>
          <w:rFonts w:ascii="Arial" w:hAnsi="Arial" w:cs="Arial"/>
          <w:sz w:val="20"/>
          <w:szCs w:val="20"/>
        </w:rPr>
        <w:t xml:space="preserve"> této smlouvy</w:t>
      </w:r>
      <w:r w:rsidRPr="00A13F20">
        <w:rPr>
          <w:rFonts w:ascii="Arial" w:hAnsi="Arial" w:cs="Arial"/>
          <w:sz w:val="20"/>
          <w:szCs w:val="20"/>
        </w:rPr>
        <w:t xml:space="preserve">, se sjednává smluvní pokuta ve výši </w:t>
      </w:r>
      <w:r w:rsidR="00D61F03">
        <w:rPr>
          <w:rFonts w:ascii="Arial" w:hAnsi="Arial" w:cs="Arial"/>
          <w:sz w:val="20"/>
          <w:szCs w:val="20"/>
        </w:rPr>
        <w:t>2</w:t>
      </w:r>
      <w:r w:rsidR="009E08C2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000,-</w:t>
      </w:r>
      <w:r w:rsidR="00465595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Kč za každý jednotlivý případ.</w:t>
      </w:r>
    </w:p>
    <w:p w:rsidR="003A3F40" w:rsidRPr="00A13F2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026241">
        <w:rPr>
          <w:rFonts w:ascii="Arial" w:hAnsi="Arial" w:cs="Arial"/>
          <w:sz w:val="20"/>
          <w:szCs w:val="20"/>
          <w:lang w:eastAsia="cs-CZ"/>
        </w:rPr>
        <w:t xml:space="preserve">e lhůtě </w:t>
      </w:r>
      <w:r w:rsidR="00D61F03">
        <w:rPr>
          <w:rFonts w:ascii="Arial" w:hAnsi="Arial" w:cs="Arial"/>
          <w:sz w:val="20"/>
          <w:szCs w:val="20"/>
          <w:lang w:eastAsia="cs-CZ"/>
        </w:rPr>
        <w:t>sjednané v této smlouvě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se sjednává smluvní pokuta ve </w:t>
      </w:r>
      <w:r w:rsidR="00AA73A8" w:rsidRPr="00A13F20">
        <w:rPr>
          <w:rFonts w:ascii="Arial" w:hAnsi="Arial" w:cs="Arial"/>
          <w:sz w:val="20"/>
          <w:szCs w:val="20"/>
          <w:lang w:eastAsia="cs-CZ"/>
        </w:rPr>
        <w:t>1</w:t>
      </w:r>
      <w:r w:rsidR="00FF75C6" w:rsidRPr="00A13F20">
        <w:rPr>
          <w:rFonts w:ascii="Arial" w:hAnsi="Arial" w:cs="Arial"/>
          <w:sz w:val="20"/>
          <w:szCs w:val="20"/>
          <w:lang w:eastAsia="cs-CZ"/>
        </w:rPr>
        <w:t>0</w:t>
      </w:r>
      <w:r w:rsidR="009E08C2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000,-</w:t>
      </w:r>
      <w:r w:rsidR="00AA195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BC0B3B" w:rsidRPr="00A13F20" w:rsidRDefault="00BC0B3B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</w:t>
      </w:r>
      <w:r w:rsidR="0046559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B6686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A13F20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3A3F40" w:rsidRPr="00A13F20" w:rsidRDefault="003A3F40" w:rsidP="00730906">
      <w:pPr>
        <w:pStyle w:val="Odstavecseseznamem"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D61F03">
        <w:rPr>
          <w:rFonts w:ascii="Arial" w:hAnsi="Arial" w:cs="Arial"/>
          <w:sz w:val="20"/>
          <w:szCs w:val="20"/>
          <w:lang w:eastAsia="cs-CZ"/>
        </w:rPr>
        <w:t>2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D61F03" w:rsidRPr="00E36705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sjednává smluvní pokuta ve výši 10 000,- Kč za každý den prodlení.</w:t>
      </w:r>
    </w:p>
    <w:p w:rsidR="001F1558" w:rsidRPr="00A13F20" w:rsidRDefault="001F1558" w:rsidP="001F15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BC0B3B" w:rsidRPr="00A13F20" w:rsidRDefault="00BC0B3B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C0B3B" w:rsidRPr="00A13F20" w:rsidRDefault="00BC0B3B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2D6A7D" w:rsidRPr="00A13F20" w:rsidRDefault="002D6A7D" w:rsidP="002D6A7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3A3F40" w:rsidRPr="00A13F20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A13F20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227EB6" w:rsidRPr="00A13F20" w:rsidRDefault="00227EB6" w:rsidP="00227EB6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lastRenderedPageBreak/>
        <w:t>ČLÁNEK 11</w:t>
      </w:r>
    </w:p>
    <w:p w:rsidR="00227EB6" w:rsidRPr="00A13F20" w:rsidRDefault="00D61F03" w:rsidP="00227EB6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BANKOVNÍ ZÁRUKA</w:t>
      </w:r>
      <w:r w:rsidR="00227EB6" w:rsidRPr="00A13F20">
        <w:rPr>
          <w:rFonts w:ascii="Arial" w:hAnsi="Arial" w:cs="Arial"/>
          <w:b/>
          <w:sz w:val="20"/>
          <w:szCs w:val="20"/>
          <w:lang w:eastAsia="cs-CZ"/>
        </w:rPr>
        <w:t>/ POJIŠTĚNÍ</w:t>
      </w:r>
    </w:p>
    <w:p w:rsidR="00D61F03" w:rsidRPr="00D172B0" w:rsidRDefault="00D61F03" w:rsidP="00D61F03">
      <w:pPr>
        <w:pStyle w:val="Odstavecseseznamem"/>
        <w:numPr>
          <w:ilvl w:val="1"/>
          <w:numId w:val="37"/>
        </w:numPr>
        <w:spacing w:after="240" w:line="240" w:lineRule="auto"/>
        <w:ind w:left="283"/>
        <w:jc w:val="both"/>
        <w:rPr>
          <w:rStyle w:val="FontStyle18"/>
          <w:b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Zhotovitel se zavazuje do 15 dnů ode dne </w:t>
      </w:r>
      <w:r>
        <w:rPr>
          <w:rStyle w:val="FontStyle18"/>
          <w:rFonts w:eastAsia="ヒラギノ角ゴ Pro W3"/>
          <w:sz w:val="20"/>
          <w:szCs w:val="20"/>
        </w:rPr>
        <w:t>účinnosti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této smlouvy, nejpozději v okamžiku převzetí staveniště, předat objednateli </w:t>
      </w:r>
      <w:r w:rsidRPr="00D172B0">
        <w:rPr>
          <w:rStyle w:val="FontStyle18"/>
          <w:rFonts w:eastAsia="ヒラギノ角ゴ Pro W3"/>
          <w:b/>
          <w:sz w:val="20"/>
          <w:szCs w:val="20"/>
        </w:rPr>
        <w:t>originál listiny neodvolatelné a nepodmíněné bankovní záruky</w:t>
      </w:r>
      <w:r>
        <w:rPr>
          <w:rStyle w:val="FontStyle18"/>
          <w:rFonts w:eastAsia="ヒラギノ角ゴ Pro W3"/>
          <w:b/>
          <w:sz w:val="20"/>
          <w:szCs w:val="20"/>
        </w:rPr>
        <w:t xml:space="preserve">----------------------------------- 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bankou s platným povolením působit v České republice jako banka</w:t>
      </w:r>
      <w:r w:rsidRPr="00D172B0">
        <w:rPr>
          <w:sz w:val="20"/>
          <w:szCs w:val="20"/>
        </w:rPr>
        <w:t xml:space="preserve"> </w:t>
      </w:r>
      <w:r w:rsidRPr="00D172B0">
        <w:rPr>
          <w:rFonts w:ascii="Arial" w:hAnsi="Arial" w:cs="Arial"/>
          <w:sz w:val="20"/>
          <w:szCs w:val="20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 českém jazyce a podléhající režimu ust. § 2029 a násl. zákona č. 89/2012 Sb., občanského zákoníku,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vyplatitelné bez odkladu a bez námitek, na základě první výzvy objednatele,</w:t>
      </w:r>
    </w:p>
    <w:p w:rsidR="00D61F03" w:rsidRPr="00D172B0" w:rsidRDefault="00D61F03" w:rsidP="00D61F03">
      <w:pPr>
        <w:spacing w:after="240"/>
        <w:ind w:left="283"/>
        <w:contextualSpacing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b/>
          <w:sz w:val="20"/>
          <w:szCs w:val="20"/>
        </w:rPr>
        <w:t>která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bude zajištovat řádné a včasné </w:t>
      </w:r>
      <w:r w:rsidRPr="00D172B0">
        <w:rPr>
          <w:rFonts w:ascii="Arial" w:hAnsi="Arial" w:cs="Arial"/>
          <w:sz w:val="20"/>
          <w:szCs w:val="20"/>
        </w:rPr>
        <w:t>splnění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všech povinností zhotovitele vyplývajících z této smlouvy, tj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Style w:val="FontStyle14"/>
          <w:sz w:val="20"/>
          <w:szCs w:val="20"/>
          <w:lang w:eastAsia="en-US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V textu záruční listiny bude obsaženo písemné prohlášení (závazek) banky, že </w:t>
      </w:r>
      <w:r w:rsidRPr="00D172B0">
        <w:rPr>
          <w:rStyle w:val="FontStyle14"/>
          <w:sz w:val="20"/>
          <w:szCs w:val="20"/>
        </w:rPr>
        <w:t xml:space="preserve">bez odkladu, bez námitek a bez přezkoumání smluvního vztahu vyplývajícího ze smlouvy o dílo, na první písemnou výzvu objednatele – vyplatí objednateli - </w:t>
      </w:r>
      <w:r w:rsidRPr="00D172B0">
        <w:rPr>
          <w:sz w:val="20"/>
          <w:szCs w:val="20"/>
        </w:rPr>
        <w:t>statutárnímu městu Frýdek-Místek, se sídlem Radniční 1148, Frýdek, 738 01 Frýdek-Místek, IČ  00296643</w:t>
      </w:r>
      <w:r w:rsidRPr="00D172B0">
        <w:rPr>
          <w:rStyle w:val="FontStyle14"/>
          <w:sz w:val="20"/>
          <w:szCs w:val="20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D61F03" w:rsidRPr="00D172B0" w:rsidRDefault="00D61F03" w:rsidP="00D61F03">
      <w:pPr>
        <w:pStyle w:val="Style7"/>
        <w:widowControl/>
        <w:tabs>
          <w:tab w:val="left" w:pos="278"/>
        </w:tabs>
        <w:ind w:left="360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záruka bude platná a účinná od okamžiku vystavení nejpozději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až do uplynutí 60ti měsíční záruční doby k provedenému dílu dle této smlouvy; Objednatel připouští vystavení bankovní záruky na dvě období, a to:</w:t>
      </w:r>
    </w:p>
    <w:p w:rsidR="00D61F03" w:rsidRDefault="00D61F03" w:rsidP="00D61F03">
      <w:pPr>
        <w:pStyle w:val="Style7"/>
        <w:widowControl/>
        <w:ind w:left="644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1 na období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s délkou platnosti odpovídající 1,5 násobku lhůty pro dokončení díla dle této smlouvy;</w:t>
      </w:r>
    </w:p>
    <w:p w:rsidR="00D61F03" w:rsidRPr="00D172B0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2 od skončení platnosti Bankovní záruky č. 1 do uplynutí sjednané záruční doby dle smlouvy. </w:t>
      </w:r>
    </w:p>
    <w:p w:rsidR="00D61F03" w:rsidRPr="00D172B0" w:rsidRDefault="00D61F03" w:rsidP="00D61F03">
      <w:pPr>
        <w:pStyle w:val="Style7"/>
        <w:widowControl/>
        <w:ind w:left="644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bCs/>
          <w:sz w:val="20"/>
        </w:rPr>
        <w:t xml:space="preserve">Právo objednatele na plnění z bankovní záruky vznikne v případě práva objednatele </w:t>
      </w:r>
      <w:r w:rsidRPr="00D172B0">
        <w:rPr>
          <w:sz w:val="20"/>
          <w:szCs w:val="20"/>
        </w:rPr>
        <w:t xml:space="preserve">na úhradu jakýchkoli </w:t>
      </w:r>
      <w:r w:rsidRPr="00D172B0">
        <w:rPr>
          <w:rStyle w:val="FontStyle14"/>
          <w:sz w:val="20"/>
          <w:szCs w:val="20"/>
        </w:rPr>
        <w:t>dluhů</w:t>
      </w:r>
      <w:r w:rsidRPr="00D172B0">
        <w:rPr>
          <w:sz w:val="20"/>
          <w:szCs w:val="20"/>
        </w:rPr>
        <w:t xml:space="preserve"> zhotovitele z této smlouvy či k nápravě jakýchkoli porušení povinností zhotovitele ze smlouvy, </w:t>
      </w:r>
      <w:r w:rsidRPr="00D172B0">
        <w:rPr>
          <w:b/>
          <w:sz w:val="20"/>
          <w:szCs w:val="20"/>
        </w:rPr>
        <w:t>zejména pak:</w:t>
      </w:r>
    </w:p>
    <w:p w:rsidR="00D61F03" w:rsidRPr="00E36705" w:rsidRDefault="00D61F03" w:rsidP="00D61F03">
      <w:pPr>
        <w:pStyle w:val="Style7"/>
        <w:widowControl/>
        <w:ind w:left="1004"/>
        <w:jc w:val="both"/>
        <w:rPr>
          <w:sz w:val="20"/>
        </w:rPr>
      </w:pP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</w:t>
      </w:r>
      <w:r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>bankovní záruku č. 2; v takovém případě si tuto částku objednatel ponechá jako zádržné až do uplynutí 60ti měsíční záruční doby dle této smlouvy a bude ji využívat obdobně jako bankovní záruku, a to až do konce 60ti měsíční záruční doby, nebo do doby, než zhotovitel předá objednateli bankovní záruku  splňující podmínky shora ujednané.</w:t>
      </w: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lastRenderedPageBreak/>
        <w:t>Veškeré náklady na vystavení bankovní záruky či bankovních záruk nese zhotovitel a jsou zahrnuty v ceně za dílo.</w:t>
      </w:r>
    </w:p>
    <w:p w:rsidR="00D61F03" w:rsidRPr="00D172B0" w:rsidRDefault="00D61F03" w:rsidP="00D61F03">
      <w:pPr>
        <w:pStyle w:val="Style7"/>
        <w:widowControl/>
        <w:ind w:left="284"/>
        <w:jc w:val="both"/>
        <w:rPr>
          <w:sz w:val="20"/>
        </w:rPr>
      </w:pPr>
    </w:p>
    <w:p w:rsidR="00D61F03" w:rsidRPr="00D61F03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Před uplatněním plnění z bankovní záruky oznámí objednatel písemně zhotoviteli výši plnění, které bude objednatel od banky požadovat.</w:t>
      </w:r>
    </w:p>
    <w:p w:rsidR="00D61F03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227EB6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61F03">
        <w:rPr>
          <w:rFonts w:ascii="Arial" w:hAnsi="Arial" w:cs="Arial"/>
          <w:b/>
          <w:sz w:val="20"/>
          <w:szCs w:val="20"/>
          <w:lang w:eastAsia="cs-CZ"/>
        </w:rPr>
        <w:t xml:space="preserve">Pojištění </w:t>
      </w:r>
    </w:p>
    <w:p w:rsidR="00D61F03" w:rsidRPr="00D61F03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1A1A8A" w:rsidRPr="00A13F20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je povinen být po celou dobu provádění díla pojištěn proti odpovědnosti za škody způsobené jeho </w:t>
      </w:r>
      <w:r w:rsidRPr="00A13F20">
        <w:rPr>
          <w:sz w:val="20"/>
          <w:szCs w:val="20"/>
          <w:lang w:eastAsia="zh-CN"/>
        </w:rPr>
        <w:t>činností</w:t>
      </w:r>
      <w:r w:rsidRPr="00A13F20">
        <w:rPr>
          <w:sz w:val="20"/>
          <w:szCs w:val="20"/>
        </w:rPr>
        <w:t>, včetně možných škod způsobených pracovníky zhotovitele, s tím, že pojištění musí zahrnovat:</w:t>
      </w:r>
    </w:p>
    <w:p w:rsidR="001F1558" w:rsidRPr="00A13F20" w:rsidRDefault="001F1558" w:rsidP="001F155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F1558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1F1558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1A1A8A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1A1A8A" w:rsidRPr="00A13F20" w:rsidRDefault="001A1A8A" w:rsidP="001A1A8A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1A1A8A" w:rsidRPr="00A13F20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se zavazuje předložit objednateli nejpozději v termínu podpisu této smlouvy k nahlédnutí originál pojistné smlouvy nebo pojistný certifikát na požadované pojištění </w:t>
      </w:r>
      <w:r w:rsidR="00D61F03">
        <w:rPr>
          <w:sz w:val="20"/>
          <w:szCs w:val="20"/>
        </w:rPr>
        <w:t xml:space="preserve">dle </w:t>
      </w:r>
      <w:r w:rsidRPr="00A13F20">
        <w:rPr>
          <w:sz w:val="20"/>
          <w:szCs w:val="20"/>
        </w:rPr>
        <w:t xml:space="preserve">tohoto </w:t>
      </w:r>
      <w:r w:rsidR="00D61F03">
        <w:rPr>
          <w:sz w:val="20"/>
          <w:szCs w:val="20"/>
        </w:rPr>
        <w:t>ujednání</w:t>
      </w:r>
      <w:r w:rsidRPr="00A13F20">
        <w:rPr>
          <w:sz w:val="20"/>
          <w:szCs w:val="20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1A1A8A" w:rsidRPr="00A13F20" w:rsidRDefault="001A1A8A" w:rsidP="001A1A8A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092962" w:rsidRPr="00A13F20" w:rsidRDefault="00092962" w:rsidP="00092962">
      <w:pPr>
        <w:rPr>
          <w:rFonts w:ascii="Arial" w:hAnsi="Arial" w:cs="Arial"/>
          <w:sz w:val="20"/>
          <w:szCs w:val="20"/>
          <w:lang w:eastAsia="cs-CZ"/>
        </w:rPr>
      </w:pPr>
    </w:p>
    <w:p w:rsidR="006F0D28" w:rsidRPr="00A13F20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A13F20">
        <w:rPr>
          <w:rFonts w:ascii="Arial" w:hAnsi="Arial" w:cs="Arial"/>
          <w:b/>
          <w:bCs/>
          <w:sz w:val="20"/>
          <w:szCs w:val="20"/>
          <w:lang w:eastAsia="cs-CZ"/>
        </w:rPr>
        <w:t>1</w:t>
      </w:r>
      <w:r w:rsidR="00526BD8">
        <w:rPr>
          <w:rFonts w:ascii="Arial" w:hAnsi="Arial" w:cs="Arial"/>
          <w:b/>
          <w:bCs/>
          <w:sz w:val="20"/>
          <w:szCs w:val="20"/>
          <w:lang w:eastAsia="cs-CZ"/>
        </w:rPr>
        <w:t>2</w:t>
      </w:r>
    </w:p>
    <w:p w:rsidR="00EB7AB2" w:rsidRPr="00A13F20" w:rsidRDefault="0078707D" w:rsidP="00EB7AB2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EB7AB2" w:rsidRPr="00A13F20">
        <w:rPr>
          <w:rFonts w:ascii="Arial" w:hAnsi="Arial" w:cs="Arial"/>
          <w:b/>
          <w:bCs/>
          <w:sz w:val="20"/>
          <w:szCs w:val="20"/>
          <w:lang w:eastAsia="cs-CZ"/>
        </w:rPr>
        <w:t>PODDODAVATELÉ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Při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provádění díla poddodavatelem bude </w:t>
      </w:r>
      <w:r w:rsidR="00BE1662" w:rsidRPr="00A13F20">
        <w:rPr>
          <w:rFonts w:ascii="Arial" w:hAnsi="Arial" w:cs="Arial"/>
          <w:sz w:val="20"/>
          <w:szCs w:val="20"/>
          <w:lang w:eastAsia="zh-CN"/>
        </w:rPr>
        <w:t xml:space="preserve">zhotovitel </w:t>
      </w:r>
      <w:r w:rsidRPr="00A13F20">
        <w:rPr>
          <w:rFonts w:ascii="Arial" w:hAnsi="Arial" w:cs="Arial"/>
          <w:sz w:val="20"/>
          <w:szCs w:val="20"/>
          <w:lang w:eastAsia="zh-CN"/>
        </w:rPr>
        <w:t>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strany </w:t>
      </w:r>
      <w:r w:rsidR="00BE1662" w:rsidRPr="00A13F20">
        <w:rPr>
          <w:rFonts w:ascii="Arial" w:hAnsi="Arial" w:cs="Arial"/>
          <w:sz w:val="20"/>
          <w:szCs w:val="20"/>
          <w:lang w:eastAsia="zh-CN"/>
        </w:rPr>
        <w:t xml:space="preserve">se </w:t>
      </w:r>
      <w:r w:rsidRPr="00A13F20">
        <w:rPr>
          <w:rFonts w:ascii="Arial" w:hAnsi="Arial" w:cs="Arial"/>
          <w:sz w:val="20"/>
          <w:szCs w:val="20"/>
          <w:lang w:eastAsia="zh-CN"/>
        </w:rPr>
        <w:t>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rovněž koordinátorovi BOZP. Informační povinnost dle tohoto odstavce se vztahuje pouze na subdodavatele, kteří se podílejí na realizaci díla.</w:t>
      </w:r>
    </w:p>
    <w:p w:rsidR="005355BC" w:rsidRPr="00A13F20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A13F20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526BD8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A13F20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A13F20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>Údaje</w:t>
      </w:r>
      <w:r w:rsidRPr="00A13F20">
        <w:rPr>
          <w:rFonts w:ascii="Arial" w:hAnsi="Arial" w:cs="Arial"/>
          <w:sz w:val="20"/>
          <w:szCs w:val="20"/>
          <w:lang w:eastAsia="zh-CN"/>
        </w:rPr>
        <w:t>, týkající se identifikace smluvních stran uvedené ve smlouvě souhlasí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lastRenderedPageBreak/>
        <w:t xml:space="preserve">Veškeré změny smlouvy jsou možné jen prostřednictvím písemných číslovaných dodatků podepsaných oběma smluvními stranami. </w:t>
      </w:r>
      <w:r w:rsidRPr="00A13F20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086886" w:rsidRPr="00A13F20" w:rsidRDefault="00AD7C45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953F6" w:rsidRPr="00A13F20">
        <w:rPr>
          <w:rFonts w:ascii="Arial" w:hAnsi="Arial" w:cs="Arial"/>
          <w:sz w:val="20"/>
          <w:szCs w:val="20"/>
          <w:lang w:eastAsia="zh-CN"/>
        </w:rPr>
        <w:t>3</w:t>
      </w:r>
      <w:r w:rsidR="00086886" w:rsidRPr="00A13F20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A953F6" w:rsidRPr="00A13F20">
        <w:rPr>
          <w:rFonts w:ascii="Arial" w:hAnsi="Arial" w:cs="Arial"/>
          <w:sz w:val="20"/>
          <w:szCs w:val="20"/>
          <w:lang w:eastAsia="zh-CN"/>
        </w:rPr>
        <w:t>1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A13F20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o</w:t>
      </w:r>
      <w:r w:rsidRPr="00A13F20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A13F20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A13F20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z</w:t>
      </w:r>
      <w:r w:rsidR="00B27E0E" w:rsidRPr="00A13F20">
        <w:rPr>
          <w:rFonts w:ascii="Arial" w:hAnsi="Arial" w:cs="Arial"/>
          <w:sz w:val="20"/>
          <w:szCs w:val="20"/>
          <w:lang w:eastAsia="zh-CN"/>
        </w:rPr>
        <w:t>hotovitele</w:t>
      </w:r>
      <w:r w:rsidR="00E300FC" w:rsidRPr="00A13F20">
        <w:rPr>
          <w:rFonts w:ascii="Arial" w:hAnsi="Arial" w:cs="Arial"/>
          <w:sz w:val="20"/>
          <w:szCs w:val="20"/>
          <w:lang w:eastAsia="zh-CN"/>
        </w:rPr>
        <w:t>.</w:t>
      </w:r>
    </w:p>
    <w:p w:rsidR="00DE14F8" w:rsidRPr="00A13F20" w:rsidRDefault="00DE14F8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Tato smlouva o dílo je uzavřena </w:t>
      </w:r>
      <w:r w:rsidRPr="00A13F20">
        <w:rPr>
          <w:rFonts w:ascii="Arial" w:hAnsi="Arial" w:cs="Arial"/>
          <w:sz w:val="20"/>
          <w:szCs w:val="20"/>
          <w:lang w:eastAsia="zh-CN"/>
        </w:rPr>
        <w:t>na</w:t>
      </w:r>
      <w:r w:rsidRPr="00A13F20">
        <w:rPr>
          <w:rFonts w:ascii="Arial" w:hAnsi="Arial" w:cs="Arial"/>
          <w:sz w:val="20"/>
          <w:szCs w:val="20"/>
        </w:rPr>
        <w:t xml:space="preserve"> základě rozhodnutí </w:t>
      </w:r>
      <w:r w:rsidR="00A953F6" w:rsidRPr="00A13F20">
        <w:rPr>
          <w:rFonts w:ascii="Arial" w:hAnsi="Arial" w:cs="Arial"/>
          <w:sz w:val="20"/>
          <w:szCs w:val="20"/>
        </w:rPr>
        <w:t>…</w:t>
      </w:r>
      <w:r w:rsidR="00E300FC" w:rsidRPr="00A13F20">
        <w:rPr>
          <w:rFonts w:ascii="Arial" w:hAnsi="Arial" w:cs="Arial"/>
          <w:sz w:val="20"/>
          <w:szCs w:val="20"/>
        </w:rPr>
        <w:t xml:space="preserve">. </w:t>
      </w:r>
      <w:r w:rsidRPr="00A13F20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A13F20">
        <w:rPr>
          <w:rFonts w:ascii="Arial" w:hAnsi="Arial" w:cs="Arial"/>
          <w:sz w:val="20"/>
          <w:szCs w:val="20"/>
        </w:rPr>
        <w:br/>
      </w:r>
      <w:r w:rsidRPr="00A13F20">
        <w:rPr>
          <w:rFonts w:ascii="Arial" w:hAnsi="Arial" w:cs="Arial"/>
          <w:sz w:val="20"/>
          <w:szCs w:val="20"/>
        </w:rPr>
        <w:t>ze</w:t>
      </w:r>
      <w:r w:rsidR="000D28CD" w:rsidRPr="00A13F20">
        <w:rPr>
          <w:rFonts w:ascii="Arial" w:hAnsi="Arial" w:cs="Arial"/>
          <w:sz w:val="20"/>
          <w:szCs w:val="20"/>
        </w:rPr>
        <w:t xml:space="preserve"> </w:t>
      </w:r>
      <w:r w:rsidR="004C6328" w:rsidRPr="00A13F20">
        <w:rPr>
          <w:rFonts w:ascii="Arial" w:hAnsi="Arial" w:cs="Arial"/>
          <w:sz w:val="20"/>
          <w:szCs w:val="20"/>
        </w:rPr>
        <w:t xml:space="preserve">dne </w:t>
      </w:r>
      <w:r w:rsidR="00A953F6" w:rsidRPr="00A13F20">
        <w:rPr>
          <w:rFonts w:ascii="Arial" w:hAnsi="Arial" w:cs="Arial"/>
          <w:sz w:val="20"/>
          <w:szCs w:val="20"/>
        </w:rPr>
        <w:t>…..</w:t>
      </w:r>
    </w:p>
    <w:p w:rsidR="00526BD8" w:rsidRDefault="00A953F6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jako osoba uvedená v ustanovení § 2 odst. 1 zákona č. 340/2015 Sb., o zvláštních podmínkách účinnosti </w:t>
      </w:r>
      <w:r w:rsidRPr="00A13F20">
        <w:rPr>
          <w:rFonts w:ascii="Arial" w:hAnsi="Arial" w:cs="Arial"/>
          <w:sz w:val="20"/>
          <w:szCs w:val="20"/>
          <w:lang w:eastAsia="zh-CN"/>
        </w:rPr>
        <w:t>některých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A13F20">
        <w:rPr>
          <w:rFonts w:ascii="Arial" w:hAnsi="Arial" w:cs="Arial"/>
          <w:sz w:val="20"/>
          <w:szCs w:val="20"/>
          <w:lang w:eastAsia="cs-CZ"/>
        </w:rPr>
        <w:t xml:space="preserve">kona ve lhůtě </w:t>
      </w:r>
      <w:r w:rsidRPr="00A13F20">
        <w:rPr>
          <w:rFonts w:ascii="Arial" w:hAnsi="Arial" w:cs="Arial"/>
          <w:sz w:val="20"/>
          <w:szCs w:val="20"/>
          <w:lang w:eastAsia="cs-CZ"/>
        </w:rPr>
        <w:t>30 dnů od okamžiku uzavření. Smlouva nabývá účinnosti okamžikem zveřejnění v registru smluv dle tohoto ujednání.</w:t>
      </w:r>
    </w:p>
    <w:p w:rsidR="00526BD8" w:rsidRPr="00526BD8" w:rsidRDefault="00526BD8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526BD8">
        <w:rPr>
          <w:rFonts w:ascii="Arial" w:hAnsi="Arial" w:cs="Arial"/>
          <w:sz w:val="20"/>
          <w:szCs w:val="20"/>
          <w:lang w:eastAsia="zh-CN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526BD8" w:rsidRPr="00A13F20" w:rsidRDefault="00526BD8" w:rsidP="00526BD8">
      <w:pPr>
        <w:spacing w:before="120"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9715A" w:rsidRPr="00A13F20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Příloh</w:t>
      </w:r>
      <w:r w:rsidR="0059715A" w:rsidRPr="00A13F20">
        <w:rPr>
          <w:rFonts w:ascii="Arial" w:hAnsi="Arial" w:cs="Arial"/>
          <w:sz w:val="20"/>
          <w:szCs w:val="20"/>
        </w:rPr>
        <w:t>y</w:t>
      </w:r>
      <w:r w:rsidRPr="00A13F20">
        <w:rPr>
          <w:rFonts w:ascii="Arial" w:hAnsi="Arial" w:cs="Arial"/>
          <w:sz w:val="20"/>
          <w:szCs w:val="20"/>
        </w:rPr>
        <w:t xml:space="preserve"> smlouvy</w:t>
      </w:r>
      <w:r w:rsidR="0059715A" w:rsidRPr="00A13F20">
        <w:rPr>
          <w:rFonts w:ascii="Arial" w:hAnsi="Arial" w:cs="Arial"/>
          <w:sz w:val="20"/>
          <w:szCs w:val="20"/>
        </w:rPr>
        <w:t>:</w:t>
      </w:r>
    </w:p>
    <w:p w:rsidR="00BF02A0" w:rsidRPr="00A13F20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A13F20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</w:t>
      </w:r>
      <w:r w:rsidR="0059715A" w:rsidRPr="00A13F20">
        <w:rPr>
          <w:rFonts w:ascii="Arial" w:hAnsi="Arial" w:cs="Arial"/>
          <w:sz w:val="20"/>
          <w:szCs w:val="20"/>
        </w:rPr>
        <w:t>říloha č.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="0059715A" w:rsidRPr="00A13F20">
        <w:rPr>
          <w:rFonts w:ascii="Arial" w:hAnsi="Arial" w:cs="Arial"/>
          <w:sz w:val="20"/>
          <w:szCs w:val="20"/>
        </w:rPr>
        <w:t xml:space="preserve">1 </w:t>
      </w:r>
      <w:r w:rsidR="007F1469" w:rsidRPr="00A13F20">
        <w:rPr>
          <w:rFonts w:ascii="Arial" w:hAnsi="Arial" w:cs="Arial"/>
          <w:sz w:val="20"/>
          <w:szCs w:val="20"/>
        </w:rPr>
        <w:t>–</w:t>
      </w:r>
      <w:r w:rsidR="0082331E" w:rsidRPr="00A13F20">
        <w:rPr>
          <w:rFonts w:ascii="Arial" w:hAnsi="Arial" w:cs="Arial"/>
          <w:sz w:val="20"/>
          <w:szCs w:val="20"/>
        </w:rPr>
        <w:t xml:space="preserve"> </w:t>
      </w:r>
      <w:r w:rsidR="007F1469" w:rsidRPr="00A13F20">
        <w:rPr>
          <w:rFonts w:ascii="Arial" w:hAnsi="Arial" w:cs="Arial"/>
          <w:sz w:val="20"/>
          <w:szCs w:val="20"/>
        </w:rPr>
        <w:t xml:space="preserve">oceněný </w:t>
      </w:r>
      <w:r w:rsidRPr="00A13F20">
        <w:rPr>
          <w:rFonts w:ascii="Arial" w:hAnsi="Arial" w:cs="Arial"/>
          <w:sz w:val="20"/>
          <w:szCs w:val="20"/>
        </w:rPr>
        <w:t>s</w:t>
      </w:r>
      <w:r w:rsidR="0059715A" w:rsidRPr="00A13F20">
        <w:rPr>
          <w:rFonts w:ascii="Arial" w:hAnsi="Arial" w:cs="Arial"/>
          <w:sz w:val="20"/>
          <w:szCs w:val="20"/>
        </w:rPr>
        <w:t>o</w:t>
      </w:r>
      <w:r w:rsidR="0082331E" w:rsidRPr="00A13F20">
        <w:rPr>
          <w:rFonts w:ascii="Arial" w:hAnsi="Arial" w:cs="Arial"/>
          <w:sz w:val="20"/>
          <w:szCs w:val="20"/>
        </w:rPr>
        <w:t>upis prací</w:t>
      </w:r>
      <w:r w:rsidR="007F1469" w:rsidRPr="00A13F20">
        <w:rPr>
          <w:rFonts w:ascii="Arial" w:hAnsi="Arial" w:cs="Arial"/>
          <w:sz w:val="20"/>
          <w:szCs w:val="20"/>
        </w:rPr>
        <w:t>, dodávek a služeb</w:t>
      </w:r>
      <w:r w:rsidR="0082331E" w:rsidRPr="00A13F20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A13F20" w:rsidRDefault="006B140F" w:rsidP="006B140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57B90" w:rsidRPr="00A13F20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</w:r>
    </w:p>
    <w:p w:rsidR="002D6A7D" w:rsidRPr="00A13F20" w:rsidRDefault="002D6A7D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A13F20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107280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, dne 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</w:t>
      </w:r>
      <w:r w:rsidR="00A51E9B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BF02A0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A953F6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…………….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</w:p>
    <w:p w:rsidR="00A51E9B" w:rsidRPr="00A13F20" w:rsidRDefault="00A51E9B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E300FC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E300FC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A953F6" w:rsidRPr="00A13F20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BE1662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</w:p>
    <w:p w:rsidR="00CC1479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="008E6477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CC1479" w:rsidRPr="00A13F20" w:rsidRDefault="00CC1479" w:rsidP="00CC1479">
      <w:pPr>
        <w:tabs>
          <w:tab w:val="left" w:pos="6317"/>
        </w:tabs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</w:r>
      <w:r w:rsidR="00E300FC" w:rsidRPr="00A13F20">
        <w:rPr>
          <w:rFonts w:ascii="Arial" w:hAnsi="Arial" w:cs="Arial"/>
          <w:sz w:val="20"/>
          <w:szCs w:val="20"/>
        </w:rPr>
        <w:t xml:space="preserve"> </w:t>
      </w:r>
    </w:p>
    <w:sectPr w:rsidR="00CC1479" w:rsidRPr="00A13F20" w:rsidSect="003F3F41">
      <w:headerReference w:type="default" r:id="rId12"/>
      <w:footerReference w:type="default" r:id="rId13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96" w:rsidRDefault="00683B96" w:rsidP="007B6CB8">
      <w:pPr>
        <w:spacing w:after="0" w:line="240" w:lineRule="auto"/>
      </w:pPr>
      <w:r>
        <w:separator/>
      </w:r>
    </w:p>
  </w:endnote>
  <w:endnote w:type="continuationSeparator" w:id="0">
    <w:p w:rsidR="00683B96" w:rsidRDefault="00683B96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9E" w:rsidRPr="00FF2D32" w:rsidRDefault="00F3719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F3719E" w:rsidRDefault="00F3719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F3719E" w:rsidRDefault="00F3719E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640A4">
      <w:rPr>
        <w:rFonts w:ascii="Arial" w:hAnsi="Arial" w:cs="Arial"/>
        <w:i/>
        <w:iCs/>
        <w:noProof/>
        <w:sz w:val="16"/>
        <w:szCs w:val="16"/>
      </w:rPr>
      <w:t>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640A4">
      <w:rPr>
        <w:rFonts w:ascii="Arial" w:hAnsi="Arial" w:cs="Arial"/>
        <w:i/>
        <w:iCs/>
        <w:noProof/>
        <w:sz w:val="16"/>
        <w:szCs w:val="16"/>
      </w:rPr>
      <w:t>19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F3719E" w:rsidRPr="00D92E8E" w:rsidRDefault="00F3719E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96" w:rsidRDefault="00683B96" w:rsidP="007B6CB8">
      <w:pPr>
        <w:spacing w:after="0" w:line="240" w:lineRule="auto"/>
      </w:pPr>
      <w:r>
        <w:separator/>
      </w:r>
    </w:p>
  </w:footnote>
  <w:footnote w:type="continuationSeparator" w:id="0">
    <w:p w:rsidR="00683B96" w:rsidRDefault="00683B96" w:rsidP="007B6CB8">
      <w:pPr>
        <w:spacing w:after="0" w:line="240" w:lineRule="auto"/>
      </w:pPr>
      <w:r>
        <w:continuationSeparator/>
      </w:r>
    </w:p>
  </w:footnote>
  <w:footnote w:id="1">
    <w:p w:rsidR="00F3719E" w:rsidRPr="00C81774" w:rsidRDefault="00F3719E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9E" w:rsidRDefault="00F3719E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7CACD876" wp14:editId="0DF92F8A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19E" w:rsidRPr="00545985" w:rsidRDefault="00F3719E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Skatepark ve Frýdku-Místku</w:t>
    </w:r>
  </w:p>
  <w:p w:rsidR="00F3719E" w:rsidRPr="0016470B" w:rsidRDefault="00F3719E" w:rsidP="00AC3A41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P18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 xml:space="preserve">00000023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3E5BC9"/>
    <w:multiLevelType w:val="multilevel"/>
    <w:tmpl w:val="EBBC2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14FE0CAE"/>
    <w:multiLevelType w:val="hybridMultilevel"/>
    <w:tmpl w:val="683AF2D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A3A65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27404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790E5A"/>
    <w:multiLevelType w:val="multilevel"/>
    <w:tmpl w:val="659C8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5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E050D1"/>
    <w:multiLevelType w:val="multilevel"/>
    <w:tmpl w:val="5838E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2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32"/>
  </w:num>
  <w:num w:numId="11">
    <w:abstractNumId w:val="6"/>
  </w:num>
  <w:num w:numId="12">
    <w:abstractNumId w:val="46"/>
  </w:num>
  <w:num w:numId="13">
    <w:abstractNumId w:val="44"/>
  </w:num>
  <w:num w:numId="14">
    <w:abstractNumId w:val="13"/>
  </w:num>
  <w:num w:numId="15">
    <w:abstractNumId w:val="2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3"/>
  </w:num>
  <w:num w:numId="19">
    <w:abstractNumId w:val="50"/>
  </w:num>
  <w:num w:numId="20">
    <w:abstractNumId w:val="35"/>
  </w:num>
  <w:num w:numId="21">
    <w:abstractNumId w:val="49"/>
  </w:num>
  <w:num w:numId="22">
    <w:abstractNumId w:val="21"/>
  </w:num>
  <w:num w:numId="23">
    <w:abstractNumId w:val="24"/>
  </w:num>
  <w:num w:numId="24">
    <w:abstractNumId w:val="1"/>
  </w:num>
  <w:num w:numId="25">
    <w:abstractNumId w:val="33"/>
  </w:num>
  <w:num w:numId="26">
    <w:abstractNumId w:val="37"/>
  </w:num>
  <w:num w:numId="27">
    <w:abstractNumId w:val="11"/>
  </w:num>
  <w:num w:numId="28">
    <w:abstractNumId w:val="19"/>
  </w:num>
  <w:num w:numId="29">
    <w:abstractNumId w:val="14"/>
  </w:num>
  <w:num w:numId="30">
    <w:abstractNumId w:val="31"/>
  </w:num>
  <w:num w:numId="31">
    <w:abstractNumId w:val="10"/>
  </w:num>
  <w:num w:numId="3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52"/>
  </w:num>
  <w:num w:numId="36">
    <w:abstractNumId w:val="22"/>
  </w:num>
  <w:num w:numId="37">
    <w:abstractNumId w:val="42"/>
  </w:num>
  <w:num w:numId="38">
    <w:abstractNumId w:val="16"/>
  </w:num>
  <w:num w:numId="39">
    <w:abstractNumId w:val="26"/>
  </w:num>
  <w:num w:numId="40">
    <w:abstractNumId w:val="18"/>
  </w:num>
  <w:num w:numId="41">
    <w:abstractNumId w:val="20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3"/>
  </w:num>
  <w:num w:numId="45">
    <w:abstractNumId w:val="51"/>
  </w:num>
  <w:num w:numId="46">
    <w:abstractNumId w:val="7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  <w:num w:numId="51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5EB9"/>
    <w:rsid w:val="00026082"/>
    <w:rsid w:val="00026241"/>
    <w:rsid w:val="00030472"/>
    <w:rsid w:val="00032CE2"/>
    <w:rsid w:val="00033AA5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46DE7"/>
    <w:rsid w:val="00047964"/>
    <w:rsid w:val="00052838"/>
    <w:rsid w:val="00053788"/>
    <w:rsid w:val="000548D2"/>
    <w:rsid w:val="0005709F"/>
    <w:rsid w:val="00060FE6"/>
    <w:rsid w:val="00062E84"/>
    <w:rsid w:val="000642FC"/>
    <w:rsid w:val="00066541"/>
    <w:rsid w:val="00066DDB"/>
    <w:rsid w:val="000712B6"/>
    <w:rsid w:val="000758F2"/>
    <w:rsid w:val="00076FC7"/>
    <w:rsid w:val="00082127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63A7"/>
    <w:rsid w:val="000B1F5E"/>
    <w:rsid w:val="000B2107"/>
    <w:rsid w:val="000B2AE9"/>
    <w:rsid w:val="000B30D4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7516"/>
    <w:rsid w:val="000F37AB"/>
    <w:rsid w:val="000F41E2"/>
    <w:rsid w:val="000F64ED"/>
    <w:rsid w:val="000F691B"/>
    <w:rsid w:val="0010072F"/>
    <w:rsid w:val="00103E0C"/>
    <w:rsid w:val="00107280"/>
    <w:rsid w:val="001119EE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2FE8"/>
    <w:rsid w:val="00125930"/>
    <w:rsid w:val="00125EEF"/>
    <w:rsid w:val="00126928"/>
    <w:rsid w:val="00126FA7"/>
    <w:rsid w:val="00127D11"/>
    <w:rsid w:val="0013050C"/>
    <w:rsid w:val="001362AE"/>
    <w:rsid w:val="00137B39"/>
    <w:rsid w:val="00140883"/>
    <w:rsid w:val="001408B2"/>
    <w:rsid w:val="00153699"/>
    <w:rsid w:val="00161424"/>
    <w:rsid w:val="00162017"/>
    <w:rsid w:val="00163853"/>
    <w:rsid w:val="0016470B"/>
    <w:rsid w:val="00171770"/>
    <w:rsid w:val="00173DC2"/>
    <w:rsid w:val="001740B5"/>
    <w:rsid w:val="0017567F"/>
    <w:rsid w:val="001813B3"/>
    <w:rsid w:val="001851FD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776C"/>
    <w:rsid w:val="001B347E"/>
    <w:rsid w:val="001B3F6B"/>
    <w:rsid w:val="001B4A27"/>
    <w:rsid w:val="001C5152"/>
    <w:rsid w:val="001C53BC"/>
    <w:rsid w:val="001C6496"/>
    <w:rsid w:val="001D05B0"/>
    <w:rsid w:val="001D283B"/>
    <w:rsid w:val="001D3046"/>
    <w:rsid w:val="001D3D8D"/>
    <w:rsid w:val="001D6F08"/>
    <w:rsid w:val="001D7987"/>
    <w:rsid w:val="001E0C24"/>
    <w:rsid w:val="001E16DF"/>
    <w:rsid w:val="001E3C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38DC"/>
    <w:rsid w:val="002147A4"/>
    <w:rsid w:val="00216F9A"/>
    <w:rsid w:val="00220480"/>
    <w:rsid w:val="002235BB"/>
    <w:rsid w:val="00224AF9"/>
    <w:rsid w:val="002259A6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377B8"/>
    <w:rsid w:val="00240079"/>
    <w:rsid w:val="00241780"/>
    <w:rsid w:val="00241E94"/>
    <w:rsid w:val="0024449A"/>
    <w:rsid w:val="00245A6B"/>
    <w:rsid w:val="00246693"/>
    <w:rsid w:val="00250783"/>
    <w:rsid w:val="0025465A"/>
    <w:rsid w:val="00255834"/>
    <w:rsid w:val="00255ADF"/>
    <w:rsid w:val="00256490"/>
    <w:rsid w:val="00256995"/>
    <w:rsid w:val="00256B91"/>
    <w:rsid w:val="00260F9C"/>
    <w:rsid w:val="002633AC"/>
    <w:rsid w:val="0026486B"/>
    <w:rsid w:val="00264BEC"/>
    <w:rsid w:val="00264ED3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311"/>
    <w:rsid w:val="00282D1C"/>
    <w:rsid w:val="00285BAB"/>
    <w:rsid w:val="00290EEB"/>
    <w:rsid w:val="00291921"/>
    <w:rsid w:val="00292CA6"/>
    <w:rsid w:val="00297566"/>
    <w:rsid w:val="00297AA7"/>
    <w:rsid w:val="002A4D03"/>
    <w:rsid w:val="002A7E05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7A54"/>
    <w:rsid w:val="002D1446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4D8E"/>
    <w:rsid w:val="002E59AA"/>
    <w:rsid w:val="002E5AF6"/>
    <w:rsid w:val="002F082A"/>
    <w:rsid w:val="002F4C0D"/>
    <w:rsid w:val="003026F4"/>
    <w:rsid w:val="00303988"/>
    <w:rsid w:val="00306733"/>
    <w:rsid w:val="00306A05"/>
    <w:rsid w:val="00307530"/>
    <w:rsid w:val="00307B37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5CFC"/>
    <w:rsid w:val="00346D71"/>
    <w:rsid w:val="00347D3C"/>
    <w:rsid w:val="00352FCD"/>
    <w:rsid w:val="00354154"/>
    <w:rsid w:val="003550F5"/>
    <w:rsid w:val="00355709"/>
    <w:rsid w:val="00355809"/>
    <w:rsid w:val="003622ED"/>
    <w:rsid w:val="003626DC"/>
    <w:rsid w:val="00362FA9"/>
    <w:rsid w:val="00363708"/>
    <w:rsid w:val="00364251"/>
    <w:rsid w:val="00364F0A"/>
    <w:rsid w:val="0037081C"/>
    <w:rsid w:val="00373291"/>
    <w:rsid w:val="00375F8B"/>
    <w:rsid w:val="00377E1C"/>
    <w:rsid w:val="00383942"/>
    <w:rsid w:val="0038445D"/>
    <w:rsid w:val="00387216"/>
    <w:rsid w:val="0039389D"/>
    <w:rsid w:val="003977DC"/>
    <w:rsid w:val="003A071B"/>
    <w:rsid w:val="003A2FF5"/>
    <w:rsid w:val="003A31C2"/>
    <w:rsid w:val="003A3F40"/>
    <w:rsid w:val="003A4BFE"/>
    <w:rsid w:val="003A5F5B"/>
    <w:rsid w:val="003A6B7F"/>
    <w:rsid w:val="003B3385"/>
    <w:rsid w:val="003B42DD"/>
    <w:rsid w:val="003B62F9"/>
    <w:rsid w:val="003B7B5C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B47"/>
    <w:rsid w:val="00415C59"/>
    <w:rsid w:val="00417673"/>
    <w:rsid w:val="0042011E"/>
    <w:rsid w:val="004236FD"/>
    <w:rsid w:val="0042791F"/>
    <w:rsid w:val="004313FB"/>
    <w:rsid w:val="004317F0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38C0"/>
    <w:rsid w:val="00473E3C"/>
    <w:rsid w:val="0048061A"/>
    <w:rsid w:val="0048746C"/>
    <w:rsid w:val="00497EB2"/>
    <w:rsid w:val="004A0593"/>
    <w:rsid w:val="004A226B"/>
    <w:rsid w:val="004A50DC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3034"/>
    <w:rsid w:val="004C3073"/>
    <w:rsid w:val="004C33EE"/>
    <w:rsid w:val="004C5087"/>
    <w:rsid w:val="004C6328"/>
    <w:rsid w:val="004C760F"/>
    <w:rsid w:val="004C7A3F"/>
    <w:rsid w:val="004D1955"/>
    <w:rsid w:val="004D285A"/>
    <w:rsid w:val="004D3AEA"/>
    <w:rsid w:val="004E2C65"/>
    <w:rsid w:val="004F143C"/>
    <w:rsid w:val="004F1C58"/>
    <w:rsid w:val="004F5BDE"/>
    <w:rsid w:val="004F66D2"/>
    <w:rsid w:val="004F7A37"/>
    <w:rsid w:val="00501A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6BD8"/>
    <w:rsid w:val="00527EE7"/>
    <w:rsid w:val="00532624"/>
    <w:rsid w:val="00532FE8"/>
    <w:rsid w:val="00533A8B"/>
    <w:rsid w:val="00533C16"/>
    <w:rsid w:val="00534694"/>
    <w:rsid w:val="005355BC"/>
    <w:rsid w:val="00537860"/>
    <w:rsid w:val="00540445"/>
    <w:rsid w:val="00541280"/>
    <w:rsid w:val="00541FE1"/>
    <w:rsid w:val="0054242A"/>
    <w:rsid w:val="00542DB8"/>
    <w:rsid w:val="00544959"/>
    <w:rsid w:val="00551803"/>
    <w:rsid w:val="005537D2"/>
    <w:rsid w:val="0056412C"/>
    <w:rsid w:val="00564760"/>
    <w:rsid w:val="005649EE"/>
    <w:rsid w:val="00566B4F"/>
    <w:rsid w:val="00572E28"/>
    <w:rsid w:val="00573434"/>
    <w:rsid w:val="00577AAD"/>
    <w:rsid w:val="00580F92"/>
    <w:rsid w:val="00580FCB"/>
    <w:rsid w:val="00581BEF"/>
    <w:rsid w:val="005828DD"/>
    <w:rsid w:val="00582FD5"/>
    <w:rsid w:val="00583C5A"/>
    <w:rsid w:val="00586A87"/>
    <w:rsid w:val="00590A0E"/>
    <w:rsid w:val="00591564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52C0"/>
    <w:rsid w:val="005C0D5E"/>
    <w:rsid w:val="005C63F4"/>
    <w:rsid w:val="005C679D"/>
    <w:rsid w:val="005C7E8E"/>
    <w:rsid w:val="005D3BC8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33E7C"/>
    <w:rsid w:val="00634883"/>
    <w:rsid w:val="00640009"/>
    <w:rsid w:val="006423D5"/>
    <w:rsid w:val="00642891"/>
    <w:rsid w:val="0064474A"/>
    <w:rsid w:val="006458F8"/>
    <w:rsid w:val="006476ED"/>
    <w:rsid w:val="006477A2"/>
    <w:rsid w:val="00647DEB"/>
    <w:rsid w:val="0065009E"/>
    <w:rsid w:val="00655D88"/>
    <w:rsid w:val="0066223D"/>
    <w:rsid w:val="006640A4"/>
    <w:rsid w:val="00667E7D"/>
    <w:rsid w:val="00670E32"/>
    <w:rsid w:val="00672D01"/>
    <w:rsid w:val="00675419"/>
    <w:rsid w:val="00683B96"/>
    <w:rsid w:val="0068558E"/>
    <w:rsid w:val="00693405"/>
    <w:rsid w:val="00694806"/>
    <w:rsid w:val="006951ED"/>
    <w:rsid w:val="00695B6B"/>
    <w:rsid w:val="0069617C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24EC"/>
    <w:rsid w:val="006B374E"/>
    <w:rsid w:val="006B5D8E"/>
    <w:rsid w:val="006C219C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78B3"/>
    <w:rsid w:val="0073020E"/>
    <w:rsid w:val="00730906"/>
    <w:rsid w:val="007333C1"/>
    <w:rsid w:val="00733D02"/>
    <w:rsid w:val="007346C0"/>
    <w:rsid w:val="007349CE"/>
    <w:rsid w:val="0073518A"/>
    <w:rsid w:val="00735F94"/>
    <w:rsid w:val="00736F2E"/>
    <w:rsid w:val="007416B1"/>
    <w:rsid w:val="00741F39"/>
    <w:rsid w:val="00751BD5"/>
    <w:rsid w:val="00755EA2"/>
    <w:rsid w:val="00757020"/>
    <w:rsid w:val="00757BB9"/>
    <w:rsid w:val="0076066E"/>
    <w:rsid w:val="007615FD"/>
    <w:rsid w:val="00764715"/>
    <w:rsid w:val="00765214"/>
    <w:rsid w:val="00766635"/>
    <w:rsid w:val="00770D0A"/>
    <w:rsid w:val="007730C2"/>
    <w:rsid w:val="0077493D"/>
    <w:rsid w:val="00775160"/>
    <w:rsid w:val="00775259"/>
    <w:rsid w:val="00781290"/>
    <w:rsid w:val="00781705"/>
    <w:rsid w:val="00781E24"/>
    <w:rsid w:val="0078353A"/>
    <w:rsid w:val="00783F7B"/>
    <w:rsid w:val="00785A02"/>
    <w:rsid w:val="0078707D"/>
    <w:rsid w:val="007908AF"/>
    <w:rsid w:val="00790A45"/>
    <w:rsid w:val="00793737"/>
    <w:rsid w:val="00795BE4"/>
    <w:rsid w:val="00796069"/>
    <w:rsid w:val="0079673B"/>
    <w:rsid w:val="007A0C3C"/>
    <w:rsid w:val="007A48C8"/>
    <w:rsid w:val="007A4B7E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06ED1"/>
    <w:rsid w:val="00807DF3"/>
    <w:rsid w:val="008112C6"/>
    <w:rsid w:val="00811FE4"/>
    <w:rsid w:val="00813C89"/>
    <w:rsid w:val="00814CBD"/>
    <w:rsid w:val="00816037"/>
    <w:rsid w:val="008175C3"/>
    <w:rsid w:val="00821A66"/>
    <w:rsid w:val="0082331E"/>
    <w:rsid w:val="0082387F"/>
    <w:rsid w:val="008242C5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052E"/>
    <w:rsid w:val="00861FF0"/>
    <w:rsid w:val="00862B4F"/>
    <w:rsid w:val="00867CE3"/>
    <w:rsid w:val="0087088C"/>
    <w:rsid w:val="00873088"/>
    <w:rsid w:val="0087312F"/>
    <w:rsid w:val="00874766"/>
    <w:rsid w:val="00874F65"/>
    <w:rsid w:val="0088049B"/>
    <w:rsid w:val="00883553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76DD"/>
    <w:rsid w:val="008A77E8"/>
    <w:rsid w:val="008B17DF"/>
    <w:rsid w:val="008B2933"/>
    <w:rsid w:val="008B2E2D"/>
    <w:rsid w:val="008B37A2"/>
    <w:rsid w:val="008B41C9"/>
    <w:rsid w:val="008B48E1"/>
    <w:rsid w:val="008B57EF"/>
    <w:rsid w:val="008B64F9"/>
    <w:rsid w:val="008C16A4"/>
    <w:rsid w:val="008C2DA3"/>
    <w:rsid w:val="008C55BD"/>
    <w:rsid w:val="008D10F0"/>
    <w:rsid w:val="008D11A2"/>
    <w:rsid w:val="008D26E0"/>
    <w:rsid w:val="008D2E5F"/>
    <w:rsid w:val="008D3B6C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E7659"/>
    <w:rsid w:val="008F05F9"/>
    <w:rsid w:val="008F4ABC"/>
    <w:rsid w:val="00900434"/>
    <w:rsid w:val="009008A8"/>
    <w:rsid w:val="00910C04"/>
    <w:rsid w:val="00910E27"/>
    <w:rsid w:val="00912D50"/>
    <w:rsid w:val="00915DA1"/>
    <w:rsid w:val="00921378"/>
    <w:rsid w:val="00923693"/>
    <w:rsid w:val="009244CE"/>
    <w:rsid w:val="00925928"/>
    <w:rsid w:val="00930BFF"/>
    <w:rsid w:val="00931D47"/>
    <w:rsid w:val="009329FA"/>
    <w:rsid w:val="00932F66"/>
    <w:rsid w:val="00933889"/>
    <w:rsid w:val="009342E7"/>
    <w:rsid w:val="009346BF"/>
    <w:rsid w:val="00940076"/>
    <w:rsid w:val="00946B16"/>
    <w:rsid w:val="0094772A"/>
    <w:rsid w:val="009519B0"/>
    <w:rsid w:val="00951F8E"/>
    <w:rsid w:val="00953C81"/>
    <w:rsid w:val="00954558"/>
    <w:rsid w:val="0095562F"/>
    <w:rsid w:val="00956B65"/>
    <w:rsid w:val="00956FF5"/>
    <w:rsid w:val="009620D9"/>
    <w:rsid w:val="0096310A"/>
    <w:rsid w:val="0096637D"/>
    <w:rsid w:val="00967B6C"/>
    <w:rsid w:val="009703A0"/>
    <w:rsid w:val="00970548"/>
    <w:rsid w:val="009709B7"/>
    <w:rsid w:val="0097203B"/>
    <w:rsid w:val="00972DD6"/>
    <w:rsid w:val="009731DA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5C87"/>
    <w:rsid w:val="009A62C6"/>
    <w:rsid w:val="009B05AB"/>
    <w:rsid w:val="009B0E79"/>
    <w:rsid w:val="009B1110"/>
    <w:rsid w:val="009B5B2F"/>
    <w:rsid w:val="009B6682"/>
    <w:rsid w:val="009B7805"/>
    <w:rsid w:val="009C1C5E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F0388"/>
    <w:rsid w:val="009F1F74"/>
    <w:rsid w:val="009F2C86"/>
    <w:rsid w:val="009F337D"/>
    <w:rsid w:val="009F4728"/>
    <w:rsid w:val="009F6689"/>
    <w:rsid w:val="009F6944"/>
    <w:rsid w:val="00A005C4"/>
    <w:rsid w:val="00A00A58"/>
    <w:rsid w:val="00A00A60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40321"/>
    <w:rsid w:val="00A40E8F"/>
    <w:rsid w:val="00A41CBF"/>
    <w:rsid w:val="00A41D0F"/>
    <w:rsid w:val="00A426D0"/>
    <w:rsid w:val="00A43FDC"/>
    <w:rsid w:val="00A46088"/>
    <w:rsid w:val="00A51E9B"/>
    <w:rsid w:val="00A5302D"/>
    <w:rsid w:val="00A53717"/>
    <w:rsid w:val="00A56519"/>
    <w:rsid w:val="00A60AD5"/>
    <w:rsid w:val="00A65B08"/>
    <w:rsid w:val="00A65B86"/>
    <w:rsid w:val="00A717FB"/>
    <w:rsid w:val="00A72B56"/>
    <w:rsid w:val="00A737C4"/>
    <w:rsid w:val="00A76D6B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994"/>
    <w:rsid w:val="00A953F6"/>
    <w:rsid w:val="00A95D46"/>
    <w:rsid w:val="00A96882"/>
    <w:rsid w:val="00AA15B2"/>
    <w:rsid w:val="00AA16C2"/>
    <w:rsid w:val="00AA1955"/>
    <w:rsid w:val="00AA6A24"/>
    <w:rsid w:val="00AA73A8"/>
    <w:rsid w:val="00AB11B4"/>
    <w:rsid w:val="00AB37E2"/>
    <w:rsid w:val="00AB42B6"/>
    <w:rsid w:val="00AB44F6"/>
    <w:rsid w:val="00AB6686"/>
    <w:rsid w:val="00AB730A"/>
    <w:rsid w:val="00AB7BB1"/>
    <w:rsid w:val="00AC2CCB"/>
    <w:rsid w:val="00AC3A41"/>
    <w:rsid w:val="00AC3F2D"/>
    <w:rsid w:val="00AC474A"/>
    <w:rsid w:val="00AC583D"/>
    <w:rsid w:val="00AC6270"/>
    <w:rsid w:val="00AC7127"/>
    <w:rsid w:val="00AD383C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4683"/>
    <w:rsid w:val="00AF4C48"/>
    <w:rsid w:val="00AF5664"/>
    <w:rsid w:val="00AF6D84"/>
    <w:rsid w:val="00B002AC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3D20"/>
    <w:rsid w:val="00B247C1"/>
    <w:rsid w:val="00B255E5"/>
    <w:rsid w:val="00B264F6"/>
    <w:rsid w:val="00B27E0E"/>
    <w:rsid w:val="00B31667"/>
    <w:rsid w:val="00B3251B"/>
    <w:rsid w:val="00B3408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3F19"/>
    <w:rsid w:val="00B64057"/>
    <w:rsid w:val="00B64251"/>
    <w:rsid w:val="00B642D4"/>
    <w:rsid w:val="00B7425A"/>
    <w:rsid w:val="00B744D2"/>
    <w:rsid w:val="00B76EBE"/>
    <w:rsid w:val="00B774E8"/>
    <w:rsid w:val="00B775E2"/>
    <w:rsid w:val="00B80505"/>
    <w:rsid w:val="00B80674"/>
    <w:rsid w:val="00B847E0"/>
    <w:rsid w:val="00B86F70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E4"/>
    <w:rsid w:val="00BD12D0"/>
    <w:rsid w:val="00BD3074"/>
    <w:rsid w:val="00BD325B"/>
    <w:rsid w:val="00BE1662"/>
    <w:rsid w:val="00BE2C43"/>
    <w:rsid w:val="00BE361E"/>
    <w:rsid w:val="00BE4559"/>
    <w:rsid w:val="00BE6150"/>
    <w:rsid w:val="00BE7F1F"/>
    <w:rsid w:val="00BF02A0"/>
    <w:rsid w:val="00BF1A58"/>
    <w:rsid w:val="00BF2179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4065"/>
    <w:rsid w:val="00C15C5E"/>
    <w:rsid w:val="00C2457E"/>
    <w:rsid w:val="00C27B4F"/>
    <w:rsid w:val="00C30106"/>
    <w:rsid w:val="00C35A51"/>
    <w:rsid w:val="00C45784"/>
    <w:rsid w:val="00C45BF4"/>
    <w:rsid w:val="00C46B6E"/>
    <w:rsid w:val="00C529CC"/>
    <w:rsid w:val="00C57123"/>
    <w:rsid w:val="00C57152"/>
    <w:rsid w:val="00C57B90"/>
    <w:rsid w:val="00C60DD4"/>
    <w:rsid w:val="00C61B1E"/>
    <w:rsid w:val="00C61E83"/>
    <w:rsid w:val="00C65BF9"/>
    <w:rsid w:val="00C72BA9"/>
    <w:rsid w:val="00C76ECF"/>
    <w:rsid w:val="00C81774"/>
    <w:rsid w:val="00C81B68"/>
    <w:rsid w:val="00C82124"/>
    <w:rsid w:val="00C83078"/>
    <w:rsid w:val="00C84702"/>
    <w:rsid w:val="00C876D0"/>
    <w:rsid w:val="00C93336"/>
    <w:rsid w:val="00C944E7"/>
    <w:rsid w:val="00C95B2D"/>
    <w:rsid w:val="00C97612"/>
    <w:rsid w:val="00CA083B"/>
    <w:rsid w:val="00CA187B"/>
    <w:rsid w:val="00CA1899"/>
    <w:rsid w:val="00CA6F45"/>
    <w:rsid w:val="00CB0B77"/>
    <w:rsid w:val="00CB2F88"/>
    <w:rsid w:val="00CB5010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77BA"/>
    <w:rsid w:val="00CE0604"/>
    <w:rsid w:val="00CE138D"/>
    <w:rsid w:val="00CE17A8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05E20"/>
    <w:rsid w:val="00D10D02"/>
    <w:rsid w:val="00D12B12"/>
    <w:rsid w:val="00D14FED"/>
    <w:rsid w:val="00D16602"/>
    <w:rsid w:val="00D21432"/>
    <w:rsid w:val="00D22328"/>
    <w:rsid w:val="00D25D68"/>
    <w:rsid w:val="00D270A4"/>
    <w:rsid w:val="00D30494"/>
    <w:rsid w:val="00D31B99"/>
    <w:rsid w:val="00D32958"/>
    <w:rsid w:val="00D3393A"/>
    <w:rsid w:val="00D33E5A"/>
    <w:rsid w:val="00D341A9"/>
    <w:rsid w:val="00D348C9"/>
    <w:rsid w:val="00D365F8"/>
    <w:rsid w:val="00D37323"/>
    <w:rsid w:val="00D40CBE"/>
    <w:rsid w:val="00D41BDC"/>
    <w:rsid w:val="00D44A23"/>
    <w:rsid w:val="00D46A49"/>
    <w:rsid w:val="00D47301"/>
    <w:rsid w:val="00D47AB1"/>
    <w:rsid w:val="00D54982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4776"/>
    <w:rsid w:val="00D655C6"/>
    <w:rsid w:val="00D65A1A"/>
    <w:rsid w:val="00D65B5A"/>
    <w:rsid w:val="00D67ED0"/>
    <w:rsid w:val="00D72EAC"/>
    <w:rsid w:val="00D74002"/>
    <w:rsid w:val="00D76960"/>
    <w:rsid w:val="00D76A70"/>
    <w:rsid w:val="00D8064B"/>
    <w:rsid w:val="00D80B52"/>
    <w:rsid w:val="00D80C9C"/>
    <w:rsid w:val="00D810F6"/>
    <w:rsid w:val="00D86F7A"/>
    <w:rsid w:val="00D90BB3"/>
    <w:rsid w:val="00D92E8E"/>
    <w:rsid w:val="00D9306C"/>
    <w:rsid w:val="00D93DAD"/>
    <w:rsid w:val="00DA0A6B"/>
    <w:rsid w:val="00DA2929"/>
    <w:rsid w:val="00DA3F1F"/>
    <w:rsid w:val="00DA4710"/>
    <w:rsid w:val="00DA4B29"/>
    <w:rsid w:val="00DA68D3"/>
    <w:rsid w:val="00DB021F"/>
    <w:rsid w:val="00DB3713"/>
    <w:rsid w:val="00DB3CD7"/>
    <w:rsid w:val="00DB54AF"/>
    <w:rsid w:val="00DB5DD6"/>
    <w:rsid w:val="00DB6F04"/>
    <w:rsid w:val="00DB7931"/>
    <w:rsid w:val="00DC1BE2"/>
    <w:rsid w:val="00DC308D"/>
    <w:rsid w:val="00DC3F8A"/>
    <w:rsid w:val="00DC755C"/>
    <w:rsid w:val="00DD3E92"/>
    <w:rsid w:val="00DE14F8"/>
    <w:rsid w:val="00DE3EB7"/>
    <w:rsid w:val="00DF0F8C"/>
    <w:rsid w:val="00DF30F6"/>
    <w:rsid w:val="00DF4707"/>
    <w:rsid w:val="00DF522A"/>
    <w:rsid w:val="00DF551B"/>
    <w:rsid w:val="00DF7532"/>
    <w:rsid w:val="00E0332B"/>
    <w:rsid w:val="00E034C8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5BEC"/>
    <w:rsid w:val="00E273FB"/>
    <w:rsid w:val="00E300FC"/>
    <w:rsid w:val="00E31F34"/>
    <w:rsid w:val="00E33ECC"/>
    <w:rsid w:val="00E3452E"/>
    <w:rsid w:val="00E3463C"/>
    <w:rsid w:val="00E36CEB"/>
    <w:rsid w:val="00E36D85"/>
    <w:rsid w:val="00E429FE"/>
    <w:rsid w:val="00E447E7"/>
    <w:rsid w:val="00E4498D"/>
    <w:rsid w:val="00E46EEF"/>
    <w:rsid w:val="00E52F46"/>
    <w:rsid w:val="00E56EA7"/>
    <w:rsid w:val="00E6249C"/>
    <w:rsid w:val="00E63DCE"/>
    <w:rsid w:val="00E66E9C"/>
    <w:rsid w:val="00E6739E"/>
    <w:rsid w:val="00E72984"/>
    <w:rsid w:val="00E76AD8"/>
    <w:rsid w:val="00E76C98"/>
    <w:rsid w:val="00E822BB"/>
    <w:rsid w:val="00E86686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B4730"/>
    <w:rsid w:val="00EB644D"/>
    <w:rsid w:val="00EB743C"/>
    <w:rsid w:val="00EB7AB2"/>
    <w:rsid w:val="00EC29B2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1728E"/>
    <w:rsid w:val="00F214F0"/>
    <w:rsid w:val="00F23066"/>
    <w:rsid w:val="00F23410"/>
    <w:rsid w:val="00F24403"/>
    <w:rsid w:val="00F2685E"/>
    <w:rsid w:val="00F269D2"/>
    <w:rsid w:val="00F30FBE"/>
    <w:rsid w:val="00F312C2"/>
    <w:rsid w:val="00F316E1"/>
    <w:rsid w:val="00F32819"/>
    <w:rsid w:val="00F3719E"/>
    <w:rsid w:val="00F374C7"/>
    <w:rsid w:val="00F3757F"/>
    <w:rsid w:val="00F37D7E"/>
    <w:rsid w:val="00F431A3"/>
    <w:rsid w:val="00F43614"/>
    <w:rsid w:val="00F46E06"/>
    <w:rsid w:val="00F51083"/>
    <w:rsid w:val="00F51EB0"/>
    <w:rsid w:val="00F5435E"/>
    <w:rsid w:val="00F5479C"/>
    <w:rsid w:val="00F5589A"/>
    <w:rsid w:val="00F56CFD"/>
    <w:rsid w:val="00F57D9F"/>
    <w:rsid w:val="00F620EE"/>
    <w:rsid w:val="00F6325C"/>
    <w:rsid w:val="00F65493"/>
    <w:rsid w:val="00F670F6"/>
    <w:rsid w:val="00F671F6"/>
    <w:rsid w:val="00F7193F"/>
    <w:rsid w:val="00F71FC5"/>
    <w:rsid w:val="00F81A0D"/>
    <w:rsid w:val="00F8384D"/>
    <w:rsid w:val="00F870B1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956E724-5F4F-4B6E-BA82-F2399F4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l.radoslav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skova.bozena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el.radoslav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kova.bozena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49D6-BD60-4B88-9DAD-58CA3F9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8812</Words>
  <Characters>52613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handlirova</cp:lastModifiedBy>
  <cp:revision>2</cp:revision>
  <cp:lastPrinted>2017-04-24T14:44:00Z</cp:lastPrinted>
  <dcterms:created xsi:type="dcterms:W3CDTF">2018-02-28T13:05:00Z</dcterms:created>
  <dcterms:modified xsi:type="dcterms:W3CDTF">2018-02-28T13:05:00Z</dcterms:modified>
</cp:coreProperties>
</file>