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4A" w:rsidRPr="00942B32" w:rsidRDefault="00401ABB" w:rsidP="00401ABB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bookmarkStart w:id="0" w:name="_GoBack"/>
      <w:bookmarkEnd w:id="0"/>
      <w:r w:rsidRPr="00942B32">
        <w:rPr>
          <w:rFonts w:ascii="Tahoma" w:hAnsi="Tahoma" w:cs="Tahoma"/>
          <w:bCs/>
          <w:i/>
          <w:sz w:val="21"/>
          <w:szCs w:val="21"/>
        </w:rPr>
        <w:t>číslo smlouvy objednatele</w:t>
      </w:r>
      <w:r w:rsidR="0087081C" w:rsidRPr="00942B32">
        <w:rPr>
          <w:rFonts w:ascii="Tahoma" w:hAnsi="Tahoma" w:cs="Tahoma"/>
          <w:bCs/>
          <w:i/>
          <w:sz w:val="21"/>
          <w:szCs w:val="21"/>
        </w:rPr>
        <w:t>:</w:t>
      </w:r>
      <w:r w:rsidR="004479C5" w:rsidRPr="00942B32">
        <w:rPr>
          <w:rFonts w:ascii="Tahoma" w:hAnsi="Tahoma" w:cs="Tahoma"/>
          <w:bCs/>
          <w:i/>
          <w:sz w:val="21"/>
          <w:szCs w:val="21"/>
        </w:rPr>
        <w:t>_____________</w:t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  <w:r w:rsidR="007D454A" w:rsidRPr="00942B32">
        <w:rPr>
          <w:rFonts w:ascii="Tahoma" w:hAnsi="Tahoma" w:cs="Tahoma"/>
          <w:bCs/>
          <w:i/>
          <w:sz w:val="21"/>
          <w:szCs w:val="21"/>
        </w:rPr>
        <w:tab/>
      </w:r>
    </w:p>
    <w:p w:rsidR="00B80674" w:rsidRPr="00942B32" w:rsidRDefault="007D454A" w:rsidP="00401ABB">
      <w:pPr>
        <w:spacing w:line="240" w:lineRule="auto"/>
        <w:ind w:left="2160" w:hanging="2160"/>
        <w:jc w:val="both"/>
        <w:rPr>
          <w:rFonts w:ascii="Tahoma" w:hAnsi="Tahoma" w:cs="Tahoma"/>
          <w:bCs/>
          <w:i/>
          <w:sz w:val="21"/>
          <w:szCs w:val="21"/>
        </w:rPr>
      </w:pPr>
      <w:r w:rsidRPr="00942B32">
        <w:rPr>
          <w:rFonts w:ascii="Tahoma" w:hAnsi="Tahoma" w:cs="Tahoma"/>
          <w:bCs/>
          <w:i/>
          <w:sz w:val="21"/>
          <w:szCs w:val="21"/>
        </w:rPr>
        <w:t xml:space="preserve">číslo smlouvy </w:t>
      </w:r>
      <w:r w:rsidR="00401ABB" w:rsidRPr="00942B32">
        <w:rPr>
          <w:rFonts w:ascii="Tahoma" w:hAnsi="Tahoma" w:cs="Tahoma"/>
          <w:bCs/>
          <w:i/>
          <w:sz w:val="21"/>
          <w:szCs w:val="21"/>
        </w:rPr>
        <w:t>zhotovitele</w:t>
      </w:r>
      <w:r w:rsidR="003053C6" w:rsidRPr="00942B32">
        <w:rPr>
          <w:rFonts w:ascii="Tahoma" w:hAnsi="Tahoma" w:cs="Tahoma"/>
          <w:bCs/>
          <w:i/>
          <w:sz w:val="21"/>
          <w:szCs w:val="21"/>
        </w:rPr>
        <w:t>:</w:t>
      </w:r>
      <w:r w:rsidR="00401ABB" w:rsidRPr="00942B32">
        <w:rPr>
          <w:rFonts w:ascii="Tahoma" w:hAnsi="Tahoma" w:cs="Tahoma"/>
          <w:bCs/>
          <w:i/>
          <w:sz w:val="21"/>
          <w:szCs w:val="21"/>
        </w:rPr>
        <w:t>________________</w:t>
      </w:r>
    </w:p>
    <w:p w:rsidR="00DE14F8" w:rsidRPr="00942B32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942B32">
        <w:rPr>
          <w:rFonts w:ascii="Tahoma" w:hAnsi="Tahoma" w:cs="Tahoma"/>
          <w:b/>
          <w:bCs/>
          <w:sz w:val="21"/>
          <w:szCs w:val="21"/>
        </w:rPr>
        <w:t>SMLOUVA</w:t>
      </w:r>
      <w:r w:rsidR="00DE14F8" w:rsidRPr="00942B32">
        <w:rPr>
          <w:rFonts w:ascii="Tahoma" w:hAnsi="Tahoma" w:cs="Tahoma"/>
          <w:b/>
          <w:bCs/>
          <w:sz w:val="21"/>
          <w:szCs w:val="21"/>
        </w:rPr>
        <w:t xml:space="preserve"> O DÍLO</w:t>
      </w:r>
      <w:r w:rsidRPr="00942B32">
        <w:rPr>
          <w:rFonts w:ascii="Tahoma" w:hAnsi="Tahoma" w:cs="Tahoma"/>
          <w:b/>
          <w:bCs/>
          <w:sz w:val="21"/>
          <w:szCs w:val="21"/>
        </w:rPr>
        <w:t xml:space="preserve"> </w:t>
      </w:r>
    </w:p>
    <w:p w:rsidR="00CF0A7D" w:rsidRPr="00942B3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uzavřena podle § 2586 a</w:t>
      </w:r>
      <w:r w:rsidR="00540816" w:rsidRPr="00942B32">
        <w:rPr>
          <w:rFonts w:ascii="Tahoma" w:hAnsi="Tahoma" w:cs="Tahoma"/>
          <w:sz w:val="21"/>
          <w:szCs w:val="21"/>
        </w:rPr>
        <w:t xml:space="preserve"> násl. zákona č. 89/2012 Sb., o</w:t>
      </w:r>
      <w:r w:rsidRPr="00942B32">
        <w:rPr>
          <w:rFonts w:ascii="Tahoma" w:hAnsi="Tahoma" w:cs="Tahoma"/>
          <w:sz w:val="21"/>
          <w:szCs w:val="21"/>
        </w:rPr>
        <w:t>bčanský</w:t>
      </w:r>
      <w:r w:rsidR="00DE14F8" w:rsidRPr="00942B3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942B3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Níže označené smluvní strany</w:t>
      </w:r>
      <w:r w:rsidR="004B72FE" w:rsidRPr="00942B32">
        <w:rPr>
          <w:rFonts w:ascii="Tahoma" w:hAnsi="Tahoma" w:cs="Tahoma"/>
          <w:sz w:val="21"/>
          <w:szCs w:val="21"/>
        </w:rPr>
        <w:t xml:space="preserve"> 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statutární město Frýdek-Místek</w:t>
      </w:r>
    </w:p>
    <w:p w:rsidR="00CF0A7D" w:rsidRPr="00942B3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se sídlem </w:t>
      </w:r>
      <w:r w:rsidR="00DE14F8" w:rsidRPr="00942B32">
        <w:rPr>
          <w:rFonts w:ascii="Tahoma" w:hAnsi="Tahoma" w:cs="Tahoma"/>
          <w:sz w:val="21"/>
          <w:szCs w:val="21"/>
        </w:rPr>
        <w:t>Radniční 1148,</w:t>
      </w:r>
      <w:r w:rsidR="00504BC0" w:rsidRPr="00942B32">
        <w:rPr>
          <w:rFonts w:ascii="Tahoma" w:hAnsi="Tahoma" w:cs="Tahoma"/>
          <w:sz w:val="21"/>
          <w:szCs w:val="21"/>
        </w:rPr>
        <w:t xml:space="preserve"> Frýdek, 738</w:t>
      </w:r>
      <w:r w:rsidR="00DE14F8" w:rsidRPr="00942B32">
        <w:rPr>
          <w:rFonts w:ascii="Tahoma" w:hAnsi="Tahoma" w:cs="Tahoma"/>
          <w:sz w:val="21"/>
          <w:szCs w:val="21"/>
        </w:rPr>
        <w:t>01</w:t>
      </w:r>
      <w:r w:rsidR="00504BC0" w:rsidRPr="00942B32">
        <w:rPr>
          <w:rFonts w:ascii="Tahoma" w:hAnsi="Tahoma" w:cs="Tahoma"/>
          <w:sz w:val="21"/>
          <w:szCs w:val="21"/>
        </w:rPr>
        <w:t xml:space="preserve"> Frýdek-Místek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osoba oprávněna jednat: Mgr. Michal </w:t>
      </w:r>
      <w:proofErr w:type="spellStart"/>
      <w:r w:rsidRPr="00942B32">
        <w:rPr>
          <w:rFonts w:ascii="Tahoma" w:hAnsi="Tahoma" w:cs="Tahoma"/>
          <w:sz w:val="21"/>
          <w:szCs w:val="21"/>
        </w:rPr>
        <w:t>Pobucký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42B32">
        <w:rPr>
          <w:rFonts w:ascii="Tahoma" w:hAnsi="Tahoma" w:cs="Tahoma"/>
          <w:sz w:val="21"/>
          <w:szCs w:val="21"/>
        </w:rPr>
        <w:t>DiS</w:t>
      </w:r>
      <w:proofErr w:type="spellEnd"/>
      <w:r w:rsidRPr="00942B32">
        <w:rPr>
          <w:rFonts w:ascii="Tahoma" w:hAnsi="Tahoma" w:cs="Tahoma"/>
          <w:sz w:val="21"/>
          <w:szCs w:val="21"/>
        </w:rPr>
        <w:t>., primátor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IČ:  00296643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DIČ: CZ00296643</w:t>
      </w:r>
    </w:p>
    <w:p w:rsidR="006F6C91" w:rsidRPr="00942B32" w:rsidRDefault="006F6C9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bankovní spojení/číslo účtu: Komerční banka a.s./ 928-781/0100</w:t>
      </w:r>
    </w:p>
    <w:p w:rsidR="000D4801" w:rsidRPr="00942B32" w:rsidRDefault="000D4801" w:rsidP="006F6C91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ID datové schránky: w4wbu9s</w:t>
      </w:r>
    </w:p>
    <w:p w:rsidR="00CF0A7D" w:rsidRPr="00942B32" w:rsidRDefault="00E46EEF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tel. 558 609 </w:t>
      </w:r>
      <w:r w:rsidR="00DE14F8" w:rsidRPr="00942B32">
        <w:rPr>
          <w:rFonts w:ascii="Tahoma" w:hAnsi="Tahoma" w:cs="Tahoma"/>
          <w:sz w:val="21"/>
          <w:szCs w:val="21"/>
        </w:rPr>
        <w:t>111 – ústředna</w:t>
      </w:r>
    </w:p>
    <w:p w:rsidR="00CF0A7D" w:rsidRPr="00942B32" w:rsidRDefault="00DE14F8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kontaktní osoba ve věcech technických:</w:t>
      </w:r>
    </w:p>
    <w:p w:rsidR="006F6C91" w:rsidRPr="00942B32" w:rsidRDefault="005E6A76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Mgr. Ludmila Potašová</w:t>
      </w:r>
      <w:r w:rsidR="000D62B3" w:rsidRPr="00942B32">
        <w:rPr>
          <w:rFonts w:ascii="Tahoma" w:hAnsi="Tahoma" w:cs="Tahoma"/>
          <w:sz w:val="21"/>
          <w:szCs w:val="21"/>
        </w:rPr>
        <w:t xml:space="preserve"> – </w:t>
      </w:r>
      <w:r w:rsidRPr="00942B32">
        <w:rPr>
          <w:rFonts w:ascii="Tahoma" w:hAnsi="Tahoma" w:cs="Tahoma"/>
          <w:sz w:val="21"/>
          <w:szCs w:val="21"/>
        </w:rPr>
        <w:t>vedoucí oddělení správy budov</w:t>
      </w:r>
    </w:p>
    <w:p w:rsidR="00CF0A7D" w:rsidRPr="00942B32" w:rsidRDefault="00BD12D0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tel: 558 609</w:t>
      </w:r>
      <w:r w:rsidR="004479C5" w:rsidRPr="00942B32">
        <w:rPr>
          <w:rFonts w:ascii="Tahoma" w:hAnsi="Tahoma" w:cs="Tahoma"/>
          <w:sz w:val="21"/>
          <w:szCs w:val="21"/>
        </w:rPr>
        <w:t> </w:t>
      </w:r>
      <w:r w:rsidR="005E6A76" w:rsidRPr="00942B32">
        <w:rPr>
          <w:rFonts w:ascii="Tahoma" w:hAnsi="Tahoma" w:cs="Tahoma"/>
          <w:sz w:val="21"/>
          <w:szCs w:val="21"/>
        </w:rPr>
        <w:t>3</w:t>
      </w:r>
      <w:r w:rsidRPr="00942B32">
        <w:rPr>
          <w:rFonts w:ascii="Tahoma" w:hAnsi="Tahoma" w:cs="Tahoma"/>
          <w:sz w:val="21"/>
          <w:szCs w:val="21"/>
        </w:rPr>
        <w:t>6</w:t>
      </w:r>
      <w:r w:rsidR="005E6A76" w:rsidRPr="00942B32">
        <w:rPr>
          <w:rFonts w:ascii="Tahoma" w:hAnsi="Tahoma" w:cs="Tahoma"/>
          <w:sz w:val="21"/>
          <w:szCs w:val="21"/>
        </w:rPr>
        <w:t>2</w:t>
      </w:r>
      <w:r w:rsidR="004479C5" w:rsidRPr="00942B32">
        <w:rPr>
          <w:rFonts w:ascii="Tahoma" w:hAnsi="Tahoma" w:cs="Tahoma"/>
          <w:sz w:val="21"/>
          <w:szCs w:val="21"/>
        </w:rPr>
        <w:t xml:space="preserve"> </w:t>
      </w:r>
      <w:r w:rsidR="00B136B9" w:rsidRPr="00942B32">
        <w:rPr>
          <w:rFonts w:ascii="Tahoma" w:hAnsi="Tahoma" w:cs="Tahoma"/>
          <w:sz w:val="21"/>
          <w:szCs w:val="21"/>
        </w:rPr>
        <w:t>/</w:t>
      </w:r>
      <w:r w:rsidR="004479C5" w:rsidRPr="00942B32">
        <w:rPr>
          <w:rFonts w:ascii="Tahoma" w:hAnsi="Tahoma" w:cs="Tahoma"/>
          <w:sz w:val="21"/>
          <w:szCs w:val="21"/>
        </w:rPr>
        <w:t xml:space="preserve"> </w:t>
      </w:r>
      <w:r w:rsidR="00DE14F8" w:rsidRPr="00942B32">
        <w:rPr>
          <w:rFonts w:ascii="Tahoma" w:hAnsi="Tahoma" w:cs="Tahoma"/>
          <w:sz w:val="21"/>
          <w:szCs w:val="21"/>
        </w:rPr>
        <w:t xml:space="preserve">email: </w:t>
      </w:r>
      <w:hyperlink r:id="rId9" w:history="1">
        <w:r w:rsidR="005E6A76" w:rsidRPr="00942B32">
          <w:rPr>
            <w:rStyle w:val="Hypertextovodkaz"/>
            <w:rFonts w:ascii="Tahoma" w:hAnsi="Tahoma" w:cs="Tahoma"/>
            <w:sz w:val="21"/>
            <w:szCs w:val="21"/>
          </w:rPr>
          <w:t>potasova.ludmila@frydekmistek.cz</w:t>
        </w:r>
      </w:hyperlink>
    </w:p>
    <w:p w:rsidR="00C35A51" w:rsidRPr="00942B32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942B32" w:rsidRDefault="00CF0A7D" w:rsidP="00CF0A7D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42B3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dále jen objednatel</w:t>
      </w:r>
    </w:p>
    <w:p w:rsidR="00B80674" w:rsidRPr="00942B32" w:rsidRDefault="00B80674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a</w:t>
      </w: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4479C5" w:rsidRPr="00942B3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zastoupena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>… /v případě právnické osoby/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4479C5" w:rsidRPr="00942B3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942B32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942B32">
        <w:rPr>
          <w:rFonts w:ascii="Tahoma" w:hAnsi="Tahoma" w:cs="Tahoma"/>
          <w:sz w:val="21"/>
          <w:szCs w:val="21"/>
          <w:lang w:eastAsia="cs-CZ"/>
        </w:rPr>
        <w:t xml:space="preserve">. zn. Oddíl ………. </w:t>
      </w:r>
      <w:proofErr w:type="gramStart"/>
      <w:r w:rsidRPr="00942B32">
        <w:rPr>
          <w:rFonts w:ascii="Tahoma" w:hAnsi="Tahoma" w:cs="Tahoma"/>
          <w:sz w:val="21"/>
          <w:szCs w:val="21"/>
          <w:lang w:eastAsia="cs-CZ"/>
        </w:rPr>
        <w:t>vložka</w:t>
      </w:r>
      <w:proofErr w:type="gramEnd"/>
      <w:r w:rsidRPr="00942B32">
        <w:rPr>
          <w:rFonts w:ascii="Tahoma" w:hAnsi="Tahoma" w:cs="Tahoma"/>
          <w:sz w:val="21"/>
          <w:szCs w:val="21"/>
          <w:lang w:eastAsia="cs-CZ"/>
        </w:rPr>
        <w:t xml:space="preserve"> ………….. 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. účtu: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f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 xml:space="preserve">ax: </w:t>
      </w:r>
    </w:p>
    <w:p w:rsidR="004479C5" w:rsidRPr="00942B3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942B32">
        <w:rPr>
          <w:rFonts w:ascii="Tahoma" w:hAnsi="Tahoma" w:cs="Tahoma"/>
          <w:sz w:val="21"/>
          <w:szCs w:val="21"/>
          <w:lang w:eastAsia="cs-CZ"/>
        </w:rPr>
        <w:t>-mail:</w:t>
      </w:r>
    </w:p>
    <w:p w:rsidR="006F6C91" w:rsidRPr="00942B3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942B3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942B3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942B3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942B3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942B3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942B32">
        <w:rPr>
          <w:rFonts w:ascii="Tahoma" w:hAnsi="Tahoma" w:cs="Tahoma"/>
          <w:sz w:val="21"/>
          <w:szCs w:val="21"/>
        </w:rPr>
        <w:t>podle § 2586 a násl. zákona č. 89/2012 Sb., o</w:t>
      </w:r>
      <w:r w:rsidRPr="00942B3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942B32">
        <w:rPr>
          <w:rFonts w:ascii="Tahoma" w:hAnsi="Tahoma" w:cs="Tahoma"/>
          <w:sz w:val="21"/>
          <w:szCs w:val="21"/>
        </w:rPr>
        <w:t xml:space="preserve"> </w:t>
      </w:r>
      <w:r w:rsidR="00DE14F8" w:rsidRPr="00942B32">
        <w:rPr>
          <w:rFonts w:ascii="Tahoma" w:hAnsi="Tahoma" w:cs="Tahoma"/>
          <w:b/>
          <w:sz w:val="21"/>
          <w:szCs w:val="21"/>
        </w:rPr>
        <w:t>„</w:t>
      </w:r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Čp. 291 </w:t>
      </w:r>
      <w:proofErr w:type="spellStart"/>
      <w:r w:rsidR="00286346" w:rsidRPr="00942B32">
        <w:rPr>
          <w:rFonts w:ascii="Tahoma" w:hAnsi="Tahoma" w:cs="Tahoma"/>
          <w:b/>
          <w:bCs/>
          <w:sz w:val="21"/>
          <w:szCs w:val="21"/>
        </w:rPr>
        <w:t>Chlebovice</w:t>
      </w:r>
      <w:proofErr w:type="spellEnd"/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 - oprava hasičské zbrojnice včetně elektroinstalace a výměna plynových </w:t>
      </w:r>
      <w:proofErr w:type="spellStart"/>
      <w:r w:rsidR="00286346" w:rsidRPr="00942B32">
        <w:rPr>
          <w:rFonts w:ascii="Tahoma" w:hAnsi="Tahoma" w:cs="Tahoma"/>
          <w:b/>
          <w:bCs/>
          <w:sz w:val="21"/>
          <w:szCs w:val="21"/>
        </w:rPr>
        <w:t>gamatů</w:t>
      </w:r>
      <w:proofErr w:type="spellEnd"/>
      <w:r w:rsidR="00286346" w:rsidRPr="00942B32">
        <w:rPr>
          <w:rFonts w:ascii="Tahoma" w:hAnsi="Tahoma" w:cs="Tahoma"/>
          <w:b/>
          <w:bCs/>
          <w:sz w:val="21"/>
          <w:szCs w:val="21"/>
        </w:rPr>
        <w:t xml:space="preserve"> za ústřední topení vč. plynového kotle</w:t>
      </w:r>
      <w:r w:rsidR="00DE14F8" w:rsidRPr="00942B32">
        <w:rPr>
          <w:rFonts w:ascii="Tahoma" w:hAnsi="Tahoma" w:cs="Tahoma"/>
          <w:b/>
          <w:sz w:val="21"/>
          <w:szCs w:val="21"/>
        </w:rPr>
        <w:t>“</w:t>
      </w:r>
      <w:r w:rsidR="00DE14F8" w:rsidRPr="00942B3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942B3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1</w:t>
      </w:r>
    </w:p>
    <w:p w:rsidR="00DF7532" w:rsidRPr="00942B3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942B3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942B3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42B32" w:rsidRDefault="00286346" w:rsidP="0011058A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bCs/>
          <w:sz w:val="21"/>
          <w:szCs w:val="21"/>
        </w:rPr>
        <w:t>objednatel provedl výběr zhotovitele mimo režim zákona č. 134/2016 Sb., o zadávání veřejných zakázek, ve znění pozdějších předpisů (dále jen ZZVZ)</w:t>
      </w:r>
      <w:r w:rsidR="00F16F49" w:rsidRPr="00942B32">
        <w:rPr>
          <w:rFonts w:ascii="Tahoma" w:hAnsi="Tahoma" w:cs="Tahoma"/>
          <w:sz w:val="21"/>
          <w:szCs w:val="21"/>
        </w:rPr>
        <w:t>,</w:t>
      </w:r>
      <w:r w:rsidR="005A3F38" w:rsidRPr="00942B32">
        <w:rPr>
          <w:rFonts w:ascii="Tahoma" w:hAnsi="Tahoma" w:cs="Tahoma"/>
          <w:sz w:val="21"/>
          <w:szCs w:val="21"/>
        </w:rPr>
        <w:t xml:space="preserve"> </w:t>
      </w:r>
    </w:p>
    <w:p w:rsidR="00DE14F8" w:rsidRPr="00942B3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z</w:t>
      </w:r>
      <w:r w:rsidR="00DE14F8" w:rsidRPr="00942B3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942B32">
        <w:rPr>
          <w:rFonts w:ascii="Tahoma" w:hAnsi="Tahoma" w:cs="Tahoma"/>
          <w:sz w:val="21"/>
          <w:szCs w:val="21"/>
        </w:rPr>
        <w:t>o</w:t>
      </w:r>
      <w:r w:rsidR="00DE14F8" w:rsidRPr="00942B3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942B3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2</w:t>
      </w:r>
    </w:p>
    <w:p w:rsidR="00DE14F8" w:rsidRPr="00942B3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942B3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Předmětem smlouvy je</w:t>
      </w:r>
      <w:r w:rsidR="009E2FFE" w:rsidRPr="00942B32">
        <w:rPr>
          <w:rFonts w:ascii="Tahoma" w:hAnsi="Tahoma" w:cs="Tahoma"/>
          <w:sz w:val="21"/>
          <w:szCs w:val="21"/>
        </w:rPr>
        <w:t>:</w:t>
      </w:r>
    </w:p>
    <w:p w:rsidR="00672D01" w:rsidRPr="00942B32" w:rsidRDefault="00672D01" w:rsidP="00AB42B6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9D23DF" w:rsidRPr="00942B32" w:rsidRDefault="00F16F49" w:rsidP="0039328C">
      <w:pPr>
        <w:numPr>
          <w:ilvl w:val="1"/>
          <w:numId w:val="45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</w:t>
      </w:r>
      <w:r w:rsidR="00DE14F8" w:rsidRPr="00942B32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942B32">
        <w:rPr>
          <w:rFonts w:ascii="Tahoma" w:hAnsi="Tahoma" w:cs="Tahoma"/>
          <w:sz w:val="21"/>
          <w:szCs w:val="21"/>
        </w:rPr>
        <w:t xml:space="preserve">pro objednatele </w:t>
      </w:r>
      <w:r w:rsidR="00AF4C48" w:rsidRPr="00942B32">
        <w:rPr>
          <w:rFonts w:ascii="Tahoma" w:hAnsi="Tahoma" w:cs="Tahoma"/>
          <w:sz w:val="21"/>
          <w:szCs w:val="21"/>
        </w:rPr>
        <w:t>na vlastní náklad</w:t>
      </w:r>
      <w:r w:rsidR="0011058A" w:rsidRPr="00942B32">
        <w:rPr>
          <w:rFonts w:ascii="Tahoma" w:hAnsi="Tahoma" w:cs="Tahoma"/>
          <w:sz w:val="21"/>
          <w:szCs w:val="21"/>
        </w:rPr>
        <w:t xml:space="preserve"> a nebezpečí </w:t>
      </w:r>
      <w:r w:rsidR="00144B56" w:rsidRPr="00942B32">
        <w:rPr>
          <w:rFonts w:ascii="Tahoma" w:hAnsi="Tahoma" w:cs="Tahoma"/>
          <w:sz w:val="21"/>
          <w:szCs w:val="21"/>
        </w:rPr>
        <w:t>dále specifikované dílo</w:t>
      </w:r>
      <w:r w:rsidR="0011058A" w:rsidRPr="00942B32">
        <w:rPr>
          <w:rFonts w:ascii="Tahoma" w:hAnsi="Tahoma" w:cs="Tahoma"/>
          <w:sz w:val="21"/>
          <w:szCs w:val="21"/>
        </w:rPr>
        <w:t xml:space="preserve">, </w:t>
      </w:r>
      <w:r w:rsidR="007B721F" w:rsidRPr="00942B32">
        <w:rPr>
          <w:rFonts w:ascii="Tahoma" w:hAnsi="Tahoma" w:cs="Tahoma"/>
          <w:sz w:val="21"/>
          <w:szCs w:val="21"/>
        </w:rPr>
        <w:t>sestávající ze dvou částí:</w:t>
      </w:r>
      <w:r w:rsidR="0011058A" w:rsidRPr="00942B32">
        <w:rPr>
          <w:rFonts w:ascii="Tahoma" w:hAnsi="Tahoma" w:cs="Tahoma"/>
          <w:sz w:val="21"/>
          <w:szCs w:val="21"/>
        </w:rPr>
        <w:t xml:space="preserve"> </w:t>
      </w:r>
    </w:p>
    <w:p w:rsidR="0011058A" w:rsidRPr="00942B32" w:rsidRDefault="007B721F" w:rsidP="007B721F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předmětem plnění první části jsou stavební úpravy v I. NP a II. NP</w:t>
      </w:r>
      <w:r w:rsidR="001D0AE3" w:rsidRPr="00942B32">
        <w:rPr>
          <w:rFonts w:ascii="Tahoma" w:hAnsi="Tahoma" w:cs="Tahoma"/>
          <w:sz w:val="21"/>
          <w:szCs w:val="21"/>
        </w:rPr>
        <w:t xml:space="preserve"> hasičské zbrojnice, včetně elektroinstalace</w:t>
      </w:r>
      <w:r w:rsidRPr="00942B32">
        <w:rPr>
          <w:rFonts w:ascii="Tahoma" w:hAnsi="Tahoma" w:cs="Tahoma"/>
          <w:sz w:val="21"/>
          <w:szCs w:val="21"/>
        </w:rPr>
        <w:t xml:space="preserve">, přičemž půdorys objektu v I. NP zůstává nezměněn. Z důvodu prorůstání kořenů stromu, který je v blízkosti budovy, bude stávající podlaha odstraněna a kořeny budou v místě podlahy odstraněny. Konce kořenů je nutno ošetřit prostředky na ošetření ran. Je zhotoven pouze nový otvor v nosné zdi z garáže do skladu hořlavin z důvodu lepší přístupnosti. Ve II. NP vzniká nové sociální zázemí (toalety, sprcha, kuchyňka, šatna). Dílo bude provedeno v souladu </w:t>
      </w:r>
      <w:r w:rsidR="0011058A" w:rsidRPr="00942B32">
        <w:rPr>
          <w:rFonts w:ascii="Tahoma" w:hAnsi="Tahoma" w:cs="Tahoma"/>
          <w:sz w:val="21"/>
          <w:szCs w:val="21"/>
        </w:rPr>
        <w:t>s projektovou dokumentac</w:t>
      </w:r>
      <w:r w:rsidRPr="00942B32">
        <w:rPr>
          <w:rFonts w:ascii="Tahoma" w:hAnsi="Tahoma" w:cs="Tahoma"/>
          <w:sz w:val="21"/>
          <w:szCs w:val="21"/>
        </w:rPr>
        <w:t>í</w:t>
      </w:r>
      <w:r w:rsidR="0011058A" w:rsidRPr="00942B32">
        <w:rPr>
          <w:rFonts w:ascii="Tahoma" w:hAnsi="Tahoma" w:cs="Tahoma"/>
          <w:sz w:val="21"/>
          <w:szCs w:val="21"/>
        </w:rPr>
        <w:t xml:space="preserve"> pro provedení stavby zpracovan</w:t>
      </w:r>
      <w:r w:rsidR="009D23DF" w:rsidRPr="00942B32">
        <w:rPr>
          <w:rFonts w:ascii="Tahoma" w:hAnsi="Tahoma" w:cs="Tahoma"/>
          <w:sz w:val="21"/>
          <w:szCs w:val="21"/>
        </w:rPr>
        <w:t>ou</w:t>
      </w:r>
      <w:r w:rsidR="0011058A" w:rsidRPr="00942B32">
        <w:rPr>
          <w:rFonts w:ascii="Tahoma" w:hAnsi="Tahoma" w:cs="Tahoma"/>
          <w:sz w:val="21"/>
          <w:szCs w:val="21"/>
        </w:rPr>
        <w:t xml:space="preserve"> </w:t>
      </w:r>
      <w:r w:rsidR="0039328C" w:rsidRPr="00942B32">
        <w:rPr>
          <w:rFonts w:ascii="Tahoma" w:hAnsi="Tahoma" w:cs="Tahoma"/>
          <w:sz w:val="21"/>
          <w:szCs w:val="21"/>
        </w:rPr>
        <w:t xml:space="preserve">Bohumilem Vojtíškem, Lučina 141, PSČ 739 39, Lučina. Zodpovědný projektant Ing. Vladimír </w:t>
      </w:r>
      <w:proofErr w:type="spellStart"/>
      <w:r w:rsidR="0039328C" w:rsidRPr="00942B32">
        <w:rPr>
          <w:rFonts w:ascii="Tahoma" w:hAnsi="Tahoma" w:cs="Tahoma"/>
          <w:sz w:val="21"/>
          <w:szCs w:val="21"/>
        </w:rPr>
        <w:t>Hořelka</w:t>
      </w:r>
      <w:proofErr w:type="spellEnd"/>
      <w:r w:rsidR="0039328C" w:rsidRPr="00942B32">
        <w:rPr>
          <w:rFonts w:ascii="Tahoma" w:hAnsi="Tahoma" w:cs="Tahoma"/>
          <w:sz w:val="21"/>
          <w:szCs w:val="21"/>
        </w:rPr>
        <w:t>, A. Gavlase 107/24, PSČ 700 30, Ostrava-Dubina, ČKAIT: 1101614</w:t>
      </w:r>
      <w:r w:rsidR="0011058A" w:rsidRPr="00942B32">
        <w:rPr>
          <w:rFonts w:ascii="Tahoma" w:hAnsi="Tahoma" w:cs="Tahoma"/>
          <w:sz w:val="21"/>
          <w:szCs w:val="21"/>
        </w:rPr>
        <w:t xml:space="preserve">, v </w:t>
      </w:r>
      <w:r w:rsidR="0039328C" w:rsidRPr="00942B32">
        <w:rPr>
          <w:rFonts w:ascii="Tahoma" w:hAnsi="Tahoma" w:cs="Tahoma"/>
          <w:sz w:val="21"/>
          <w:szCs w:val="21"/>
        </w:rPr>
        <w:t>září 2017</w:t>
      </w:r>
      <w:r w:rsidR="0011058A" w:rsidRPr="00942B32">
        <w:rPr>
          <w:rFonts w:ascii="Tahoma" w:hAnsi="Tahoma" w:cs="Tahoma"/>
          <w:sz w:val="21"/>
          <w:szCs w:val="21"/>
        </w:rPr>
        <w:t>.</w:t>
      </w:r>
    </w:p>
    <w:p w:rsidR="009D23DF" w:rsidRPr="00942B32" w:rsidRDefault="007B721F" w:rsidP="007B721F">
      <w:pPr>
        <w:pStyle w:val="Odstavecseseznamem"/>
        <w:numPr>
          <w:ilvl w:val="0"/>
          <w:numId w:val="49"/>
        </w:numPr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předmětem plnění druhé části bude zařízení pro vytápění. Objekt je v současné době vytápěn plynovými topidly, která budou nahrazena teplovodní otopnou soustavou s otopnými tělesy napojenou na plynový kondenzační kotel. Dílo bude zpracováno v souladu </w:t>
      </w:r>
      <w:r w:rsidR="0011058A" w:rsidRPr="00942B32">
        <w:rPr>
          <w:rFonts w:ascii="Tahoma" w:hAnsi="Tahoma" w:cs="Tahoma"/>
          <w:sz w:val="21"/>
          <w:szCs w:val="21"/>
        </w:rPr>
        <w:t>s projektovou dokumentac</w:t>
      </w:r>
      <w:r w:rsidRPr="00942B32">
        <w:rPr>
          <w:rFonts w:ascii="Tahoma" w:hAnsi="Tahoma" w:cs="Tahoma"/>
          <w:sz w:val="21"/>
          <w:szCs w:val="21"/>
        </w:rPr>
        <w:t>í</w:t>
      </w:r>
      <w:r w:rsidR="0011058A" w:rsidRPr="00942B32">
        <w:rPr>
          <w:rFonts w:ascii="Tahoma" w:hAnsi="Tahoma" w:cs="Tahoma"/>
          <w:sz w:val="21"/>
          <w:szCs w:val="21"/>
        </w:rPr>
        <w:t xml:space="preserve"> pro provedení stavby </w:t>
      </w:r>
      <w:r w:rsidR="009D23DF" w:rsidRPr="00942B32">
        <w:rPr>
          <w:rFonts w:ascii="Tahoma" w:hAnsi="Tahoma" w:cs="Tahoma"/>
          <w:sz w:val="21"/>
          <w:szCs w:val="21"/>
        </w:rPr>
        <w:t xml:space="preserve">zpracovanou Ing. Miloslavem </w:t>
      </w:r>
      <w:proofErr w:type="spellStart"/>
      <w:r w:rsidR="009D23DF" w:rsidRPr="00942B32">
        <w:rPr>
          <w:rFonts w:ascii="Tahoma" w:hAnsi="Tahoma" w:cs="Tahoma"/>
          <w:sz w:val="21"/>
          <w:szCs w:val="21"/>
        </w:rPr>
        <w:t>Klichem</w:t>
      </w:r>
      <w:proofErr w:type="spellEnd"/>
      <w:r w:rsidR="009D23DF" w:rsidRPr="00942B32">
        <w:rPr>
          <w:rFonts w:ascii="Tahoma" w:hAnsi="Tahoma" w:cs="Tahoma"/>
          <w:sz w:val="21"/>
          <w:szCs w:val="21"/>
        </w:rPr>
        <w:t>, Kunčičky u Bašky 334, PSČ 739 01, Baška, ČKAIT 1101227, v listopadu 2017.</w:t>
      </w:r>
    </w:p>
    <w:p w:rsidR="001A4739" w:rsidRPr="00942B32" w:rsidRDefault="0011058A" w:rsidP="0011058A">
      <w:pPr>
        <w:numPr>
          <w:ilvl w:val="1"/>
          <w:numId w:val="45"/>
        </w:numPr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</w:t>
      </w:r>
      <w:r w:rsidR="00011B93" w:rsidRPr="00942B32">
        <w:rPr>
          <w:rFonts w:ascii="Tahoma" w:hAnsi="Tahoma" w:cs="Tahoma"/>
          <w:sz w:val="21"/>
          <w:szCs w:val="21"/>
        </w:rPr>
        <w:t xml:space="preserve">ávazek objednatele </w:t>
      </w:r>
      <w:r w:rsidR="00A93994" w:rsidRPr="00942B32">
        <w:rPr>
          <w:rFonts w:ascii="Tahoma" w:hAnsi="Tahoma" w:cs="Tahoma"/>
          <w:sz w:val="21"/>
          <w:szCs w:val="21"/>
        </w:rPr>
        <w:t>dokončené</w:t>
      </w:r>
      <w:r w:rsidR="00011B93" w:rsidRPr="00942B32">
        <w:rPr>
          <w:rFonts w:ascii="Tahoma" w:hAnsi="Tahoma" w:cs="Tahoma"/>
          <w:sz w:val="21"/>
          <w:szCs w:val="21"/>
        </w:rPr>
        <w:t xml:space="preserve"> dílo převzít a zaplatit zhotoviteli </w:t>
      </w:r>
      <w:r w:rsidR="00A93994" w:rsidRPr="00942B32">
        <w:rPr>
          <w:rFonts w:ascii="Tahoma" w:hAnsi="Tahoma" w:cs="Tahoma"/>
          <w:sz w:val="21"/>
          <w:szCs w:val="21"/>
        </w:rPr>
        <w:t>sjednanou cenu, to vše v souladu s ujednáními obsaženými v této smlouvě.</w:t>
      </w:r>
    </w:p>
    <w:p w:rsidR="00082127" w:rsidRPr="00942B3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Součástí </w:t>
      </w:r>
      <w:r w:rsidR="006F44D2" w:rsidRPr="00942B32">
        <w:rPr>
          <w:rFonts w:ascii="Tahoma" w:hAnsi="Tahoma" w:cs="Tahoma"/>
          <w:sz w:val="21"/>
          <w:szCs w:val="21"/>
        </w:rPr>
        <w:t>provádění díla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6F44D2" w:rsidRPr="00942B32">
        <w:rPr>
          <w:rFonts w:ascii="Tahoma" w:hAnsi="Tahoma" w:cs="Tahoma"/>
          <w:sz w:val="21"/>
          <w:szCs w:val="21"/>
        </w:rPr>
        <w:t>jsou zejména</w:t>
      </w:r>
      <w:r w:rsidR="00D47301" w:rsidRPr="00942B3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942B3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D47301" w:rsidRPr="00942B32" w:rsidRDefault="003839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</w:t>
      </w:r>
      <w:r w:rsidR="00D47301" w:rsidRPr="00942B32">
        <w:rPr>
          <w:rFonts w:ascii="Tahoma" w:hAnsi="Tahoma" w:cs="Tahoma"/>
          <w:sz w:val="21"/>
          <w:szCs w:val="21"/>
        </w:rPr>
        <w:t>ontrola</w:t>
      </w:r>
      <w:r w:rsidRPr="00942B32">
        <w:rPr>
          <w:rFonts w:ascii="Tahoma" w:hAnsi="Tahoma" w:cs="Tahoma"/>
          <w:sz w:val="21"/>
          <w:szCs w:val="21"/>
        </w:rPr>
        <w:t xml:space="preserve"> objednatelem předané projektové dokumentace způsobem dle této smlouvy,</w:t>
      </w:r>
      <w:r w:rsidR="00D47301" w:rsidRPr="00942B32">
        <w:rPr>
          <w:rFonts w:ascii="Tahoma" w:hAnsi="Tahoma" w:cs="Tahoma"/>
          <w:sz w:val="21"/>
          <w:szCs w:val="21"/>
        </w:rPr>
        <w:t xml:space="preserve"> </w:t>
      </w:r>
    </w:p>
    <w:p w:rsidR="00696AFB" w:rsidRPr="00942B32" w:rsidRDefault="00696AFB" w:rsidP="00B45AE6">
      <w:pPr>
        <w:pStyle w:val="Odstavecseseznamem"/>
        <w:keepLines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m</w:t>
      </w:r>
      <w:r w:rsidR="00266B9F" w:rsidRPr="00942B32">
        <w:rPr>
          <w:rFonts w:ascii="Tahoma" w:hAnsi="Tahoma" w:cs="Tahoma"/>
          <w:sz w:val="21"/>
          <w:szCs w:val="21"/>
          <w:lang w:eastAsia="cs-CZ"/>
        </w:rPr>
        <w:t>onitorování stavu a postupu výstavby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v rozsahu sjednaném v této smlouvě,</w:t>
      </w:r>
    </w:p>
    <w:p w:rsidR="00781E24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vybudování a zajištění zařízení staveniště a jeho provoz v souladu s  potřebami zhotovitele, dokumentací předanou objednatelem, požadavky objednatele a s platnými právními předpisy, </w:t>
      </w:r>
      <w:r w:rsidR="00781E24" w:rsidRPr="00942B32">
        <w:rPr>
          <w:rFonts w:ascii="Tahoma" w:hAnsi="Tahoma" w:cs="Tahoma"/>
          <w:sz w:val="21"/>
          <w:szCs w:val="21"/>
        </w:rPr>
        <w:t>včetně vyklizení zařízení staveniště, uvedení použitých ploch pro příjezd na staveniště do původního stavu</w:t>
      </w:r>
      <w:r w:rsidR="00EA0ECE" w:rsidRPr="00942B32">
        <w:rPr>
          <w:rFonts w:ascii="Tahoma" w:hAnsi="Tahoma" w:cs="Tahoma"/>
          <w:sz w:val="21"/>
          <w:szCs w:val="21"/>
        </w:rPr>
        <w:t>,</w:t>
      </w:r>
    </w:p>
    <w:p w:rsidR="00781E24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zajištění vytýčení obvodu staveniště,</w:t>
      </w:r>
      <w:r w:rsidR="00781E24" w:rsidRPr="00942B32">
        <w:rPr>
          <w:rFonts w:ascii="Tahoma" w:hAnsi="Tahoma" w:cs="Tahoma"/>
          <w:sz w:val="21"/>
          <w:szCs w:val="21"/>
        </w:rPr>
        <w:t xml:space="preserve"> </w:t>
      </w:r>
    </w:p>
    <w:p w:rsidR="0011546E" w:rsidRPr="00942B32" w:rsidRDefault="00781E24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vytyčení inženýrských sítí a jejich ochrana v průběhu výstavby</w:t>
      </w:r>
      <w:r w:rsidR="00716821" w:rsidRPr="00942B32">
        <w:rPr>
          <w:rFonts w:ascii="Tahoma" w:hAnsi="Tahoma" w:cs="Tahoma"/>
          <w:sz w:val="21"/>
          <w:szCs w:val="21"/>
        </w:rPr>
        <w:t>, včetně zajištění</w:t>
      </w:r>
      <w:r w:rsidRPr="00942B32">
        <w:rPr>
          <w:rFonts w:ascii="Tahoma" w:hAnsi="Tahoma" w:cs="Tahoma"/>
          <w:sz w:val="21"/>
          <w:szCs w:val="21"/>
        </w:rPr>
        <w:t xml:space="preserve"> případn</w:t>
      </w:r>
      <w:r w:rsidR="00716821" w:rsidRPr="00942B32">
        <w:rPr>
          <w:rFonts w:ascii="Tahoma" w:hAnsi="Tahoma" w:cs="Tahoma"/>
          <w:sz w:val="21"/>
          <w:szCs w:val="21"/>
        </w:rPr>
        <w:t>ého</w:t>
      </w:r>
      <w:r w:rsidRPr="00942B32">
        <w:rPr>
          <w:rFonts w:ascii="Tahoma" w:hAnsi="Tahoma" w:cs="Tahoma"/>
          <w:sz w:val="21"/>
          <w:szCs w:val="21"/>
        </w:rPr>
        <w:t xml:space="preserve"> nezbytn</w:t>
      </w:r>
      <w:r w:rsidR="00716821" w:rsidRPr="00942B32">
        <w:rPr>
          <w:rFonts w:ascii="Tahoma" w:hAnsi="Tahoma" w:cs="Tahoma"/>
          <w:sz w:val="21"/>
          <w:szCs w:val="21"/>
        </w:rPr>
        <w:t>ého</w:t>
      </w:r>
      <w:r w:rsidRPr="00942B32">
        <w:rPr>
          <w:rFonts w:ascii="Tahoma" w:hAnsi="Tahoma" w:cs="Tahoma"/>
          <w:sz w:val="21"/>
          <w:szCs w:val="21"/>
        </w:rPr>
        <w:t xml:space="preserve"> dohled</w:t>
      </w:r>
      <w:r w:rsidR="00716821" w:rsidRPr="00942B32">
        <w:rPr>
          <w:rFonts w:ascii="Tahoma" w:hAnsi="Tahoma" w:cs="Tahoma"/>
          <w:sz w:val="21"/>
          <w:szCs w:val="21"/>
        </w:rPr>
        <w:t>u</w:t>
      </w:r>
      <w:r w:rsidRPr="00942B32">
        <w:rPr>
          <w:rFonts w:ascii="Tahoma" w:hAnsi="Tahoma" w:cs="Tahoma"/>
          <w:sz w:val="21"/>
          <w:szCs w:val="21"/>
        </w:rPr>
        <w:t xml:space="preserve"> správců sítí při provádění prací, </w:t>
      </w:r>
      <w:r w:rsidR="00082127" w:rsidRPr="00942B32">
        <w:rPr>
          <w:rFonts w:ascii="Tahoma" w:hAnsi="Tahoma" w:cs="Tahoma"/>
          <w:sz w:val="21"/>
          <w:szCs w:val="21"/>
        </w:rPr>
        <w:t xml:space="preserve">bude-li </w:t>
      </w:r>
      <w:r w:rsidR="00716821" w:rsidRPr="00942B32">
        <w:rPr>
          <w:rFonts w:ascii="Tahoma" w:hAnsi="Tahoma" w:cs="Tahoma"/>
          <w:sz w:val="21"/>
          <w:szCs w:val="21"/>
        </w:rPr>
        <w:t xml:space="preserve">to </w:t>
      </w:r>
      <w:r w:rsidR="00082127" w:rsidRPr="00942B32">
        <w:rPr>
          <w:rFonts w:ascii="Tahoma" w:hAnsi="Tahoma" w:cs="Tahoma"/>
          <w:sz w:val="21"/>
          <w:szCs w:val="21"/>
        </w:rPr>
        <w:t>potřebné,</w:t>
      </w:r>
    </w:p>
    <w:p w:rsidR="0011546E" w:rsidRPr="00942B32" w:rsidRDefault="0011546E" w:rsidP="00B45AE6">
      <w:pPr>
        <w:pStyle w:val="Zkladntext"/>
        <w:numPr>
          <w:ilvl w:val="0"/>
          <w:numId w:val="11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942B32">
        <w:rPr>
          <w:rFonts w:ascii="Tahoma" w:hAnsi="Tahoma" w:cs="Tahoma"/>
          <w:sz w:val="21"/>
          <w:szCs w:val="21"/>
        </w:rPr>
        <w:t>deponie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185/2001 Sb., o odpadech a o změně některých dalších zákonů, ve znění pozdějších předpisů (dále jen „zákon o odpadech“);</w:t>
      </w:r>
      <w:r w:rsidR="00775259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o způsobu nakládání s odpadem bude předložen písemný doklad vystavený příslušnou oprávněnou osobou podle zákona o odpadech,</w:t>
      </w:r>
    </w:p>
    <w:p w:rsidR="0011546E" w:rsidRPr="00942B32" w:rsidRDefault="00E91242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návrh provozních řádů</w:t>
      </w:r>
      <w:r w:rsidR="00082127" w:rsidRPr="00942B32">
        <w:rPr>
          <w:rFonts w:ascii="Tahoma" w:hAnsi="Tahoma" w:cs="Tahoma"/>
          <w:sz w:val="21"/>
          <w:szCs w:val="21"/>
        </w:rPr>
        <w:t xml:space="preserve"> technických zařízení, dodávka všech dokladů o zkouškách, revizích, atestech a provozních návodů a předpisů v českém jazyce</w:t>
      </w:r>
      <w:r w:rsidR="0011546E" w:rsidRPr="00942B32">
        <w:rPr>
          <w:rFonts w:ascii="Tahoma" w:hAnsi="Tahoma" w:cs="Tahoma"/>
          <w:sz w:val="21"/>
          <w:szCs w:val="21"/>
        </w:rPr>
        <w:t>,</w:t>
      </w:r>
      <w:r w:rsidR="00082127" w:rsidRPr="00942B32">
        <w:rPr>
          <w:rFonts w:ascii="Tahoma" w:hAnsi="Tahoma" w:cs="Tahoma"/>
          <w:sz w:val="21"/>
          <w:szCs w:val="21"/>
        </w:rPr>
        <w:t xml:space="preserve"> včetně zaškolení obsluhy, 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11546E" w:rsidRPr="00942B32" w:rsidRDefault="00082127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0C4C1F" w:rsidRPr="00942B32" w:rsidRDefault="00845243" w:rsidP="00B45AE6">
      <w:pPr>
        <w:pStyle w:val="Zkladntext"/>
        <w:numPr>
          <w:ilvl w:val="0"/>
          <w:numId w:val="11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povi</w:t>
      </w:r>
      <w:r w:rsidR="00BD325B" w:rsidRPr="00942B32">
        <w:rPr>
          <w:rFonts w:ascii="Tahoma" w:hAnsi="Tahoma" w:cs="Tahoma"/>
          <w:sz w:val="21"/>
          <w:szCs w:val="21"/>
        </w:rPr>
        <w:t xml:space="preserve">nnost zhotovitele </w:t>
      </w:r>
      <w:r w:rsidRPr="00942B32">
        <w:rPr>
          <w:rFonts w:ascii="Tahoma" w:hAnsi="Tahoma" w:cs="Tahoma"/>
          <w:sz w:val="21"/>
          <w:szCs w:val="21"/>
        </w:rPr>
        <w:t xml:space="preserve">v rámci realizace díla </w:t>
      </w:r>
      <w:r w:rsidR="00BD325B" w:rsidRPr="00942B32">
        <w:rPr>
          <w:rFonts w:ascii="Tahoma" w:hAnsi="Tahoma" w:cs="Tahoma"/>
          <w:sz w:val="21"/>
          <w:szCs w:val="21"/>
        </w:rPr>
        <w:t>zpracov</w:t>
      </w:r>
      <w:r w:rsidRPr="00942B32">
        <w:rPr>
          <w:rFonts w:ascii="Tahoma" w:hAnsi="Tahoma" w:cs="Tahoma"/>
          <w:sz w:val="21"/>
          <w:szCs w:val="21"/>
        </w:rPr>
        <w:t>ávat návrh</w:t>
      </w:r>
      <w:r w:rsidR="00A93994" w:rsidRPr="00942B32">
        <w:rPr>
          <w:rFonts w:ascii="Tahoma" w:hAnsi="Tahoma" w:cs="Tahoma"/>
          <w:sz w:val="21"/>
          <w:szCs w:val="21"/>
        </w:rPr>
        <w:t>y</w:t>
      </w:r>
      <w:r w:rsidRPr="00942B32">
        <w:rPr>
          <w:rFonts w:ascii="Tahoma" w:hAnsi="Tahoma" w:cs="Tahoma"/>
          <w:sz w:val="21"/>
          <w:szCs w:val="21"/>
        </w:rPr>
        <w:t xml:space="preserve"> dodatečných prací (dále jen </w:t>
      </w:r>
      <w:r w:rsidR="002E03A2" w:rsidRPr="00942B32">
        <w:rPr>
          <w:rFonts w:ascii="Tahoma" w:hAnsi="Tahoma" w:cs="Tahoma"/>
          <w:sz w:val="21"/>
          <w:szCs w:val="21"/>
        </w:rPr>
        <w:t>„</w:t>
      </w:r>
      <w:r w:rsidRPr="00942B32">
        <w:rPr>
          <w:rFonts w:ascii="Tahoma" w:hAnsi="Tahoma" w:cs="Tahoma"/>
          <w:sz w:val="21"/>
          <w:szCs w:val="21"/>
        </w:rPr>
        <w:t>více práce</w:t>
      </w:r>
      <w:r w:rsidR="002E03A2" w:rsidRPr="00942B32">
        <w:rPr>
          <w:rFonts w:ascii="Tahoma" w:hAnsi="Tahoma" w:cs="Tahoma"/>
          <w:sz w:val="21"/>
          <w:szCs w:val="21"/>
        </w:rPr>
        <w:t>“</w:t>
      </w:r>
      <w:r w:rsidRPr="00942B32">
        <w:rPr>
          <w:rFonts w:ascii="Tahoma" w:hAnsi="Tahoma" w:cs="Tahoma"/>
          <w:sz w:val="21"/>
          <w:szCs w:val="21"/>
        </w:rPr>
        <w:t xml:space="preserve">) a </w:t>
      </w:r>
      <w:r w:rsidR="00A93994" w:rsidRPr="00942B32">
        <w:rPr>
          <w:rFonts w:ascii="Tahoma" w:hAnsi="Tahoma" w:cs="Tahoma"/>
          <w:sz w:val="21"/>
          <w:szCs w:val="21"/>
        </w:rPr>
        <w:t xml:space="preserve">neprováděných prací </w:t>
      </w:r>
      <w:r w:rsidR="002E03A2" w:rsidRPr="00942B32">
        <w:rPr>
          <w:rFonts w:ascii="Tahoma" w:hAnsi="Tahoma" w:cs="Tahoma"/>
          <w:sz w:val="21"/>
          <w:szCs w:val="21"/>
        </w:rPr>
        <w:t>(dále jen „</w:t>
      </w:r>
      <w:r w:rsidR="00724CA5" w:rsidRPr="00942B32">
        <w:rPr>
          <w:rFonts w:ascii="Tahoma" w:hAnsi="Tahoma" w:cs="Tahoma"/>
          <w:sz w:val="21"/>
          <w:szCs w:val="21"/>
        </w:rPr>
        <w:t>méně práce</w:t>
      </w:r>
      <w:r w:rsidR="002E03A2" w:rsidRPr="00942B32">
        <w:rPr>
          <w:rFonts w:ascii="Tahoma" w:hAnsi="Tahoma" w:cs="Tahoma"/>
          <w:sz w:val="21"/>
          <w:szCs w:val="21"/>
        </w:rPr>
        <w:t xml:space="preserve">“) </w:t>
      </w:r>
      <w:r w:rsidRPr="00942B32">
        <w:rPr>
          <w:rFonts w:ascii="Tahoma" w:hAnsi="Tahoma" w:cs="Tahoma"/>
          <w:sz w:val="21"/>
          <w:szCs w:val="21"/>
        </w:rPr>
        <w:t>formou změnových listů</w:t>
      </w:r>
      <w:r w:rsidR="00B9455A" w:rsidRPr="00942B32">
        <w:rPr>
          <w:rFonts w:ascii="Tahoma" w:hAnsi="Tahoma" w:cs="Tahoma"/>
          <w:sz w:val="21"/>
          <w:szCs w:val="21"/>
        </w:rPr>
        <w:t xml:space="preserve"> dle ujednání v této smlouvě</w:t>
      </w:r>
      <w:r w:rsidR="00A66C60" w:rsidRPr="00942B32">
        <w:rPr>
          <w:rFonts w:ascii="Tahoma" w:hAnsi="Tahoma" w:cs="Tahoma"/>
          <w:sz w:val="21"/>
          <w:szCs w:val="21"/>
        </w:rPr>
        <w:t>.</w:t>
      </w:r>
    </w:p>
    <w:p w:rsidR="00BE6150" w:rsidRPr="00942B3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942B3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942B3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942B3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942B3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942B3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zákonem č. 183/2006 Sb., o stavebním plánování a stavebním řádu (stavební zákon), </w:t>
      </w:r>
      <w:proofErr w:type="spellStart"/>
      <w:r w:rsidR="005748CC" w:rsidRPr="00942B3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942B32">
        <w:rPr>
          <w:rFonts w:ascii="Tahoma" w:hAnsi="Tahoma" w:cs="Tahoma"/>
          <w:sz w:val="21"/>
          <w:szCs w:val="21"/>
        </w:rPr>
        <w:t>. č.</w:t>
      </w:r>
      <w:r w:rsidRPr="00942B3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942B3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942B3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dále v souladu s ČSN, EN, ON, TP, jimiž se definuje požadovaná </w:t>
      </w:r>
      <w:r w:rsidR="002D3E26" w:rsidRPr="00942B3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942B32" w:rsidRDefault="00980977" w:rsidP="00E2786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425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942B32">
        <w:rPr>
          <w:rFonts w:ascii="Tahoma" w:hAnsi="Tahoma" w:cs="Tahoma"/>
          <w:sz w:val="21"/>
          <w:szCs w:val="21"/>
        </w:rPr>
        <w:t>,</w:t>
      </w:r>
      <w:r w:rsidRPr="00942B3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970548" w:rsidRPr="00942B32" w:rsidRDefault="00980977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Dodržení kvality všech dodávek a prací sjednaných touto smlo</w:t>
      </w:r>
      <w:r w:rsidR="000D62B3" w:rsidRPr="00942B32">
        <w:rPr>
          <w:rFonts w:ascii="Tahoma" w:hAnsi="Tahoma" w:cs="Tahoma"/>
          <w:sz w:val="21"/>
          <w:szCs w:val="21"/>
        </w:rPr>
        <w:t>uvou je obligatorní povinností z</w:t>
      </w:r>
      <w:r w:rsidRPr="00942B32">
        <w:rPr>
          <w:rFonts w:ascii="Tahoma" w:hAnsi="Tahoma" w:cs="Tahoma"/>
          <w:sz w:val="21"/>
          <w:szCs w:val="21"/>
        </w:rPr>
        <w:t xml:space="preserve">hotovitele a nebude zhoršena </w:t>
      </w:r>
      <w:r w:rsidR="00CD556B" w:rsidRPr="00942B32">
        <w:rPr>
          <w:rFonts w:ascii="Tahoma" w:hAnsi="Tahoma" w:cs="Tahoma"/>
          <w:sz w:val="21"/>
          <w:szCs w:val="21"/>
        </w:rPr>
        <w:t>povětrnostními</w:t>
      </w:r>
      <w:r w:rsidRPr="00942B32">
        <w:rPr>
          <w:rFonts w:ascii="Tahoma" w:hAnsi="Tahoma" w:cs="Tahoma"/>
          <w:sz w:val="21"/>
          <w:szCs w:val="21"/>
        </w:rPr>
        <w:t xml:space="preserve"> podmínkami v průběhu provádění prací. </w:t>
      </w:r>
      <w:r w:rsidR="00970548" w:rsidRPr="00942B3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9B1110" w:rsidRPr="00942B32" w:rsidRDefault="009B1110" w:rsidP="00DA0A6B">
      <w:pPr>
        <w:pStyle w:val="Odstavecseseznamem"/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ahoma" w:hAnsi="Tahoma" w:cs="Tahoma"/>
          <w:sz w:val="21"/>
          <w:szCs w:val="21"/>
        </w:rPr>
      </w:pPr>
    </w:p>
    <w:p w:rsidR="005D4E01" w:rsidRPr="00942B3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942B3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942B3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942B3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942B3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942B32">
        <w:rPr>
          <w:rFonts w:ascii="Tahoma" w:hAnsi="Tahoma" w:cs="Tahoma"/>
          <w:sz w:val="21"/>
          <w:szCs w:val="21"/>
          <w:lang w:eastAsia="cs-CZ"/>
        </w:rPr>
        <w:t>m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942B3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942B3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942B3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942B3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942B3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942B3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942B32">
        <w:rPr>
          <w:rFonts w:ascii="Tahoma" w:hAnsi="Tahoma" w:cs="Tahoma"/>
          <w:sz w:val="21"/>
          <w:szCs w:val="21"/>
        </w:rPr>
        <w:t>vzetí</w:t>
      </w:r>
      <w:r w:rsidRPr="00942B3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942B3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942B3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E12DEB" w:rsidRPr="00942B32" w:rsidRDefault="00E12DEB" w:rsidP="00E12DE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Tahoma" w:hAnsi="Tahoma" w:cs="Tahoma"/>
          <w:sz w:val="21"/>
          <w:szCs w:val="21"/>
        </w:rPr>
      </w:pPr>
    </w:p>
    <w:p w:rsidR="008A76DD" w:rsidRPr="00942B3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942B3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3</w:t>
      </w:r>
    </w:p>
    <w:p w:rsidR="00EF3874" w:rsidRPr="00942B3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942B3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942B3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942B3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942B3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B3DD7" w:rsidRPr="00942B32">
        <w:rPr>
          <w:rFonts w:ascii="Tahoma" w:hAnsi="Tahoma" w:cs="Tahoma"/>
          <w:b/>
          <w:sz w:val="21"/>
          <w:szCs w:val="21"/>
          <w:lang w:eastAsia="cs-CZ"/>
        </w:rPr>
        <w:t>12</w:t>
      </w:r>
      <w:r w:rsidR="0084194A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9A01E7" w:rsidRPr="00942B32">
        <w:rPr>
          <w:rFonts w:ascii="Tahoma" w:hAnsi="Tahoma" w:cs="Tahoma"/>
          <w:b/>
          <w:sz w:val="21"/>
          <w:szCs w:val="21"/>
          <w:lang w:eastAsia="cs-CZ"/>
        </w:rPr>
        <w:t>tý</w:t>
      </w:r>
      <w:r w:rsidR="000E6763" w:rsidRPr="00942B32">
        <w:rPr>
          <w:rFonts w:ascii="Tahoma" w:hAnsi="Tahoma" w:cs="Tahoma"/>
          <w:b/>
          <w:sz w:val="21"/>
          <w:szCs w:val="21"/>
          <w:lang w:eastAsia="cs-CZ"/>
        </w:rPr>
        <w:t>dnů</w:t>
      </w:r>
      <w:r w:rsidR="0084194A" w:rsidRPr="00942B32">
        <w:rPr>
          <w:rFonts w:ascii="Tahoma" w:hAnsi="Tahoma" w:cs="Tahoma"/>
          <w:sz w:val="21"/>
          <w:szCs w:val="21"/>
          <w:lang w:eastAsia="cs-CZ"/>
        </w:rPr>
        <w:t xml:space="preserve"> od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předání staveniště. </w:t>
      </w:r>
    </w:p>
    <w:p w:rsidR="002235BB" w:rsidRPr="00942B3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F0388" w:rsidRPr="00942B32" w:rsidRDefault="00933889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lastRenderedPageBreak/>
        <w:t>K okamžiku uzavření smlouvy předá objednatel zhotoviteli kompletní projektovou dokumentaci k předmětu díla</w:t>
      </w:r>
      <w:r w:rsidR="00A80368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9F0388" w:rsidRPr="00942B32" w:rsidRDefault="009F0388" w:rsidP="009F0388">
      <w:pPr>
        <w:pStyle w:val="Odstavecseseznamem"/>
        <w:keepLines/>
        <w:suppressAutoHyphens/>
        <w:spacing w:after="0" w:line="240" w:lineRule="auto"/>
        <w:ind w:left="64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942B3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942B3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942B3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942B3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942B3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942B3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942B3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942B3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942B3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942B3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942B32" w:rsidRDefault="007D454A" w:rsidP="007D454A">
      <w:pPr>
        <w:pStyle w:val="Odstavecseseznamem"/>
        <w:keepLines/>
        <w:numPr>
          <w:ilvl w:val="1"/>
          <w:numId w:val="48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dodatečných prací, které mají vliv na termín dokončení díla o dobu odpovídající době provádění těchto prací a které byly sjednané způsobem dle této smlouvy; </w:t>
      </w:r>
    </w:p>
    <w:p w:rsidR="006E4020" w:rsidRPr="00942B3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41D0F" w:rsidRPr="00942B32" w:rsidRDefault="001C498F" w:rsidP="00A41D0F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Místem</w:t>
      </w:r>
      <w:r w:rsidR="00A41D0F" w:rsidRPr="00942B32">
        <w:rPr>
          <w:rFonts w:ascii="Tahoma" w:hAnsi="Tahoma" w:cs="Tahoma"/>
          <w:sz w:val="21"/>
          <w:szCs w:val="21"/>
        </w:rPr>
        <w:t xml:space="preserve"> plnění j</w:t>
      </w:r>
      <w:r w:rsidR="00D341A9" w:rsidRPr="00942B32">
        <w:rPr>
          <w:rFonts w:ascii="Tahoma" w:hAnsi="Tahoma" w:cs="Tahoma"/>
          <w:sz w:val="21"/>
          <w:szCs w:val="21"/>
        </w:rPr>
        <w:t xml:space="preserve">e </w:t>
      </w:r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nebytový objekt požární zbrojnice, č. p. 291, ul. Pod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Kabáticí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, k.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ú.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 xml:space="preserve"> </w:t>
      </w:r>
      <w:proofErr w:type="spellStart"/>
      <w:r w:rsidR="009D23DF" w:rsidRPr="00942B32">
        <w:rPr>
          <w:rFonts w:ascii="Tahoma" w:hAnsi="Tahoma" w:cs="Tahoma"/>
          <w:bCs/>
          <w:iCs/>
          <w:sz w:val="21"/>
          <w:szCs w:val="21"/>
        </w:rPr>
        <w:t>Chlebovice</w:t>
      </w:r>
      <w:proofErr w:type="spellEnd"/>
      <w:r w:rsidR="009D23DF" w:rsidRPr="00942B32">
        <w:rPr>
          <w:rFonts w:ascii="Tahoma" w:hAnsi="Tahoma" w:cs="Tahoma"/>
          <w:bCs/>
          <w:iCs/>
          <w:sz w:val="21"/>
          <w:szCs w:val="21"/>
        </w:rPr>
        <w:t>, obec Frýdek-Místek.</w:t>
      </w:r>
    </w:p>
    <w:p w:rsidR="002B04B0" w:rsidRPr="00942B32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E13C9C" w:rsidRPr="00942B3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ČLÁNEK 4</w:t>
      </w:r>
    </w:p>
    <w:p w:rsidR="007B2C6A" w:rsidRPr="00942B3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942B3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942B32" w:rsidRDefault="00120A8D" w:rsidP="00B45AE6">
      <w:pPr>
        <w:keepLines/>
        <w:numPr>
          <w:ilvl w:val="1"/>
          <w:numId w:val="20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942B3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942B3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Jméno……………..</w:t>
      </w:r>
      <w:r w:rsidR="007B2C6A" w:rsidRPr="00942B32">
        <w:rPr>
          <w:rFonts w:ascii="Tahoma" w:hAnsi="Tahoma" w:cs="Tahoma"/>
          <w:sz w:val="21"/>
          <w:szCs w:val="21"/>
        </w:rPr>
        <w:t xml:space="preserve">, tel.: </w:t>
      </w:r>
      <w:r w:rsidRPr="00942B32">
        <w:rPr>
          <w:rFonts w:ascii="Tahoma" w:hAnsi="Tahoma" w:cs="Tahoma"/>
          <w:sz w:val="21"/>
          <w:szCs w:val="21"/>
        </w:rPr>
        <w:t>…………………,</w:t>
      </w:r>
      <w:r w:rsidR="007B2C6A" w:rsidRPr="00942B32">
        <w:rPr>
          <w:rFonts w:ascii="Tahoma" w:hAnsi="Tahoma" w:cs="Tahoma"/>
          <w:sz w:val="21"/>
          <w:szCs w:val="21"/>
        </w:rPr>
        <w:t xml:space="preserve"> </w:t>
      </w:r>
      <w:r w:rsidR="00ED372C" w:rsidRPr="00942B32">
        <w:rPr>
          <w:rFonts w:ascii="Tahoma" w:hAnsi="Tahoma" w:cs="Tahoma"/>
          <w:sz w:val="21"/>
          <w:szCs w:val="21"/>
        </w:rPr>
        <w:t xml:space="preserve">email: </w:t>
      </w:r>
    </w:p>
    <w:p w:rsidR="00E003A6" w:rsidRPr="00942B3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E003A6" w:rsidRPr="00942B32" w:rsidRDefault="00E003A6" w:rsidP="00E003A6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Jméno…………….., tel.: …………………, email: </w:t>
      </w:r>
    </w:p>
    <w:p w:rsidR="00ED372C" w:rsidRPr="00942B32" w:rsidRDefault="00ED372C" w:rsidP="00ED372C">
      <w:pPr>
        <w:pStyle w:val="normlnodsazensodrkou"/>
        <w:numPr>
          <w:ilvl w:val="0"/>
          <w:numId w:val="0"/>
        </w:numPr>
        <w:ind w:left="567"/>
        <w:rPr>
          <w:rFonts w:ascii="Tahoma" w:hAnsi="Tahoma" w:cs="Tahoma"/>
          <w:sz w:val="21"/>
          <w:szCs w:val="21"/>
        </w:rPr>
      </w:pPr>
    </w:p>
    <w:p w:rsidR="007B2C6A" w:rsidRPr="00942B3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</w:t>
      </w:r>
      <w:r w:rsidR="004F66D2" w:rsidRPr="00942B32">
        <w:rPr>
          <w:rFonts w:ascii="Tahoma" w:hAnsi="Tahoma" w:cs="Tahoma"/>
          <w:sz w:val="21"/>
          <w:szCs w:val="21"/>
        </w:rPr>
        <w:t>vitel současně prohlašuje, že tyto</w:t>
      </w:r>
      <w:r w:rsidRPr="00942B32">
        <w:rPr>
          <w:rFonts w:ascii="Tahoma" w:hAnsi="Tahoma" w:cs="Tahoma"/>
          <w:sz w:val="21"/>
          <w:szCs w:val="21"/>
        </w:rPr>
        <w:t xml:space="preserve"> výše u</w:t>
      </w:r>
      <w:r w:rsidR="0084194A" w:rsidRPr="00942B32">
        <w:rPr>
          <w:rFonts w:ascii="Tahoma" w:hAnsi="Tahoma" w:cs="Tahoma"/>
          <w:sz w:val="21"/>
          <w:szCs w:val="21"/>
        </w:rPr>
        <w:t>vedené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4F66D2" w:rsidRPr="00942B32">
        <w:rPr>
          <w:rFonts w:ascii="Tahoma" w:hAnsi="Tahoma" w:cs="Tahoma"/>
          <w:sz w:val="21"/>
          <w:szCs w:val="21"/>
        </w:rPr>
        <w:t>osoby</w:t>
      </w:r>
      <w:r w:rsidRPr="00942B3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942B3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942B32">
        <w:rPr>
          <w:rFonts w:ascii="Tahoma" w:hAnsi="Tahoma" w:cs="Tahoma"/>
          <w:sz w:val="21"/>
          <w:szCs w:val="21"/>
        </w:rPr>
        <w:t>a odpovídají</w:t>
      </w:r>
      <w:r w:rsidRPr="00942B3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942B32">
        <w:rPr>
          <w:rFonts w:ascii="Tahoma" w:hAnsi="Tahoma" w:cs="Tahoma"/>
          <w:sz w:val="21"/>
          <w:szCs w:val="21"/>
        </w:rPr>
        <w:t xml:space="preserve">y </w:t>
      </w:r>
      <w:r w:rsidRPr="00942B32">
        <w:rPr>
          <w:rFonts w:ascii="Tahoma" w:hAnsi="Tahoma" w:cs="Tahoma"/>
          <w:sz w:val="21"/>
          <w:szCs w:val="21"/>
        </w:rPr>
        <w:t>zhotovitelem: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942B32">
        <w:rPr>
          <w:rFonts w:ascii="Tahoma" w:hAnsi="Tahoma" w:cs="Tahoma"/>
          <w:sz w:val="21"/>
          <w:szCs w:val="21"/>
        </w:rPr>
        <w:t>před kontraktačních</w:t>
      </w:r>
      <w:r w:rsidRPr="00942B3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navrhovat změnové listy</w:t>
      </w:r>
      <w:r w:rsidR="00970548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16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942B3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Objednatel pro vzájemný styk a zabezpečení povinností vyplývajících z této smlouvy určuje zejména tyto osoby:</w:t>
      </w:r>
    </w:p>
    <w:p w:rsidR="009229DD" w:rsidRPr="00942B3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Pr="00942B32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942B32">
        <w:rPr>
          <w:rFonts w:ascii="Tahoma" w:hAnsi="Tahoma" w:cs="Tahoma"/>
          <w:b/>
          <w:sz w:val="21"/>
          <w:szCs w:val="21"/>
        </w:rPr>
        <w:t>TDO – osoby technického dozoru objednatele</w:t>
      </w:r>
    </w:p>
    <w:p w:rsidR="00260B4D" w:rsidRPr="00942B32" w:rsidRDefault="00260B4D" w:rsidP="00260B4D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Mgr. Ludmila Potašová – vedoucí oddělení správy budov</w:t>
      </w:r>
    </w:p>
    <w:p w:rsidR="007B2C6A" w:rsidRPr="00942B32" w:rsidRDefault="00260B4D" w:rsidP="00260B4D">
      <w:pPr>
        <w:spacing w:after="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tel: 558 609 362 / email: </w:t>
      </w:r>
      <w:hyperlink r:id="rId10" w:history="1">
        <w:r w:rsidRPr="00942B32">
          <w:rPr>
            <w:rStyle w:val="Hypertextovodkaz"/>
            <w:rFonts w:ascii="Tahoma" w:hAnsi="Tahoma" w:cs="Tahoma"/>
            <w:sz w:val="21"/>
            <w:szCs w:val="21"/>
          </w:rPr>
          <w:t>potasova.ludmila@frydekmistek.cz</w:t>
        </w:r>
      </w:hyperlink>
    </w:p>
    <w:p w:rsidR="007B2C6A" w:rsidRPr="00942B32" w:rsidRDefault="007B2C6A" w:rsidP="007B2C6A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7B2C6A" w:rsidRPr="00942B32" w:rsidRDefault="004F66D2" w:rsidP="00120A8D">
      <w:pPr>
        <w:pStyle w:val="normlnodsazensodrkou"/>
        <w:numPr>
          <w:ilvl w:val="0"/>
          <w:numId w:val="0"/>
        </w:numPr>
        <w:ind w:left="709" w:hanging="1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a</w:t>
      </w:r>
      <w:r w:rsidR="007B2C6A" w:rsidRPr="00942B3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942B3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942B3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942B32">
        <w:rPr>
          <w:rFonts w:ascii="Tahoma" w:hAnsi="Tahoma" w:cs="Tahoma"/>
          <w:b/>
          <w:sz w:val="21"/>
          <w:szCs w:val="21"/>
        </w:rPr>
        <w:t>T</w:t>
      </w:r>
      <w:r w:rsidRPr="00942B32">
        <w:rPr>
          <w:rFonts w:ascii="Tahoma" w:hAnsi="Tahoma" w:cs="Tahoma"/>
          <w:b/>
          <w:sz w:val="21"/>
          <w:szCs w:val="21"/>
        </w:rPr>
        <w:t>echnického dozoru</w:t>
      </w:r>
      <w:r w:rsidRPr="00942B3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942B3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942B3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942B32">
        <w:rPr>
          <w:rFonts w:ascii="Tahoma" w:hAnsi="Tahoma" w:cs="Tahoma"/>
          <w:sz w:val="21"/>
          <w:szCs w:val="21"/>
        </w:rPr>
        <w:t>před kontraktačních</w:t>
      </w:r>
      <w:r w:rsidRPr="00942B3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942B3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942B32">
        <w:rPr>
          <w:rFonts w:ascii="Tahoma" w:hAnsi="Tahoma" w:cs="Tahoma"/>
          <w:sz w:val="21"/>
          <w:szCs w:val="21"/>
        </w:rPr>
        <w:t>,</w:t>
      </w:r>
      <w:r w:rsidR="00AD383C" w:rsidRPr="00942B3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942B32">
        <w:rPr>
          <w:rFonts w:ascii="Tahoma" w:hAnsi="Tahoma" w:cs="Tahoma"/>
          <w:sz w:val="21"/>
          <w:szCs w:val="21"/>
        </w:rPr>
        <w:t>,</w:t>
      </w:r>
    </w:p>
    <w:p w:rsidR="007B2C6A" w:rsidRPr="00942B32" w:rsidRDefault="007B2C6A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942B32">
        <w:rPr>
          <w:rFonts w:ascii="Tahoma" w:hAnsi="Tahoma" w:cs="Tahoma"/>
          <w:sz w:val="21"/>
          <w:szCs w:val="21"/>
        </w:rPr>
        <w:t>,</w:t>
      </w:r>
    </w:p>
    <w:p w:rsidR="00AD383C" w:rsidRPr="00942B32" w:rsidRDefault="00AD383C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zastavit stavební práce:</w:t>
      </w:r>
    </w:p>
    <w:p w:rsidR="00AD383C" w:rsidRPr="00942B3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není-</w:t>
      </w:r>
      <w:r w:rsidR="00AD383C" w:rsidRPr="00942B3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942B3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942B3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942B32" w:rsidRDefault="00C876D0" w:rsidP="00B45AE6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odsouhlasit z</w:t>
      </w:r>
      <w:r w:rsidR="009229DD" w:rsidRPr="00942B32">
        <w:rPr>
          <w:rFonts w:ascii="Tahoma" w:hAnsi="Tahoma" w:cs="Tahoma"/>
          <w:sz w:val="21"/>
          <w:szCs w:val="21"/>
        </w:rPr>
        <w:t>měnu poddodavatele dle článku 12</w:t>
      </w:r>
      <w:r w:rsidRPr="00942B32">
        <w:rPr>
          <w:rFonts w:ascii="Tahoma" w:hAnsi="Tahoma" w:cs="Tahoma"/>
          <w:sz w:val="21"/>
          <w:szCs w:val="21"/>
        </w:rPr>
        <w:t xml:space="preserve"> této smlouvy</w:t>
      </w:r>
      <w:r w:rsidR="009229DD" w:rsidRPr="00942B32">
        <w:rPr>
          <w:rFonts w:ascii="Tahoma" w:hAnsi="Tahoma" w:cs="Tahoma"/>
          <w:sz w:val="21"/>
          <w:szCs w:val="21"/>
        </w:rPr>
        <w:t>,</w:t>
      </w:r>
    </w:p>
    <w:p w:rsidR="0038445D" w:rsidRPr="00942B32" w:rsidRDefault="004F66D2" w:rsidP="009229DD">
      <w:pPr>
        <w:pStyle w:val="normlnodsazensodrkou4"/>
        <w:numPr>
          <w:ilvl w:val="0"/>
          <w:numId w:val="21"/>
        </w:numPr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942B3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942B32">
        <w:rPr>
          <w:rFonts w:ascii="Tahoma" w:hAnsi="Tahoma" w:cs="Tahoma"/>
          <w:sz w:val="21"/>
          <w:szCs w:val="21"/>
        </w:rPr>
        <w:t xml:space="preserve">. </w:t>
      </w:r>
    </w:p>
    <w:p w:rsidR="009229DD" w:rsidRPr="00942B3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942B3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942B3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942B3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942B32" w:rsidRDefault="0038445D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942B32">
        <w:rPr>
          <w:rFonts w:ascii="Tahoma" w:hAnsi="Tahoma" w:cs="Tahoma"/>
          <w:sz w:val="21"/>
          <w:szCs w:val="21"/>
          <w:lang w:eastAsia="cs-CZ"/>
        </w:rPr>
        <w:t>do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942B32" w:rsidRDefault="0038445D" w:rsidP="00B45AE6">
      <w:pPr>
        <w:pStyle w:val="Odstavecseseznamem"/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942B3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887257" w:rsidRPr="00942B32" w:rsidRDefault="00887257" w:rsidP="003762F5">
      <w:pPr>
        <w:keepNext/>
        <w:keepLines/>
        <w:suppressAutoHyphens/>
        <w:autoSpaceDE w:val="0"/>
        <w:autoSpaceDN w:val="0"/>
        <w:adjustRightInd w:val="0"/>
        <w:spacing w:after="360" w:line="240" w:lineRule="auto"/>
        <w:ind w:firstLine="284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lastRenderedPageBreak/>
        <w:t>Koordinátor BOZP</w:t>
      </w: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Osoba koordinátora BOZP bude zhotoviteli sdělena nejpozději ke dni předání staveniště. Zhotovitel je povinen umožnit výkon koordinátora BOZP a řídit se jeho pokyny. </w:t>
      </w:r>
    </w:p>
    <w:p w:rsidR="00887257" w:rsidRPr="00942B3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umožnit koordinátorovi BOZP zejména: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předpisy na ochranu zdraví a bezpečnosti účastníků výstavby,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provádění kontrolních dnů pořádaných koordinátorem BOZP,</w:t>
      </w:r>
    </w:p>
    <w:p w:rsidR="00887257" w:rsidRPr="00942B32" w:rsidRDefault="00887257" w:rsidP="0088725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potvrzení a odsouhlasení dokumentace rizik.</w:t>
      </w:r>
    </w:p>
    <w:p w:rsidR="00887257" w:rsidRPr="00942B32" w:rsidRDefault="00887257" w:rsidP="00887257">
      <w:pPr>
        <w:pStyle w:val="Odstavecseseznamem"/>
        <w:autoSpaceDE w:val="0"/>
        <w:autoSpaceDN w:val="0"/>
        <w:adjustRightInd w:val="0"/>
        <w:spacing w:after="0" w:line="240" w:lineRule="auto"/>
        <w:ind w:left="1364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dodat na výzvu koordinátorovi BOZP zejména kontrolní a zkušební plán, technologické postupy provádění prací, informace o fyzických osobách, které se mohou s jeho vědomím zdržovat na staveništi, poskytovat mu potřebnou součinnost a zavázat všechny své subdodavatele, popřípadě výše uvedené jiné osoby k součinnosti po celou dobu přípravy a realizace stavby.</w:t>
      </w:r>
    </w:p>
    <w:p w:rsidR="00887257" w:rsidRPr="00942B32" w:rsidRDefault="00887257" w:rsidP="00887257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Koordinátor BOZP je oprávněn zastavit stavební práce, je-li ohrožena bezpečnost účastníků výstavby do doby odstranění závady.</w:t>
      </w:r>
    </w:p>
    <w:p w:rsidR="00887257" w:rsidRPr="00942B32" w:rsidRDefault="00887257" w:rsidP="00887257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87257" w:rsidRPr="00942B32" w:rsidRDefault="00887257" w:rsidP="00887257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 porušení povinnosti zhotovitelem na úseku bezpečnosti a ochrany zdraví při práci na staveništi, včetně jeho subdodavatelů, jejich zaměstnanců, zjištěných Koordinátorem BOZP, budou tato porušení zaznamenaná ve stavebním či bezpečnostním deníku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s výzvou ke sjednání nápravy; v případě nesjednání nápravy je </w:t>
      </w:r>
      <w:r w:rsidR="007D454A" w:rsidRPr="00942B32">
        <w:rPr>
          <w:rFonts w:ascii="Tahoma" w:hAnsi="Tahoma" w:cs="Tahoma"/>
          <w:sz w:val="21"/>
          <w:szCs w:val="21"/>
          <w:lang w:eastAsia="cs-CZ"/>
        </w:rPr>
        <w:t>oprávněn koordinátor zastavit práce.</w:t>
      </w:r>
    </w:p>
    <w:p w:rsidR="00FA629E" w:rsidRPr="00942B32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  </w:t>
      </w:r>
    </w:p>
    <w:p w:rsidR="007B2C6A" w:rsidRPr="00942B32" w:rsidRDefault="007B2C6A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Kontrola předané dokumentace pro provedení stavby</w:t>
      </w:r>
    </w:p>
    <w:p w:rsidR="002B5215" w:rsidRPr="00942B32" w:rsidRDefault="002B5215" w:rsidP="002B5215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A95D46" w:rsidRPr="00942B32" w:rsidRDefault="008175C3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po obdržení projektové dokumentace bez zbytečných odkladů prověřit, zda projektová dokumentace a další závazné podklady a pokyny objednatele týkající se díla nemají zjevné vady a nedostatky, zda neobsahují nevhodná řešení, materiály, konstrukce, zda výsledky výpočtů nejsou v rozporu se sta</w:t>
      </w:r>
      <w:r w:rsidR="005A41E8" w:rsidRPr="00942B32">
        <w:rPr>
          <w:rFonts w:ascii="Tahoma" w:hAnsi="Tahoma" w:cs="Tahoma"/>
          <w:sz w:val="21"/>
          <w:szCs w:val="21"/>
          <w:lang w:eastAsia="cs-CZ"/>
        </w:rPr>
        <w:t xml:space="preserve">novenými technickými parametry; tuto kontrolu je zhotovitel povinen konat i </w:t>
      </w:r>
      <w:r w:rsidR="00A95D46" w:rsidRPr="00942B32">
        <w:rPr>
          <w:rFonts w:ascii="Tahoma" w:hAnsi="Tahoma" w:cs="Tahoma"/>
          <w:sz w:val="21"/>
          <w:szCs w:val="21"/>
          <w:lang w:eastAsia="cs-CZ"/>
        </w:rPr>
        <w:t>průběžně</w:t>
      </w:r>
      <w:r w:rsidR="009229DD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8D2E5F" w:rsidRPr="00942B32">
        <w:rPr>
          <w:rFonts w:ascii="Tahoma" w:hAnsi="Tahoma" w:cs="Tahoma"/>
          <w:sz w:val="21"/>
          <w:szCs w:val="21"/>
          <w:lang w:eastAsia="cs-CZ"/>
        </w:rPr>
        <w:t xml:space="preserve"> tj. 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nejpozději před zahájením prací na příslušné části díla a upozornit objednatele bez zbytečného odkladu na zji</w:t>
      </w:r>
      <w:r w:rsidR="002B5215" w:rsidRPr="00942B32">
        <w:rPr>
          <w:rFonts w:ascii="Tahoma" w:hAnsi="Tahoma" w:cs="Tahoma"/>
          <w:sz w:val="21"/>
          <w:szCs w:val="21"/>
          <w:lang w:eastAsia="cs-CZ"/>
        </w:rPr>
        <w:t>štěné zjevné vady a nedostatky a navrhnout jejich nápravu způsobem pr</w:t>
      </w:r>
      <w:r w:rsidR="00AE2C0D" w:rsidRPr="00942B32">
        <w:rPr>
          <w:rFonts w:ascii="Tahoma" w:hAnsi="Tahoma" w:cs="Tahoma"/>
          <w:sz w:val="21"/>
          <w:szCs w:val="21"/>
          <w:lang w:eastAsia="cs-CZ"/>
        </w:rPr>
        <w:t>o změnu smlouvy</w:t>
      </w:r>
      <w:r w:rsidR="002B5215" w:rsidRPr="00942B3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A95D46" w:rsidRPr="00942B32" w:rsidRDefault="00A95D46" w:rsidP="00A95D46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2B5215" w:rsidRPr="00942B32" w:rsidRDefault="008D2E5F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ontrolou není dotčena odpovědnost objednatele</w:t>
      </w:r>
      <w:r w:rsidRPr="00942B32">
        <w:rPr>
          <w:rFonts w:ascii="Tahoma" w:hAnsi="Tahoma" w:cs="Tahoma"/>
          <w:sz w:val="21"/>
          <w:szCs w:val="21"/>
          <w:lang w:eastAsia="cs-CZ"/>
        </w:rPr>
        <w:t>, či projektanta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 xml:space="preserve"> za úplnost a správnost předané </w:t>
      </w:r>
      <w:r w:rsidR="00900434" w:rsidRPr="00942B32">
        <w:rPr>
          <w:rFonts w:ascii="Tahoma" w:hAnsi="Tahoma" w:cs="Tahoma"/>
          <w:sz w:val="21"/>
          <w:szCs w:val="21"/>
          <w:lang w:eastAsia="cs-CZ"/>
        </w:rPr>
        <w:t xml:space="preserve">projektové 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>dokumentace.</w:t>
      </w:r>
    </w:p>
    <w:p w:rsidR="002B5215" w:rsidRPr="00942B32" w:rsidRDefault="002B5215" w:rsidP="002B5215">
      <w:pPr>
        <w:pStyle w:val="Odstavecseseznamem"/>
        <w:rPr>
          <w:rFonts w:ascii="Tahoma" w:hAnsi="Tahoma" w:cs="Tahoma"/>
          <w:sz w:val="21"/>
          <w:szCs w:val="21"/>
        </w:rPr>
      </w:pPr>
    </w:p>
    <w:p w:rsidR="007B2C6A" w:rsidRPr="00942B32" w:rsidRDefault="007B2C6A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Projektová dokumentace dle článku 2 odst. 1 smlouvy, tj. DPS, nenahrazuje realizační dokumentaci stavby (RDS), která je záležitostí zhotovitele. Realizační dokumentace stavby znamená zhotovitelem na vlastní náklady upravená DPS pro</w:t>
      </w:r>
      <w:r w:rsidRPr="00942B32">
        <w:rPr>
          <w:rFonts w:ascii="Tahoma" w:hAnsi="Tahoma" w:cs="Tahoma"/>
          <w:b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vlastní</w:t>
      </w:r>
      <w:r w:rsidRPr="00942B32">
        <w:rPr>
          <w:rFonts w:ascii="Tahoma" w:hAnsi="Tahoma" w:cs="Tahoma"/>
          <w:b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>provedení (realizaci) stavby v závi</w:t>
      </w:r>
      <w:r w:rsidR="009229DD" w:rsidRPr="00942B32">
        <w:rPr>
          <w:rFonts w:ascii="Tahoma" w:hAnsi="Tahoma" w:cs="Tahoma"/>
          <w:sz w:val="21"/>
          <w:szCs w:val="21"/>
        </w:rPr>
        <w:t>slosti na zhotovitelem použitém</w:t>
      </w:r>
      <w:r w:rsidRPr="00942B32">
        <w:rPr>
          <w:rFonts w:ascii="Tahoma" w:hAnsi="Tahoma" w:cs="Tahoma"/>
          <w:sz w:val="21"/>
          <w:szCs w:val="21"/>
        </w:rPr>
        <w:t xml:space="preserve"> řešení, technologií a zpracování a dle zvážení zhotovitele zahrnuje zejména výrobně technickou dokumentaci pro pomocné práce, výrobně technickou dok</w:t>
      </w:r>
      <w:r w:rsidR="009229DD" w:rsidRPr="00942B32">
        <w:rPr>
          <w:rFonts w:ascii="Tahoma" w:hAnsi="Tahoma" w:cs="Tahoma"/>
          <w:sz w:val="21"/>
          <w:szCs w:val="21"/>
        </w:rPr>
        <w:t>umentaci pro zhotovovací práce.</w:t>
      </w:r>
      <w:r w:rsidRPr="00942B32">
        <w:rPr>
          <w:rFonts w:ascii="Tahoma" w:hAnsi="Tahoma" w:cs="Tahoma"/>
          <w:sz w:val="21"/>
          <w:szCs w:val="21"/>
        </w:rPr>
        <w:t xml:space="preserve"> Pokud vyvstane v průběhu realizace díla nutnost zpracování realizační dokumentace, zajistí si ji zhotovitel na své náklady dle vlastních potřeb.</w:t>
      </w:r>
    </w:p>
    <w:p w:rsidR="00D65B5A" w:rsidRPr="00942B32" w:rsidRDefault="00D65B5A" w:rsidP="00D65B5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42B32" w:rsidRDefault="007B2C6A" w:rsidP="003762F5">
      <w:pPr>
        <w:pStyle w:val="Odstavecseseznamem"/>
        <w:keepNext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36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lastRenderedPageBreak/>
        <w:t>Staveniště</w:t>
      </w:r>
    </w:p>
    <w:p w:rsidR="00E003A6" w:rsidRPr="00942B3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942B3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942B3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B642D4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</w:t>
      </w:r>
      <w:r w:rsidR="007B2C6A" w:rsidRPr="00942B32">
        <w:rPr>
          <w:rFonts w:ascii="Tahoma" w:hAnsi="Tahoma" w:cs="Tahoma"/>
          <w:sz w:val="21"/>
          <w:szCs w:val="21"/>
          <w:lang w:eastAsia="cs-CZ"/>
        </w:rPr>
        <w:t xml:space="preserve">hotovitel je povinen zajistit si veškerá povolení k případnému nutnému záboru veřejného prostranství a zvláštního užívání, a to v rozsahu potřebném pro provádění díla, včetně ploch pro zařízení staveniště. 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942B3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)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942B3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>)</w:t>
      </w:r>
      <w:r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si zajistí rozvod potřebných médií na staveništi a jejich připojení na odběrná místa. Zhotovitel</w:t>
      </w:r>
      <w:r w:rsidR="00B642D4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zabezpečí samostatná měřící místa na úhradu jím spotřebovaných energií.</w:t>
      </w:r>
    </w:p>
    <w:p w:rsidR="00B642D4" w:rsidRPr="00942B3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942B3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942B3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942B3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942B3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942B3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942B3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942B32" w:rsidRDefault="007B2C6A" w:rsidP="00B45AE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942B3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942B32" w:rsidRDefault="007B2C6A" w:rsidP="00C82D7B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942B3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Pr="00942B32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942B32" w:rsidRDefault="008477B2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942B3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942B3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942B3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942B32" w:rsidRDefault="008477B2" w:rsidP="00C82D7B">
      <w:pPr>
        <w:pStyle w:val="Odstavecseseznamem"/>
        <w:numPr>
          <w:ilvl w:val="1"/>
          <w:numId w:val="22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942B32">
        <w:rPr>
          <w:rFonts w:ascii="Tahoma" w:hAnsi="Tahoma" w:cs="Tahoma"/>
          <w:sz w:val="21"/>
          <w:szCs w:val="21"/>
        </w:rPr>
        <w:t>, s</w:t>
      </w:r>
      <w:r w:rsidRPr="00942B3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942B32">
        <w:rPr>
          <w:rFonts w:ascii="Tahoma" w:hAnsi="Tahoma" w:cs="Tahoma"/>
          <w:sz w:val="21"/>
          <w:szCs w:val="21"/>
        </w:rPr>
        <w:t>s údaji v minimálním</w:t>
      </w:r>
      <w:r w:rsidRPr="00942B3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942B32">
        <w:rPr>
          <w:rFonts w:ascii="Tahoma" w:hAnsi="Tahoma" w:cs="Tahoma"/>
          <w:sz w:val="21"/>
          <w:szCs w:val="21"/>
        </w:rPr>
        <w:t>2006 Sb., o dokumentaci staveb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8477B2" w:rsidRPr="00942B3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942B32" w:rsidRDefault="008477B2" w:rsidP="00B45AE6">
      <w:pPr>
        <w:pStyle w:val="ZkladntextodsazenIMP"/>
        <w:numPr>
          <w:ilvl w:val="1"/>
          <w:numId w:val="35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942B32">
        <w:rPr>
          <w:rFonts w:ascii="Tahoma" w:hAnsi="Tahoma" w:cs="Tahoma"/>
          <w:sz w:val="21"/>
          <w:szCs w:val="21"/>
        </w:rPr>
        <w:t>.</w:t>
      </w:r>
    </w:p>
    <w:p w:rsidR="00DC755C" w:rsidRPr="00942B3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942B3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942B32">
        <w:rPr>
          <w:rFonts w:ascii="Tahoma" w:hAnsi="Tahoma" w:cs="Tahoma"/>
          <w:sz w:val="21"/>
          <w:szCs w:val="21"/>
        </w:rPr>
        <w:t xml:space="preserve"> dozor objednatele a projektant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942B3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942B32">
        <w:rPr>
          <w:rFonts w:ascii="Tahoma" w:hAnsi="Tahoma" w:cs="Tahoma"/>
          <w:sz w:val="21"/>
          <w:szCs w:val="21"/>
        </w:rPr>
        <w:t xml:space="preserve"> při předání díla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516F68" w:rsidRPr="00942B3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942B32" w:rsidRDefault="008477B2" w:rsidP="00B45AE6">
      <w:pPr>
        <w:pStyle w:val="Odstavecseseznamem"/>
        <w:keepLines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942B32">
        <w:rPr>
          <w:rFonts w:ascii="Tahoma" w:hAnsi="Tahoma" w:cs="Tahoma"/>
          <w:sz w:val="21"/>
          <w:szCs w:val="21"/>
        </w:rPr>
        <w:t>méně prací</w:t>
      </w:r>
      <w:r w:rsidRPr="00942B32">
        <w:rPr>
          <w:rFonts w:ascii="Tahoma" w:hAnsi="Tahoma" w:cs="Tahoma"/>
          <w:sz w:val="21"/>
          <w:szCs w:val="21"/>
        </w:rPr>
        <w:t>.</w:t>
      </w:r>
      <w:r w:rsidR="00516F68" w:rsidRPr="00942B3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942B32">
        <w:rPr>
          <w:rFonts w:ascii="Tahoma" w:hAnsi="Tahoma" w:cs="Tahoma"/>
          <w:sz w:val="21"/>
          <w:szCs w:val="21"/>
        </w:rPr>
        <w:t>méně pracích</w:t>
      </w:r>
      <w:r w:rsidR="00516F68" w:rsidRPr="00942B3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942B3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AB37E2" w:rsidRPr="00942B32" w:rsidRDefault="009A62C6" w:rsidP="00B45AE6">
      <w:pPr>
        <w:pStyle w:val="Odstavecseseznamem"/>
        <w:keepLines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942B3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942B3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942B3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42B32" w:rsidRDefault="009A62C6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942B3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942B3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942B3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942B32">
        <w:rPr>
          <w:rFonts w:ascii="Tahoma" w:hAnsi="Tahoma" w:cs="Tahoma"/>
          <w:sz w:val="21"/>
          <w:szCs w:val="21"/>
          <w:lang w:eastAsia="cs-CZ"/>
        </w:rPr>
        <w:t>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základě kterých bude možno odsouhlasit shodu nabízeného výrobku (technologie) s projektovou dokumentací. Dodávky na stavbu lze realizovat až po předchozím odsouhlasení se zástupcem objednatele. </w:t>
      </w:r>
    </w:p>
    <w:p w:rsidR="009C6E61" w:rsidRPr="00942B3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942B32">
        <w:rPr>
          <w:rFonts w:ascii="Tahoma" w:hAnsi="Tahoma" w:cs="Tahoma"/>
          <w:sz w:val="21"/>
          <w:szCs w:val="21"/>
          <w:lang w:eastAsia="cs-CZ"/>
        </w:rPr>
        <w:t>emailem ke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jejího provedení bude zaznamenána do stavebního deníku.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942B32" w:rsidRDefault="009C6E61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942B3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Pr="00942B32" w:rsidRDefault="0037081C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942B3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DB021F" w:rsidRPr="00942B3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942B3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942B3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942B3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942B3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942B3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942B3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942B3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942B3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942B3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942B32">
        <w:rPr>
          <w:rFonts w:ascii="Tahoma" w:hAnsi="Tahoma" w:cs="Tahoma"/>
          <w:sz w:val="21"/>
          <w:szCs w:val="21"/>
          <w:lang w:eastAsia="cs-CZ"/>
        </w:rPr>
        <w:t>, BOZP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942B3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942B32" w:rsidRDefault="00DB021F" w:rsidP="00B45AE6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942B3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942B3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942B32" w:rsidRDefault="002E03A2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942B3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6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902"/>
        <w:gridCol w:w="2775"/>
      </w:tblGrid>
      <w:tr w:rsidR="00F17CF4" w:rsidRPr="00942B32" w:rsidTr="00596B7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942B32" w:rsidTr="003762F5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942B3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942B32">
              <w:rPr>
                <w:rFonts w:ascii="Tahoma" w:eastAsiaTheme="minorEastAsia" w:hAnsi="Tahoma" w:cs="Tahoma"/>
                <w:bCs/>
                <w:sz w:val="21"/>
                <w:szCs w:val="21"/>
              </w:rPr>
              <w:t>,- Kč</w:t>
            </w:r>
          </w:p>
        </w:tc>
      </w:tr>
    </w:tbl>
    <w:p w:rsidR="00FC3F60" w:rsidRPr="00942B3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942B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942B32">
        <w:rPr>
          <w:rFonts w:ascii="Tahoma" w:hAnsi="Tahoma" w:cs="Tahoma"/>
          <w:sz w:val="21"/>
          <w:szCs w:val="21"/>
          <w:lang w:eastAsia="cs-CZ"/>
        </w:rPr>
        <w:t>1 smlouvy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942B3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942B32" w:rsidRDefault="00FC3F60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lastRenderedPageBreak/>
        <w:t>S</w:t>
      </w:r>
      <w:r w:rsidR="00042AF2" w:rsidRPr="00942B3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942B3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942B3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, materiálů, revizí, kontrolních prohlídek, předepsaných zkoušek, posudků, poplatků za odvoz a likvidaci odpadů 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942B3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942B3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942B3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942B32" w:rsidRDefault="00373291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942B3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6C379F" w:rsidP="00B45AE6">
      <w:pPr>
        <w:keepLines/>
        <w:numPr>
          <w:ilvl w:val="1"/>
          <w:numId w:val="12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942B3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942B3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942B3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 </w:t>
      </w:r>
      <w:r w:rsidRPr="00942B3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942B3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942B32">
        <w:rPr>
          <w:rFonts w:ascii="Tahoma" w:hAnsi="Tahoma" w:cs="Tahoma"/>
          <w:sz w:val="21"/>
          <w:szCs w:val="21"/>
          <w:lang w:eastAsia="cs-CZ"/>
        </w:rPr>
        <w:t>součást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942B3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942B32" w:rsidRDefault="006C379F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942B3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;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942B32">
        <w:rPr>
          <w:rFonts w:ascii="Tahoma" w:hAnsi="Tahoma" w:cs="Tahoma"/>
          <w:sz w:val="21"/>
          <w:szCs w:val="21"/>
          <w:lang w:eastAsia="cs-CZ"/>
        </w:rPr>
        <w:t>oceňovány</w:t>
      </w:r>
      <w:r w:rsidRPr="00942B32">
        <w:rPr>
          <w:rFonts w:ascii="Tahoma" w:hAnsi="Tahoma" w:cs="Tahoma"/>
          <w:sz w:val="21"/>
          <w:szCs w:val="21"/>
          <w:lang w:eastAsia="cs-CZ"/>
        </w:rPr>
        <w:t>:</w:t>
      </w:r>
    </w:p>
    <w:p w:rsidR="006C379F" w:rsidRPr="00942B3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633E7C" w:rsidRPr="00942B32" w:rsidRDefault="006C379F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942B3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942B32" w:rsidRDefault="005A2EE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pokud nové položky nejsou součástí soupisu prací, dodávek a služeb dle bodu a), provede se ocenění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dle směrných cen v cenové soustavě stavebních prací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>, kterou zhotovitel použil</w:t>
      </w:r>
      <w:r w:rsidR="00633E7C" w:rsidRPr="00942B32">
        <w:rPr>
          <w:rStyle w:val="Znakapoznpodarou"/>
          <w:rFonts w:ascii="Tahoma" w:hAnsi="Tahoma" w:cs="Tahoma"/>
          <w:sz w:val="21"/>
          <w:szCs w:val="21"/>
          <w:lang w:eastAsia="cs-CZ"/>
        </w:rPr>
        <w:footnoteReference w:id="1"/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 k ocenění soupisu prací</w:t>
      </w:r>
      <w:r w:rsidR="00C81774" w:rsidRPr="00942B32">
        <w:rPr>
          <w:rFonts w:ascii="Tahoma" w:hAnsi="Tahoma" w:cs="Tahoma"/>
          <w:sz w:val="21"/>
          <w:szCs w:val="21"/>
          <w:lang w:eastAsia="cs-CZ"/>
        </w:rPr>
        <w:t xml:space="preserve"> dodávek a služeb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 v příloze č. 1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942B32">
        <w:rPr>
          <w:rFonts w:ascii="Tahoma" w:hAnsi="Tahoma" w:cs="Tahoma"/>
          <w:sz w:val="21"/>
          <w:szCs w:val="21"/>
          <w:lang w:eastAsia="cs-CZ"/>
        </w:rPr>
        <w:t xml:space="preserve">smlouvy, a to maximálně </w:t>
      </w:r>
      <w:r w:rsidR="00ED4F7E" w:rsidRPr="00942B32">
        <w:rPr>
          <w:rFonts w:ascii="Tahoma" w:hAnsi="Tahoma" w:cs="Tahoma"/>
          <w:sz w:val="21"/>
          <w:szCs w:val="21"/>
          <w:lang w:eastAsia="cs-CZ"/>
        </w:rPr>
        <w:t>ve výši 80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%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2C7A54" w:rsidRPr="00942B32">
        <w:rPr>
          <w:rFonts w:ascii="Tahoma" w:hAnsi="Tahoma" w:cs="Tahoma"/>
          <w:sz w:val="21"/>
          <w:szCs w:val="21"/>
          <w:lang w:eastAsia="cs-CZ"/>
        </w:rPr>
        <w:t>jednotkový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ch cen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t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éto 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cenov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 xml:space="preserve"> soustav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 xml:space="preserve">y </w:t>
      </w:r>
      <w:r w:rsidR="00377E1C" w:rsidRPr="00942B32">
        <w:rPr>
          <w:rFonts w:ascii="Tahoma" w:hAnsi="Tahoma" w:cs="Tahoma"/>
          <w:sz w:val="21"/>
          <w:szCs w:val="21"/>
          <w:lang w:eastAsia="cs-CZ"/>
        </w:rPr>
        <w:t>platné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v </w:t>
      </w:r>
      <w:r w:rsidR="006E6368" w:rsidRPr="00942B32">
        <w:rPr>
          <w:rFonts w:ascii="Tahoma" w:hAnsi="Tahoma" w:cs="Tahoma"/>
          <w:sz w:val="21"/>
          <w:szCs w:val="21"/>
          <w:lang w:eastAsia="cs-CZ"/>
        </w:rPr>
        <w:t>době podání</w:t>
      </w:r>
      <w:r w:rsidR="00282D1C" w:rsidRPr="00942B32">
        <w:rPr>
          <w:rFonts w:ascii="Tahoma" w:hAnsi="Tahoma" w:cs="Tahoma"/>
          <w:sz w:val="21"/>
          <w:szCs w:val="21"/>
          <w:lang w:eastAsia="cs-CZ"/>
        </w:rPr>
        <w:t xml:space="preserve"> nabídky</w:t>
      </w:r>
      <w:r w:rsidR="00FC3F60" w:rsidRPr="00942B32">
        <w:rPr>
          <w:rFonts w:ascii="Tahoma" w:hAnsi="Tahoma" w:cs="Tahoma"/>
          <w:sz w:val="21"/>
          <w:szCs w:val="21"/>
          <w:lang w:eastAsia="cs-CZ"/>
        </w:rPr>
        <w:t>;</w:t>
      </w:r>
    </w:p>
    <w:p w:rsidR="00FC3F60" w:rsidRPr="00942B32" w:rsidRDefault="00FC3F60" w:rsidP="00B45AE6">
      <w:pPr>
        <w:pStyle w:val="Odstavecseseznamem"/>
        <w:keepLines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942B3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B45AE6">
      <w:pPr>
        <w:pStyle w:val="Odstavecseseznamem"/>
        <w:keepLines/>
        <w:numPr>
          <w:ilvl w:val="1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942B3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942B32" w:rsidRDefault="00FC3F60" w:rsidP="00B45AE6">
      <w:pPr>
        <w:pStyle w:val="Odstavecseseznamem"/>
        <w:keepLines/>
        <w:numPr>
          <w:ilvl w:val="1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prací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942B3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942B3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942B3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942B3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</w:t>
      </w:r>
      <w:r w:rsidR="007615FD" w:rsidRPr="00942B32">
        <w:rPr>
          <w:rFonts w:ascii="Tahoma" w:hAnsi="Tahoma" w:cs="Tahoma"/>
          <w:sz w:val="21"/>
          <w:szCs w:val="21"/>
        </w:rPr>
        <w:t>atel neposkytuje zálohy</w:t>
      </w:r>
      <w:r w:rsidR="002E1083" w:rsidRPr="00942B32">
        <w:rPr>
          <w:rFonts w:ascii="Tahoma" w:hAnsi="Tahoma" w:cs="Tahoma"/>
          <w:sz w:val="21"/>
          <w:szCs w:val="21"/>
        </w:rPr>
        <w:t>.</w:t>
      </w:r>
    </w:p>
    <w:p w:rsidR="001E16DF" w:rsidRPr="00942B3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942B32" w:rsidRDefault="009F337D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je při realizaci díla dle této smlouvy osobou povinnou k dani a u plnění bude uplatněn režim přenesené daňové povinnosti dle § 92e zákona</w:t>
      </w:r>
      <w:r w:rsidR="00497EB2" w:rsidRPr="00942B32">
        <w:rPr>
          <w:rFonts w:ascii="Tahoma" w:hAnsi="Tahoma" w:cs="Tahoma"/>
          <w:sz w:val="21"/>
          <w:szCs w:val="21"/>
        </w:rPr>
        <w:t xml:space="preserve"> č. 235/2004 Sb.,</w:t>
      </w:r>
      <w:r w:rsidRPr="00942B32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942B3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B255E5" w:rsidRPr="00942B32" w:rsidRDefault="0082610D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</w:t>
      </w:r>
      <w:r w:rsidR="004334F3" w:rsidRPr="00942B32">
        <w:rPr>
          <w:rFonts w:ascii="Tahoma" w:hAnsi="Tahoma" w:cs="Tahoma"/>
          <w:sz w:val="21"/>
          <w:szCs w:val="21"/>
        </w:rPr>
        <w:t xml:space="preserve">mluvní strany </w:t>
      </w:r>
      <w:r w:rsidRPr="00942B32">
        <w:rPr>
          <w:rFonts w:ascii="Tahoma" w:hAnsi="Tahoma" w:cs="Tahoma"/>
          <w:sz w:val="21"/>
          <w:szCs w:val="21"/>
        </w:rPr>
        <w:t>sjednávají měsíční</w:t>
      </w:r>
      <w:r w:rsidR="004334F3" w:rsidRPr="00942B32">
        <w:rPr>
          <w:rFonts w:ascii="Tahoma" w:hAnsi="Tahoma" w:cs="Tahoma"/>
          <w:sz w:val="21"/>
          <w:szCs w:val="21"/>
        </w:rPr>
        <w:t xml:space="preserve"> plnění</w:t>
      </w:r>
      <w:r w:rsidR="00161C1A" w:rsidRPr="00942B32">
        <w:rPr>
          <w:rFonts w:ascii="Tahoma" w:hAnsi="Tahoma" w:cs="Tahoma"/>
          <w:sz w:val="21"/>
          <w:szCs w:val="21"/>
        </w:rPr>
        <w:t xml:space="preserve">, </w:t>
      </w:r>
      <w:r w:rsidR="00260B4D" w:rsidRPr="00942B32">
        <w:rPr>
          <w:rFonts w:ascii="Tahoma" w:hAnsi="Tahoma" w:cs="Tahoma"/>
          <w:sz w:val="21"/>
          <w:szCs w:val="21"/>
        </w:rPr>
        <w:t>fakturace</w:t>
      </w:r>
      <w:r w:rsidR="004334F3" w:rsidRPr="00942B32">
        <w:rPr>
          <w:rFonts w:ascii="Tahoma" w:hAnsi="Tahoma" w:cs="Tahoma"/>
          <w:sz w:val="21"/>
          <w:szCs w:val="21"/>
        </w:rPr>
        <w:t xml:space="preserve">. </w:t>
      </w:r>
      <w:r w:rsidR="00B255E5" w:rsidRPr="00942B32">
        <w:rPr>
          <w:rFonts w:ascii="Tahoma" w:hAnsi="Tahoma" w:cs="Tahoma"/>
          <w:sz w:val="21"/>
          <w:szCs w:val="21"/>
        </w:rPr>
        <w:t>Podkladem pro úhradu ceny za dílo budou faktury, které budou mít náležitosti daňového dokladu dle zákona č. 235/2004 Sb., o DPH a náležitosti stanovené dalšími obecně závaznými právními předpisy, zejména</w:t>
      </w:r>
      <w:r w:rsidR="00B255E5" w:rsidRPr="00942B3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="00B255E5" w:rsidRPr="00942B32">
        <w:rPr>
          <w:rFonts w:ascii="Tahoma" w:hAnsi="Tahoma" w:cs="Tahoma"/>
          <w:sz w:val="21"/>
          <w:szCs w:val="21"/>
        </w:rPr>
        <w:t xml:space="preserve"> (dále jen "faktura"). </w:t>
      </w:r>
      <w:r w:rsidR="00C72BA9" w:rsidRPr="00942B32">
        <w:rPr>
          <w:rFonts w:ascii="Tahoma" w:hAnsi="Tahoma" w:cs="Tahoma"/>
          <w:sz w:val="21"/>
          <w:szCs w:val="21"/>
        </w:rPr>
        <w:t xml:space="preserve">Zhotovitel je oprávněn vystavit fakturu </w:t>
      </w:r>
      <w:r w:rsidR="008D543C" w:rsidRPr="00942B32">
        <w:rPr>
          <w:rFonts w:ascii="Tahoma" w:hAnsi="Tahoma" w:cs="Tahoma"/>
          <w:sz w:val="21"/>
          <w:szCs w:val="21"/>
        </w:rPr>
        <w:t>nejdříve po odsouhlas</w:t>
      </w:r>
      <w:r w:rsidR="00640009" w:rsidRPr="00942B32">
        <w:rPr>
          <w:rFonts w:ascii="Tahoma" w:hAnsi="Tahoma" w:cs="Tahoma"/>
          <w:sz w:val="21"/>
          <w:szCs w:val="21"/>
        </w:rPr>
        <w:t>ení Z</w:t>
      </w:r>
      <w:r w:rsidR="00C72BA9" w:rsidRPr="00942B32">
        <w:rPr>
          <w:rFonts w:ascii="Tahoma" w:hAnsi="Tahoma" w:cs="Tahoma"/>
          <w:sz w:val="21"/>
          <w:szCs w:val="21"/>
        </w:rPr>
        <w:t xml:space="preserve">jišťovacího protokolu s </w:t>
      </w:r>
      <w:r w:rsidR="00C72BA9" w:rsidRPr="00942B32">
        <w:rPr>
          <w:rFonts w:ascii="Tahoma" w:hAnsi="Tahoma" w:cs="Tahoma"/>
          <w:sz w:val="21"/>
          <w:szCs w:val="21"/>
        </w:rPr>
        <w:lastRenderedPageBreak/>
        <w:t>přiloženým oceněným soupisem provedených prací za sledované období</w:t>
      </w:r>
      <w:r w:rsidR="00640009" w:rsidRPr="00942B32">
        <w:rPr>
          <w:rFonts w:ascii="Tahoma" w:hAnsi="Tahoma" w:cs="Tahoma"/>
          <w:sz w:val="21"/>
          <w:szCs w:val="21"/>
        </w:rPr>
        <w:t xml:space="preserve"> dle níže uvedených ujednání</w:t>
      </w:r>
      <w:r w:rsidR="00C72BA9" w:rsidRPr="00942B32">
        <w:rPr>
          <w:rFonts w:ascii="Tahoma" w:hAnsi="Tahoma" w:cs="Tahoma"/>
          <w:sz w:val="21"/>
          <w:szCs w:val="21"/>
        </w:rPr>
        <w:t>. Zjiš</w:t>
      </w:r>
      <w:r w:rsidR="00640009" w:rsidRPr="00942B32">
        <w:rPr>
          <w:rFonts w:ascii="Tahoma" w:hAnsi="Tahoma" w:cs="Tahoma"/>
          <w:sz w:val="21"/>
          <w:szCs w:val="21"/>
        </w:rPr>
        <w:t>ť</w:t>
      </w:r>
      <w:r w:rsidR="00C72BA9" w:rsidRPr="00942B32">
        <w:rPr>
          <w:rFonts w:ascii="Tahoma" w:hAnsi="Tahoma" w:cs="Tahoma"/>
          <w:sz w:val="21"/>
          <w:szCs w:val="21"/>
        </w:rPr>
        <w:t xml:space="preserve">ovací protokol bude </w:t>
      </w:r>
      <w:r w:rsidR="004334F3" w:rsidRPr="00942B32">
        <w:rPr>
          <w:rFonts w:ascii="Tahoma" w:hAnsi="Tahoma" w:cs="Tahoma"/>
          <w:sz w:val="21"/>
          <w:szCs w:val="21"/>
        </w:rPr>
        <w:t xml:space="preserve">součástí faktury. </w:t>
      </w:r>
    </w:p>
    <w:p w:rsidR="00B255E5" w:rsidRPr="00942B32" w:rsidRDefault="00B255E5" w:rsidP="00B255E5">
      <w:pPr>
        <w:pStyle w:val="Odstavecseseznamem"/>
        <w:rPr>
          <w:rFonts w:ascii="Tahoma" w:hAnsi="Tahoma" w:cs="Tahoma"/>
          <w:sz w:val="21"/>
          <w:szCs w:val="21"/>
        </w:rPr>
      </w:pPr>
    </w:p>
    <w:p w:rsidR="00B255E5" w:rsidRPr="00942B32" w:rsidRDefault="00B255E5" w:rsidP="00B255E5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Zjišťovací protokol bude obsahovat údaje o zhotoviteli, objednateli, název stavby a případného dotačního programu, číslo uzavřené smlouvy, finanční částky odpovídající zhotovené části díla s </w:t>
      </w:r>
      <w:proofErr w:type="spellStart"/>
      <w:r w:rsidRPr="00942B32">
        <w:rPr>
          <w:rFonts w:ascii="Tahoma" w:hAnsi="Tahoma" w:cs="Tahoma"/>
          <w:sz w:val="21"/>
          <w:szCs w:val="21"/>
        </w:rPr>
        <w:t>prostavěností</w:t>
      </w:r>
      <w:proofErr w:type="spellEnd"/>
      <w:r w:rsidRPr="00942B32">
        <w:rPr>
          <w:rFonts w:ascii="Tahoma" w:hAnsi="Tahoma" w:cs="Tahoma"/>
          <w:sz w:val="21"/>
          <w:szCs w:val="21"/>
        </w:rPr>
        <w:t xml:space="preserve"> a jména s podpisy předávajícího a přebírajícího s daty předání a převzetí provedených stavebních prací. Součástí zjišťovacího protokolu bude:</w:t>
      </w:r>
    </w:p>
    <w:p w:rsidR="00B255E5" w:rsidRPr="00942B3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soupis provedených prací </w:t>
      </w:r>
      <w:r w:rsidR="00DB021F" w:rsidRPr="00942B3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B255E5" w:rsidRPr="00942B32" w:rsidRDefault="00B255E5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B255E5" w:rsidRPr="00942B32" w:rsidRDefault="008D543C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odkaz na </w:t>
      </w:r>
      <w:r w:rsidR="00B255E5" w:rsidRPr="00942B32">
        <w:rPr>
          <w:rFonts w:ascii="Tahoma" w:hAnsi="Tahoma" w:cs="Tahoma"/>
          <w:sz w:val="21"/>
          <w:szCs w:val="21"/>
        </w:rPr>
        <w:t xml:space="preserve">doklady prokazující </w:t>
      </w:r>
      <w:r w:rsidR="0044226A" w:rsidRPr="00942B32">
        <w:rPr>
          <w:rFonts w:ascii="Tahoma" w:hAnsi="Tahoma" w:cs="Tahoma"/>
          <w:sz w:val="21"/>
          <w:szCs w:val="21"/>
        </w:rPr>
        <w:t xml:space="preserve">technické vlastnosti a </w:t>
      </w:r>
      <w:r w:rsidR="00B255E5" w:rsidRPr="00942B32">
        <w:rPr>
          <w:rFonts w:ascii="Tahoma" w:hAnsi="Tahoma" w:cs="Tahoma"/>
          <w:sz w:val="21"/>
          <w:szCs w:val="21"/>
        </w:rPr>
        <w:t xml:space="preserve">jakost dodaných </w:t>
      </w:r>
      <w:r w:rsidR="0044226A" w:rsidRPr="00942B32">
        <w:rPr>
          <w:rFonts w:ascii="Tahoma" w:hAnsi="Tahoma" w:cs="Tahoma"/>
          <w:sz w:val="21"/>
          <w:szCs w:val="21"/>
        </w:rPr>
        <w:t xml:space="preserve">a účtovaných </w:t>
      </w:r>
      <w:r w:rsidR="005E6BAC" w:rsidRPr="00942B32">
        <w:rPr>
          <w:rFonts w:ascii="Tahoma" w:hAnsi="Tahoma" w:cs="Tahoma"/>
          <w:sz w:val="21"/>
          <w:szCs w:val="21"/>
        </w:rPr>
        <w:t xml:space="preserve">materiálů, </w:t>
      </w:r>
      <w:r w:rsidR="0044226A" w:rsidRPr="00942B32">
        <w:rPr>
          <w:rFonts w:ascii="Tahoma" w:hAnsi="Tahoma" w:cs="Tahoma"/>
          <w:sz w:val="21"/>
          <w:szCs w:val="21"/>
        </w:rPr>
        <w:t>výrobků dle této smlouvy</w:t>
      </w:r>
      <w:r w:rsidR="001F5772" w:rsidRPr="00942B32">
        <w:rPr>
          <w:rFonts w:ascii="Tahoma" w:hAnsi="Tahoma" w:cs="Tahoma"/>
          <w:sz w:val="21"/>
          <w:szCs w:val="21"/>
        </w:rPr>
        <w:t>.</w:t>
      </w:r>
      <w:r w:rsidR="00B255E5" w:rsidRPr="00942B32">
        <w:rPr>
          <w:rFonts w:ascii="Tahoma" w:hAnsi="Tahoma" w:cs="Tahoma"/>
          <w:sz w:val="21"/>
          <w:szCs w:val="21"/>
        </w:rPr>
        <w:t xml:space="preserve"> </w:t>
      </w:r>
    </w:p>
    <w:p w:rsidR="001F5772" w:rsidRPr="00942B32" w:rsidRDefault="001F5772" w:rsidP="001F5772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942B3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44226A" w:rsidRPr="00942B3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soubor bude ve </w:t>
      </w:r>
      <w:r w:rsidR="00E609BC" w:rsidRPr="00942B32">
        <w:rPr>
          <w:rFonts w:ascii="Tahoma" w:hAnsi="Tahoma" w:cs="Tahoma"/>
          <w:sz w:val="21"/>
          <w:szCs w:val="21"/>
        </w:rPr>
        <w:t>formátu.xls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44226A" w:rsidRPr="00942B32" w:rsidRDefault="0044226A" w:rsidP="00B45AE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44226A" w:rsidRPr="00942B32" w:rsidRDefault="0044226A" w:rsidP="0044226A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44226A" w:rsidRPr="00942B32" w:rsidRDefault="0044226A" w:rsidP="0044226A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napToGrid w:val="0"/>
          <w:sz w:val="21"/>
          <w:szCs w:val="21"/>
        </w:rPr>
        <w:t xml:space="preserve">Po </w:t>
      </w:r>
      <w:r w:rsidR="008D543C" w:rsidRPr="00942B32">
        <w:rPr>
          <w:rFonts w:ascii="Tahoma" w:hAnsi="Tahoma" w:cs="Tahoma"/>
          <w:snapToGrid w:val="0"/>
          <w:sz w:val="21"/>
          <w:szCs w:val="21"/>
        </w:rPr>
        <w:t>odsouhlas</w:t>
      </w:r>
      <w:r w:rsidR="007333C1" w:rsidRPr="00942B32">
        <w:rPr>
          <w:rFonts w:ascii="Tahoma" w:hAnsi="Tahoma" w:cs="Tahoma"/>
          <w:snapToGrid w:val="0"/>
          <w:sz w:val="21"/>
          <w:szCs w:val="21"/>
        </w:rPr>
        <w:t>ení</w:t>
      </w:r>
      <w:r w:rsidRPr="00942B32">
        <w:rPr>
          <w:rFonts w:ascii="Tahoma" w:hAnsi="Tahoma" w:cs="Tahoma"/>
          <w:snapToGrid w:val="0"/>
          <w:sz w:val="21"/>
          <w:szCs w:val="21"/>
        </w:rPr>
        <w:t xml:space="preserve"> zjišťovacího protokolu</w:t>
      </w:r>
      <w:r w:rsidR="007333C1" w:rsidRPr="00942B32">
        <w:rPr>
          <w:rFonts w:ascii="Tahoma" w:hAnsi="Tahoma" w:cs="Tahoma"/>
          <w:snapToGrid w:val="0"/>
          <w:sz w:val="21"/>
          <w:szCs w:val="21"/>
        </w:rPr>
        <w:t xml:space="preserve"> objednatelem</w:t>
      </w:r>
      <w:r w:rsidRPr="00942B32">
        <w:rPr>
          <w:rFonts w:ascii="Tahoma" w:hAnsi="Tahoma" w:cs="Tahoma"/>
          <w:snapToGrid w:val="0"/>
          <w:sz w:val="21"/>
          <w:szCs w:val="21"/>
        </w:rPr>
        <w:t>, tj. dnem dílčího předání, se zhotovitel zavazuje převzít na základě zápisu odpovídající část díla zpět do úschovy až do dne předání a převzetí kompletně dokončeného díla. Náklady na opatrování rozestavěného díla jsou zahrnuty v dohodnuté ceně. Den převzetí dílčí části díla, uvedený na zjišťovacím protokolu, je dnem uskutečnění zdanitelného plnění a bude uveden na daňovém dokladu – faktuře.</w:t>
      </w:r>
    </w:p>
    <w:p w:rsidR="004B3571" w:rsidRPr="00942B32" w:rsidRDefault="004B3571" w:rsidP="004B3571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40009" w:rsidRPr="00942B32" w:rsidRDefault="00640009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</w:rPr>
        <w:t xml:space="preserve">Po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</w:t>
      </w:r>
      <w:r w:rsidR="00DE612B" w:rsidRPr="00942B32">
        <w:rPr>
          <w:rFonts w:ascii="Tahoma" w:hAnsi="Tahoma" w:cs="Tahoma"/>
          <w:sz w:val="21"/>
          <w:szCs w:val="21"/>
        </w:rPr>
        <w:t>řevzetí díla zápisem o předání</w:t>
      </w:r>
      <w:r w:rsidRPr="00942B32">
        <w:rPr>
          <w:rFonts w:ascii="Tahoma" w:hAnsi="Tahoma" w:cs="Tahoma"/>
          <w:sz w:val="21"/>
          <w:szCs w:val="21"/>
        </w:rPr>
        <w:t xml:space="preserve"> a převzetí, kde objednatel prohlásí, že dílo přejímá, vyhotoví zhotovitel souhrnný daňový doklad - konečnou fakturu. Konečná faktura musí být kromě údajů dle předchozího odstavce označena:</w:t>
      </w:r>
    </w:p>
    <w:p w:rsidR="00640009" w:rsidRPr="00942B3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výslovný název „konečná faktura“</w:t>
      </w:r>
    </w:p>
    <w:p w:rsidR="00640009" w:rsidRPr="00942B32" w:rsidRDefault="00640009" w:rsidP="00640009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čísla a částky všech dosud uhrazených dílčích faktur (soupis faktur).</w:t>
      </w:r>
    </w:p>
    <w:p w:rsidR="00640009" w:rsidRPr="00942B32" w:rsidRDefault="00640009" w:rsidP="00640009">
      <w:pPr>
        <w:pStyle w:val="Odstavecseseznamem"/>
        <w:suppressAutoHyphens/>
        <w:spacing w:after="0" w:line="240" w:lineRule="auto"/>
        <w:ind w:left="1428"/>
        <w:jc w:val="both"/>
        <w:rPr>
          <w:rFonts w:ascii="Tahoma" w:hAnsi="Tahoma" w:cs="Tahoma"/>
          <w:sz w:val="21"/>
          <w:szCs w:val="21"/>
        </w:rPr>
      </w:pPr>
    </w:p>
    <w:p w:rsidR="00942B32" w:rsidRPr="00942B32" w:rsidRDefault="00942B32" w:rsidP="00942B32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napToGrid w:val="0"/>
          <w:sz w:val="21"/>
          <w:szCs w:val="21"/>
        </w:rPr>
        <w:t xml:space="preserve">V případě, že dílo je dokončeno a převzato objednatelem s ojedinělými vadami ve smyslu § 2628 občanského zákoníku, které samy o sobě ani ve spojení s jinými nebrání užívání stavby funkčně nebo esteticky, ani její užívání podstatným způsobem neomezují, je objednatel oprávněn uhradit cenu díla do výše 90 % dohodnuté ceny díla. Zbývající část ve výši 10 % dohodnuté ceny díla dle této smlouvy je objednatel povinen uhradit do 14 dnů po odstranění těchto vad na díle uvedených v zápise o předání a převzetí díla. </w:t>
      </w:r>
    </w:p>
    <w:p w:rsidR="00942B32" w:rsidRPr="00942B32" w:rsidRDefault="00942B32" w:rsidP="00942B3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napToGrid w:val="0"/>
          <w:sz w:val="21"/>
          <w:szCs w:val="21"/>
        </w:rPr>
      </w:pPr>
    </w:p>
    <w:p w:rsidR="00591564" w:rsidRPr="00942B32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942B32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942B3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942B32">
        <w:rPr>
          <w:rFonts w:ascii="Tahoma" w:hAnsi="Tahoma" w:cs="Tahoma"/>
          <w:sz w:val="21"/>
          <w:szCs w:val="21"/>
        </w:rPr>
        <w:t>se sjednává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br/>
        <w:t xml:space="preserve">na </w:t>
      </w:r>
      <w:r w:rsidR="00F17CF4" w:rsidRPr="00942B32">
        <w:rPr>
          <w:rFonts w:ascii="Tahoma" w:hAnsi="Tahoma" w:cs="Tahoma"/>
          <w:b/>
          <w:sz w:val="21"/>
          <w:szCs w:val="21"/>
        </w:rPr>
        <w:t>14</w:t>
      </w:r>
      <w:r w:rsidRPr="00942B3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942B3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942B32">
        <w:rPr>
          <w:rFonts w:ascii="Tahoma" w:hAnsi="Tahoma" w:cs="Tahoma"/>
          <w:sz w:val="21"/>
          <w:szCs w:val="21"/>
        </w:rPr>
        <w:t>okladu objednateli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086886" w:rsidRPr="00942B3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086886" w:rsidP="008F7812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V případě, že dílčí nebo konečná faktura nebude obsahovat </w:t>
      </w:r>
      <w:r w:rsidR="006423D5" w:rsidRPr="00942B32">
        <w:rPr>
          <w:rFonts w:ascii="Tahoma" w:hAnsi="Tahoma" w:cs="Tahoma"/>
          <w:sz w:val="21"/>
          <w:szCs w:val="21"/>
        </w:rPr>
        <w:t xml:space="preserve">náležitosti stanovené právními </w:t>
      </w:r>
      <w:r w:rsidRPr="00942B32">
        <w:rPr>
          <w:rFonts w:ascii="Tahoma" w:hAnsi="Tahoma" w:cs="Tahoma"/>
          <w:sz w:val="21"/>
          <w:szCs w:val="21"/>
        </w:rPr>
        <w:t>předpisy a smlouvou,</w:t>
      </w:r>
      <w:r w:rsidR="00757020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je </w:t>
      </w:r>
      <w:r w:rsidR="00AB44F6" w:rsidRPr="00942B32">
        <w:rPr>
          <w:rFonts w:ascii="Tahoma" w:hAnsi="Tahoma" w:cs="Tahoma"/>
          <w:sz w:val="21"/>
          <w:szCs w:val="21"/>
        </w:rPr>
        <w:t>objednatel</w:t>
      </w:r>
      <w:r w:rsidRPr="00942B3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942B32">
        <w:rPr>
          <w:rFonts w:ascii="Tahoma" w:hAnsi="Tahoma" w:cs="Tahoma"/>
          <w:sz w:val="21"/>
          <w:szCs w:val="21"/>
        </w:rPr>
        <w:t>z</w:t>
      </w:r>
      <w:r w:rsidRPr="00942B32">
        <w:rPr>
          <w:rFonts w:ascii="Tahoma" w:hAnsi="Tahoma" w:cs="Tahoma"/>
          <w:sz w:val="21"/>
          <w:szCs w:val="21"/>
        </w:rPr>
        <w:t>hotoviteli k doplnění. V tomto případě se přeruší plynutí lhůty splatnosti a nová lhůta splatnosti za</w:t>
      </w:r>
      <w:r w:rsidR="006423D5" w:rsidRPr="00942B3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942B32">
        <w:rPr>
          <w:rFonts w:ascii="Tahoma" w:hAnsi="Tahoma" w:cs="Tahoma"/>
          <w:sz w:val="21"/>
          <w:szCs w:val="21"/>
        </w:rPr>
        <w:t xml:space="preserve">faktury </w:t>
      </w:r>
      <w:r w:rsidR="00AB44F6" w:rsidRPr="00942B32">
        <w:rPr>
          <w:rFonts w:ascii="Tahoma" w:hAnsi="Tahoma" w:cs="Tahoma"/>
          <w:sz w:val="21"/>
          <w:szCs w:val="21"/>
        </w:rPr>
        <w:t>objednateli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086886" w:rsidRPr="00942B3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942B3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942B3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A16166" w:rsidP="00EF698D">
      <w:pPr>
        <w:pStyle w:val="Odstavecseseznamem"/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lastRenderedPageBreak/>
        <w:t>ČLÁNEK 7</w:t>
      </w:r>
    </w:p>
    <w:p w:rsidR="00086886" w:rsidRPr="00942B32" w:rsidRDefault="00A16166" w:rsidP="00EF698D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942B3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942B32" w:rsidRDefault="00A16166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942B32">
        <w:rPr>
          <w:rFonts w:ascii="Tahoma" w:hAnsi="Tahoma" w:cs="Tahoma"/>
          <w:sz w:val="21"/>
          <w:szCs w:val="21"/>
          <w:lang w:eastAsia="cs-CZ"/>
        </w:rPr>
        <w:t>stavebního</w:t>
      </w:r>
      <w:r w:rsidRPr="00942B3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942B32">
        <w:rPr>
          <w:rFonts w:ascii="Tahoma" w:hAnsi="Tahoma" w:cs="Tahoma"/>
          <w:sz w:val="21"/>
          <w:szCs w:val="21"/>
        </w:rPr>
        <w:t>, objednatel prostřednictvím TD</w:t>
      </w:r>
      <w:r w:rsidRPr="00942B3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942B32">
        <w:rPr>
          <w:rFonts w:ascii="Tahoma" w:hAnsi="Tahoma" w:cs="Tahoma"/>
          <w:sz w:val="21"/>
          <w:szCs w:val="21"/>
          <w:lang w:eastAsia="cs-CZ"/>
        </w:rPr>
        <w:t>podkladový</w:t>
      </w:r>
      <w:r w:rsidRPr="00942B32">
        <w:rPr>
          <w:rFonts w:ascii="Tahoma" w:hAnsi="Tahoma" w:cs="Tahoma"/>
          <w:sz w:val="21"/>
          <w:szCs w:val="21"/>
        </w:rPr>
        <w:t xml:space="preserve"> dokument označený jako </w:t>
      </w:r>
      <w:r w:rsidRPr="00942B32">
        <w:rPr>
          <w:rFonts w:ascii="Tahoma" w:hAnsi="Tahoma" w:cs="Tahoma"/>
          <w:b/>
          <w:sz w:val="21"/>
          <w:szCs w:val="21"/>
        </w:rPr>
        <w:t>Změnový list</w:t>
      </w:r>
      <w:r w:rsidRPr="00942B32">
        <w:rPr>
          <w:rFonts w:ascii="Tahoma" w:hAnsi="Tahoma" w:cs="Tahoma"/>
          <w:sz w:val="21"/>
          <w:szCs w:val="21"/>
        </w:rPr>
        <w:t xml:space="preserve">, jehož vzor </w:t>
      </w:r>
      <w:r w:rsidR="004A4996" w:rsidRPr="00942B32">
        <w:rPr>
          <w:rFonts w:ascii="Tahoma" w:hAnsi="Tahoma" w:cs="Tahoma"/>
          <w:sz w:val="21"/>
          <w:szCs w:val="21"/>
        </w:rPr>
        <w:t>poskytne zhotoviteli objednatel</w:t>
      </w:r>
      <w:r w:rsidRPr="00942B32">
        <w:rPr>
          <w:rFonts w:ascii="Tahoma" w:hAnsi="Tahoma" w:cs="Tahoma"/>
          <w:sz w:val="21"/>
          <w:szCs w:val="21"/>
        </w:rPr>
        <w:t>. Změny mohou být důvodem ke změně termínu provedení díla. Změnový list je pak podkladem pro uzavření dodatku ke smlouvě.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942B3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942B32" w:rsidRDefault="0097203B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97203B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942B32">
        <w:rPr>
          <w:rFonts w:ascii="Tahoma" w:hAnsi="Tahoma" w:cs="Tahoma"/>
          <w:sz w:val="21"/>
          <w:szCs w:val="21"/>
        </w:rPr>
        <w:t xml:space="preserve"> oceněným</w:t>
      </w:r>
      <w:r w:rsidRPr="00942B3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A16166" w:rsidRPr="00942B32" w:rsidRDefault="0097203B" w:rsidP="00B45AE6">
      <w:pPr>
        <w:pStyle w:val="Zkladntext"/>
        <w:keepLines/>
        <w:numPr>
          <w:ilvl w:val="0"/>
          <w:numId w:val="31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s</w:t>
      </w:r>
      <w:r w:rsidR="00A16166" w:rsidRPr="00942B3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942B32" w:rsidRDefault="00291921" w:rsidP="008F5DEA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vždy</w:t>
      </w:r>
      <w:r w:rsidR="007278B3" w:rsidRPr="00942B3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942B3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942B3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942B3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942B3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942B32" w:rsidRDefault="00A16166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942B3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942B3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942B3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942B3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942B32" w:rsidRDefault="00591564" w:rsidP="00B45AE6">
      <w:pPr>
        <w:pStyle w:val="Odstavecseseznamem"/>
        <w:numPr>
          <w:ilvl w:val="1"/>
          <w:numId w:val="32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C82D7B" w:rsidRPr="00942B32" w:rsidRDefault="00C82D7B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942B32" w:rsidRPr="00942B32" w:rsidRDefault="00942B32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942B3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942B3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942B3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942B3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</w:t>
      </w:r>
      <w:r w:rsidRPr="00942B32">
        <w:rPr>
          <w:rFonts w:ascii="Tahoma" w:hAnsi="Tahoma" w:cs="Tahoma"/>
          <w:sz w:val="21"/>
          <w:szCs w:val="21"/>
        </w:rPr>
        <w:t xml:space="preserve"> je p</w:t>
      </w:r>
      <w:r w:rsidR="00DE612B" w:rsidRPr="00942B32">
        <w:rPr>
          <w:rFonts w:ascii="Tahoma" w:hAnsi="Tahoma" w:cs="Tahoma"/>
          <w:sz w:val="21"/>
          <w:szCs w:val="21"/>
        </w:rPr>
        <w:t>ovinen písemně oznámit objedna</w:t>
      </w:r>
      <w:r w:rsidRPr="00942B3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942B32">
        <w:rPr>
          <w:rFonts w:ascii="Tahoma" w:hAnsi="Tahoma" w:cs="Tahoma"/>
          <w:sz w:val="21"/>
          <w:szCs w:val="21"/>
        </w:rPr>
        <w:t>do</w:t>
      </w:r>
      <w:r w:rsidRPr="00942B3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942B32">
        <w:rPr>
          <w:rFonts w:ascii="Tahoma" w:hAnsi="Tahoma" w:cs="Tahoma"/>
          <w:sz w:val="21"/>
          <w:szCs w:val="21"/>
        </w:rPr>
        <w:t xml:space="preserve">zahájit přejímací řízení </w:t>
      </w:r>
      <w:r w:rsidRPr="00942B32">
        <w:rPr>
          <w:rFonts w:ascii="Tahoma" w:hAnsi="Tahoma" w:cs="Tahoma"/>
          <w:sz w:val="21"/>
          <w:szCs w:val="21"/>
        </w:rPr>
        <w:t xml:space="preserve">do 5 dnů </w:t>
      </w:r>
      <w:r w:rsidR="00A15E9D" w:rsidRPr="00942B32">
        <w:rPr>
          <w:rFonts w:ascii="Tahoma" w:hAnsi="Tahoma" w:cs="Tahoma"/>
          <w:sz w:val="21"/>
          <w:szCs w:val="21"/>
        </w:rPr>
        <w:t>od termínu dle předchozí věty</w:t>
      </w:r>
      <w:r w:rsidRPr="00942B3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jeho nepřevzetím ve smyslu odst. 5 tohoto článku) není zhotovitel v prodlení s provedením díla.</w:t>
      </w:r>
    </w:p>
    <w:p w:rsidR="00D46A49" w:rsidRPr="00942B3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>Zhotovitel připraví před zahájením přejímacího řízení nezbytné doklady odpovídající povaze díla zejména:</w:t>
      </w:r>
    </w:p>
    <w:p w:rsidR="00C05197" w:rsidRPr="00942B3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942B32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942B32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942B3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942B3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942B3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942B32" w:rsidRDefault="00D46A49" w:rsidP="00C82D7B">
      <w:pPr>
        <w:pStyle w:val="Odstavecseseznamem"/>
        <w:numPr>
          <w:ilvl w:val="0"/>
          <w:numId w:val="30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Zápis o </w:t>
      </w:r>
      <w:r w:rsidR="00DE612B" w:rsidRPr="00942B32">
        <w:rPr>
          <w:rFonts w:ascii="Tahoma" w:hAnsi="Tahoma" w:cs="Tahoma"/>
          <w:sz w:val="21"/>
          <w:szCs w:val="21"/>
        </w:rPr>
        <w:t>předání</w:t>
      </w:r>
      <w:r w:rsidRPr="00942B32">
        <w:rPr>
          <w:rFonts w:ascii="Tahoma" w:hAnsi="Tahoma" w:cs="Tahoma"/>
          <w:sz w:val="21"/>
          <w:szCs w:val="21"/>
        </w:rPr>
        <w:t xml:space="preserve"> a př</w:t>
      </w:r>
      <w:r w:rsidR="005A2EE0" w:rsidRPr="00942B3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942B32">
        <w:rPr>
          <w:rFonts w:ascii="Tahoma" w:hAnsi="Tahoma" w:cs="Tahoma"/>
          <w:sz w:val="21"/>
          <w:szCs w:val="21"/>
        </w:rPr>
        <w:t>obsahovat: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označení smluvních stran</w:t>
      </w:r>
      <w:r w:rsidR="00625771" w:rsidRPr="00942B32">
        <w:rPr>
          <w:rFonts w:ascii="Tahoma" w:hAnsi="Tahoma" w:cs="Tahoma"/>
          <w:sz w:val="21"/>
          <w:szCs w:val="21"/>
        </w:rPr>
        <w:t>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942B32" w:rsidRDefault="00D46A49" w:rsidP="00B45AE6">
      <w:pPr>
        <w:pStyle w:val="Zkladntext"/>
        <w:keepLines/>
        <w:numPr>
          <w:ilvl w:val="0"/>
          <w:numId w:val="29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942B32">
        <w:rPr>
          <w:rFonts w:ascii="Tahoma" w:hAnsi="Tahoma" w:cs="Tahoma"/>
          <w:sz w:val="21"/>
          <w:szCs w:val="21"/>
        </w:rPr>
        <w:t>2</w:t>
      </w:r>
      <w:r w:rsidRPr="00942B3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942B3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942B32">
        <w:rPr>
          <w:rFonts w:ascii="Tahoma" w:hAnsi="Tahoma" w:cs="Tahoma"/>
          <w:sz w:val="21"/>
          <w:szCs w:val="21"/>
        </w:rPr>
        <w:t xml:space="preserve"> (§ 2628 občanského zákoníku)</w:t>
      </w:r>
      <w:r w:rsidRPr="00942B3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942B32">
        <w:rPr>
          <w:rFonts w:ascii="Tahoma" w:hAnsi="Tahoma" w:cs="Tahoma"/>
          <w:sz w:val="21"/>
          <w:szCs w:val="21"/>
        </w:rPr>
        <w:t xml:space="preserve">k </w:t>
      </w:r>
      <w:r w:rsidRPr="00942B32">
        <w:rPr>
          <w:rFonts w:ascii="Tahoma" w:hAnsi="Tahoma" w:cs="Tahoma"/>
          <w:sz w:val="21"/>
          <w:szCs w:val="21"/>
        </w:rPr>
        <w:t xml:space="preserve">odstranění, která činí </w:t>
      </w:r>
      <w:r w:rsidRPr="00942B3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942B32">
        <w:rPr>
          <w:rFonts w:ascii="Tahoma" w:hAnsi="Tahoma" w:cs="Tahoma"/>
          <w:sz w:val="21"/>
          <w:szCs w:val="21"/>
          <w:lang w:eastAsia="cs-CZ"/>
        </w:rPr>
        <w:t>, tj.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942B3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942B32" w:rsidRDefault="00D46A49" w:rsidP="00B45AE6">
      <w:pPr>
        <w:pStyle w:val="Odstavecseseznamem"/>
        <w:keepLines/>
        <w:numPr>
          <w:ilvl w:val="0"/>
          <w:numId w:val="29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942B32">
        <w:rPr>
          <w:rFonts w:ascii="Tahoma" w:hAnsi="Tahoma" w:cs="Tahoma"/>
          <w:sz w:val="21"/>
          <w:szCs w:val="21"/>
        </w:rPr>
        <w:t>,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625771" w:rsidRPr="00942B3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942B3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942B32" w:rsidRDefault="00D46A49" w:rsidP="00B45AE6">
      <w:pPr>
        <w:pStyle w:val="Odstavecseseznamem"/>
        <w:numPr>
          <w:ilvl w:val="0"/>
          <w:numId w:val="30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942B32">
        <w:rPr>
          <w:rFonts w:ascii="Tahoma" w:hAnsi="Tahoma" w:cs="Tahoma"/>
          <w:sz w:val="21"/>
          <w:szCs w:val="21"/>
        </w:rPr>
        <w:t xml:space="preserve"> (§ 2628 občanského zákoníku)</w:t>
      </w:r>
      <w:r w:rsidRPr="00942B32">
        <w:rPr>
          <w:rFonts w:ascii="Tahoma" w:hAnsi="Tahoma" w:cs="Tahoma"/>
          <w:sz w:val="21"/>
          <w:szCs w:val="21"/>
        </w:rPr>
        <w:t>, je povinen tyto vady v předávacím protokolu specifikovat; v tomto případě není dílo dokončené a zhotovitel je povinen neprodleně pokračovat v plnění díla.</w:t>
      </w:r>
    </w:p>
    <w:p w:rsidR="00086886" w:rsidRPr="00942B3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942B3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942B3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lastRenderedPageBreak/>
        <w:t xml:space="preserve">Záruční doba začíná běžet dnem převzetí díla objednatelem.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42B3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942B32" w:rsidRDefault="00D46A49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942B32" w:rsidRDefault="00AE2C0D" w:rsidP="00B45AE6">
      <w:pPr>
        <w:keepLines/>
        <w:numPr>
          <w:ilvl w:val="1"/>
          <w:numId w:val="26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942B32" w:rsidRDefault="00AE2C0D" w:rsidP="00B45AE6">
      <w:pPr>
        <w:pStyle w:val="Odstavecseseznamem"/>
        <w:keepLines/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942B3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942B3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942B3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>odstraní-li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942B3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942B3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942B3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942B32" w:rsidRDefault="00AE2C0D" w:rsidP="00B45AE6">
      <w:pPr>
        <w:pStyle w:val="Odstavecseseznamem"/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popis a rozsah vady a způsob jejího odstranění,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942B32" w:rsidRDefault="00AE2C0D" w:rsidP="00B45AE6">
      <w:pPr>
        <w:keepLines/>
        <w:numPr>
          <w:ilvl w:val="1"/>
          <w:numId w:val="28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942B3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942B32" w:rsidRDefault="00AE2C0D" w:rsidP="00B45AE6">
      <w:pPr>
        <w:keepLines/>
        <w:numPr>
          <w:ilvl w:val="1"/>
          <w:numId w:val="2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942B3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942B3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942B3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942B3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942B3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942B32">
        <w:rPr>
          <w:rFonts w:ascii="Tahoma" w:hAnsi="Tahoma" w:cs="Tahoma"/>
          <w:sz w:val="21"/>
          <w:szCs w:val="21"/>
          <w:lang w:eastAsia="cs-CZ"/>
        </w:rPr>
        <w:t>, se sjednává smluvní pokuta ve výši 0,05 % z celkové ceny díla bez DPH, nejméně 5000,-</w:t>
      </w:r>
      <w:r w:rsidR="00AA1955" w:rsidRPr="00942B3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cs-CZ"/>
        </w:rPr>
        <w:t>Kč za každý den prodlení.</w:t>
      </w:r>
    </w:p>
    <w:p w:rsidR="003A3F40" w:rsidRPr="00942B3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942B3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pokuta  </w:t>
      </w:r>
      <w:r w:rsidR="00AA1955" w:rsidRPr="00942B32">
        <w:rPr>
          <w:rFonts w:ascii="Tahoma" w:hAnsi="Tahoma" w:cs="Tahoma"/>
          <w:sz w:val="21"/>
          <w:szCs w:val="21"/>
          <w:lang w:eastAsia="cs-CZ"/>
        </w:rPr>
        <w:t>1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.000,- Kč za každý započatý den prodlení a každou reklamovanou vadu. </w:t>
      </w:r>
    </w:p>
    <w:p w:rsidR="003A3F40" w:rsidRPr="00942B3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942B3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942B3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942B3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942B3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942B3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942B32" w:rsidRDefault="003A3F40" w:rsidP="00B45AE6">
      <w:pPr>
        <w:numPr>
          <w:ilvl w:val="1"/>
          <w:numId w:val="3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942B3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942B3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942B32">
        <w:rPr>
          <w:rFonts w:ascii="Tahoma" w:hAnsi="Tahoma" w:cs="Tahoma"/>
          <w:sz w:val="21"/>
          <w:szCs w:val="21"/>
        </w:rPr>
        <w:t xml:space="preserve"> </w:t>
      </w:r>
    </w:p>
    <w:p w:rsidR="003A3F40" w:rsidRPr="00942B3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942B32" w:rsidRDefault="003A3F40" w:rsidP="00B45AE6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086886" w:rsidRPr="00942B3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942B3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942B3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942B32" w:rsidRDefault="00F56CFD" w:rsidP="00B444C4">
      <w:pPr>
        <w:pStyle w:val="Odstavecseseznamem"/>
        <w:numPr>
          <w:ilvl w:val="1"/>
          <w:numId w:val="46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942B3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942B3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942B32" w:rsidRDefault="00C464C1" w:rsidP="00C464C1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942B3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942B32" w:rsidRDefault="00C464C1" w:rsidP="003E33DE">
      <w:pPr>
        <w:pStyle w:val="Odstavecseseznamem"/>
        <w:numPr>
          <w:ilvl w:val="0"/>
          <w:numId w:val="4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942B3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942B3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942B32" w:rsidRDefault="00C464C1" w:rsidP="003E33DE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>ýš</w:t>
      </w:r>
      <w:r w:rsidRPr="00942B32">
        <w:rPr>
          <w:rFonts w:ascii="Tahoma" w:hAnsi="Tahoma" w:cs="Tahoma"/>
          <w:sz w:val="21"/>
          <w:szCs w:val="21"/>
          <w:lang w:eastAsia="cs-CZ"/>
        </w:rPr>
        <w:t>i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 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942B3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942B3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942B32">
        <w:rPr>
          <w:rFonts w:ascii="Tahoma" w:hAnsi="Tahoma" w:cs="Tahoma"/>
          <w:sz w:val="21"/>
          <w:szCs w:val="21"/>
          <w:lang w:eastAsia="cs-CZ"/>
        </w:rPr>
        <w:t xml:space="preserve"> nebo vyšší než je cena díla uvedená ve smlouvě o dílo</w:t>
      </w:r>
      <w:r w:rsidR="0077768F" w:rsidRPr="00942B3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942B3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942B3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942B32" w:rsidRDefault="00655B05" w:rsidP="008F5DEA">
      <w:pPr>
        <w:pStyle w:val="Odstavecseseznamem"/>
        <w:numPr>
          <w:ilvl w:val="1"/>
          <w:numId w:val="46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942B3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942B3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942B3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82D7B" w:rsidRPr="00942B32" w:rsidRDefault="00C82D7B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942B3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942B3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942B3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942B3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942B3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942B32" w:rsidRDefault="004353DF" w:rsidP="00B45AE6">
      <w:pPr>
        <w:numPr>
          <w:ilvl w:val="0"/>
          <w:numId w:val="10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942B3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942B3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942B3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odpovídat, jakoby t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942B3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942B3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942B3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942B3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942B3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942B3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942B3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942B3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942B3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56CFD" w:rsidRPr="00942B32" w:rsidRDefault="00BC75F5" w:rsidP="00151D1B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>hotovitel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 xml:space="preserve"> k následujícím povinnostem:</w:t>
      </w:r>
    </w:p>
    <w:p w:rsidR="002A5DF9" w:rsidRPr="00942B32" w:rsidRDefault="002A5DF9" w:rsidP="002A5DF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942B32" w:rsidRDefault="00F817F7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942B32">
        <w:rPr>
          <w:rFonts w:ascii="Tahoma" w:hAnsi="Tahoma" w:cs="Tahoma"/>
          <w:sz w:val="21"/>
          <w:szCs w:val="21"/>
          <w:lang w:eastAsia="zh-CN"/>
        </w:rPr>
        <w:t xml:space="preserve"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</w:t>
      </w:r>
    </w:p>
    <w:p w:rsidR="002A5DF9" w:rsidRPr="00942B32" w:rsidRDefault="002A5DF9" w:rsidP="002A5DF9">
      <w:pPr>
        <w:pStyle w:val="Odstavecseseznamem"/>
        <w:spacing w:after="0" w:line="240" w:lineRule="auto"/>
        <w:ind w:left="1080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F56CFD" w:rsidRPr="00942B32" w:rsidRDefault="00F56CF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Zhotovitel je povinen na základě požadavku objednatele</w:t>
      </w:r>
      <w:r w:rsidR="00151D1B" w:rsidRPr="00942B32">
        <w:rPr>
          <w:rFonts w:ascii="Tahoma" w:hAnsi="Tahoma" w:cs="Tahoma"/>
          <w:sz w:val="21"/>
          <w:szCs w:val="21"/>
          <w:lang w:eastAsia="zh-CN"/>
        </w:rPr>
        <w:t>,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942B32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Pr="00942B32">
        <w:rPr>
          <w:rFonts w:ascii="Tahoma" w:hAnsi="Tahoma" w:cs="Tahoma"/>
          <w:sz w:val="21"/>
          <w:szCs w:val="21"/>
          <w:lang w:eastAsia="zh-CN"/>
        </w:rPr>
        <w:t>dodávek.</w:t>
      </w:r>
    </w:p>
    <w:p w:rsidR="002A5DF9" w:rsidRPr="00942B32" w:rsidRDefault="002A5DF9" w:rsidP="002A5DF9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6B140F" w:rsidRPr="00942B32" w:rsidRDefault="00086886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942B32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942B32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942B32">
        <w:rPr>
          <w:rFonts w:ascii="Tahoma" w:hAnsi="Tahoma" w:cs="Tahoma"/>
          <w:sz w:val="21"/>
          <w:szCs w:val="21"/>
          <w:lang w:eastAsia="zh-CN"/>
        </w:rPr>
        <w:t>,</w:t>
      </w:r>
      <w:r w:rsidRPr="00942B32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942B3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9F337D" w:rsidRPr="00942B32" w:rsidRDefault="009F337D" w:rsidP="00B45AE6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Zhotovitel prohlašuje, že je ke dni nabytí účinnosti této smlouvy </w:t>
      </w:r>
      <w:r w:rsidR="00BC75F5" w:rsidRPr="00942B32">
        <w:rPr>
          <w:rFonts w:ascii="Tahoma" w:hAnsi="Tahoma" w:cs="Tahoma"/>
          <w:sz w:val="21"/>
          <w:szCs w:val="21"/>
          <w:lang w:eastAsia="zh-CN"/>
        </w:rPr>
        <w:t xml:space="preserve">s </w:t>
      </w:r>
      <w:r w:rsidRPr="00942B32">
        <w:rPr>
          <w:rFonts w:ascii="Tahoma" w:hAnsi="Tahoma" w:cs="Tahoma"/>
          <w:sz w:val="21"/>
          <w:szCs w:val="21"/>
          <w:lang w:eastAsia="zh-CN"/>
        </w:rPr>
        <w:t>těmito pravidly seznámen.</w:t>
      </w:r>
    </w:p>
    <w:p w:rsidR="00B27E0E" w:rsidRPr="00942B32" w:rsidRDefault="00B27E0E" w:rsidP="00AE2CD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942B3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942B3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942B3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942B32" w:rsidRDefault="00F20DB5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Smlouva je vyhotovena ve dvou stejnopisech, z nichž každá ze smluvních stran obdrží jeden stejnopis</w:t>
      </w:r>
      <w:r w:rsidR="00086886" w:rsidRPr="00942B3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942B32" w:rsidRDefault="00B27E0E" w:rsidP="00B27E0E">
      <w:pPr>
        <w:pStyle w:val="Odstavecseseznamem"/>
        <w:spacing w:after="0" w:line="240" w:lineRule="auto"/>
        <w:ind w:left="142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>Smluvní strany řeší spory ze smlouvy vyplývající především vzájemnou dohodou. Nedojde-li</w:t>
      </w:r>
      <w:r w:rsidR="00931D47" w:rsidRPr="00942B32">
        <w:rPr>
          <w:rFonts w:ascii="Tahoma" w:hAnsi="Tahoma" w:cs="Tahoma"/>
          <w:sz w:val="21"/>
          <w:szCs w:val="21"/>
          <w:lang w:eastAsia="zh-CN"/>
        </w:rPr>
        <w:t xml:space="preserve"> k </w:t>
      </w:r>
      <w:r w:rsidRPr="00942B32">
        <w:rPr>
          <w:rFonts w:ascii="Tahoma" w:hAnsi="Tahoma" w:cs="Tahoma"/>
          <w:sz w:val="21"/>
          <w:szCs w:val="21"/>
          <w:lang w:eastAsia="zh-CN"/>
        </w:rPr>
        <w:t>dohodě, předají stran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>y spor věcně příslušnému soudu.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942B32" w:rsidRDefault="00086886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942B3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o</w:t>
      </w:r>
      <w:r w:rsidRPr="00942B3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942B3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942B3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942B3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942B3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942B3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DE14F8" w:rsidRPr="00942B32" w:rsidRDefault="00DE14F8" w:rsidP="00B45AE6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 xml:space="preserve">Tato smlouva o dílo je </w:t>
      </w:r>
      <w:r w:rsidR="00693958" w:rsidRPr="00942B32">
        <w:rPr>
          <w:rFonts w:ascii="Tahoma" w:hAnsi="Tahoma" w:cs="Tahoma"/>
          <w:sz w:val="21"/>
          <w:szCs w:val="21"/>
        </w:rPr>
        <w:t>uz</w:t>
      </w:r>
      <w:r w:rsidR="00BC75F5" w:rsidRPr="00942B32">
        <w:rPr>
          <w:rFonts w:ascii="Tahoma" w:hAnsi="Tahoma" w:cs="Tahoma"/>
          <w:sz w:val="21"/>
          <w:szCs w:val="21"/>
        </w:rPr>
        <w:t>avřena na základě rozhodnutí _________</w:t>
      </w:r>
      <w:r w:rsidRPr="00942B32">
        <w:rPr>
          <w:rFonts w:ascii="Tahoma" w:hAnsi="Tahoma" w:cs="Tahoma"/>
          <w:sz w:val="21"/>
          <w:szCs w:val="21"/>
        </w:rPr>
        <w:t xml:space="preserve"> schůze Rady města Frýdku-Místku </w:t>
      </w:r>
      <w:r w:rsidR="000D28CD" w:rsidRPr="00942B32">
        <w:rPr>
          <w:rFonts w:ascii="Tahoma" w:hAnsi="Tahoma" w:cs="Tahoma"/>
          <w:sz w:val="21"/>
          <w:szCs w:val="21"/>
        </w:rPr>
        <w:br/>
      </w:r>
      <w:r w:rsidRPr="00942B32">
        <w:rPr>
          <w:rFonts w:ascii="Tahoma" w:hAnsi="Tahoma" w:cs="Tahoma"/>
          <w:sz w:val="21"/>
          <w:szCs w:val="21"/>
        </w:rPr>
        <w:t>ze</w:t>
      </w:r>
      <w:r w:rsidR="000D28CD" w:rsidRPr="00942B32">
        <w:rPr>
          <w:rFonts w:ascii="Tahoma" w:hAnsi="Tahoma" w:cs="Tahoma"/>
          <w:sz w:val="21"/>
          <w:szCs w:val="21"/>
        </w:rPr>
        <w:t xml:space="preserve"> </w:t>
      </w:r>
      <w:r w:rsidRPr="00942B32">
        <w:rPr>
          <w:rFonts w:ascii="Tahoma" w:hAnsi="Tahoma" w:cs="Tahoma"/>
          <w:sz w:val="21"/>
          <w:szCs w:val="21"/>
        </w:rPr>
        <w:t xml:space="preserve">dne </w:t>
      </w:r>
      <w:r w:rsidR="00BC75F5" w:rsidRPr="00942B32">
        <w:rPr>
          <w:rFonts w:ascii="Tahoma" w:hAnsi="Tahoma" w:cs="Tahoma"/>
          <w:sz w:val="21"/>
          <w:szCs w:val="21"/>
        </w:rPr>
        <w:t>_____________</w:t>
      </w:r>
      <w:r w:rsidRPr="00942B32">
        <w:rPr>
          <w:rFonts w:ascii="Tahoma" w:hAnsi="Tahoma" w:cs="Tahoma"/>
          <w:sz w:val="21"/>
          <w:szCs w:val="21"/>
        </w:rPr>
        <w:t>.</w:t>
      </w:r>
    </w:p>
    <w:p w:rsidR="00E609BC" w:rsidRPr="00942B32" w:rsidRDefault="00E609BC" w:rsidP="00E609BC">
      <w:pPr>
        <w:pStyle w:val="Odstavecseseznamem"/>
        <w:rPr>
          <w:rFonts w:ascii="Tahoma" w:hAnsi="Tahoma" w:cs="Tahoma"/>
          <w:sz w:val="21"/>
          <w:szCs w:val="21"/>
        </w:rPr>
      </w:pPr>
    </w:p>
    <w:p w:rsidR="008817BF" w:rsidRPr="00942B32" w:rsidRDefault="00965BDD" w:rsidP="008817BF">
      <w:pPr>
        <w:pStyle w:val="Odstavecseseznamem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  <w:lang w:eastAsia="cs-CZ"/>
        </w:rPr>
        <w:t>Objednatel jako osoba uvedená v ustanovení § 2 odst. 1 zákona č. 340/2015 Sb., o zvláštních podmínkách účinnosti některých smluv, uveřejňování těchto smluv a o registru smluv (zákon o registru smluv), ve znění pozdějších předpisů uveřejní tuto smlouvu způsobem a ve lhůtě dle tohoto zákona; smlouva nabývá účinnosti okamžikem uveřejnění v registru smluv dle tohoto ujednání.</w:t>
      </w:r>
    </w:p>
    <w:p w:rsidR="00E609BC" w:rsidRPr="00942B32" w:rsidRDefault="00E609BC" w:rsidP="008817BF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942B32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Příloh</w:t>
      </w:r>
      <w:r w:rsidR="0059715A" w:rsidRPr="00942B32">
        <w:rPr>
          <w:rFonts w:ascii="Tahoma" w:hAnsi="Tahoma" w:cs="Tahoma"/>
          <w:sz w:val="21"/>
          <w:szCs w:val="21"/>
        </w:rPr>
        <w:t>y</w:t>
      </w:r>
      <w:r w:rsidRPr="00942B32">
        <w:rPr>
          <w:rFonts w:ascii="Tahoma" w:hAnsi="Tahoma" w:cs="Tahoma"/>
          <w:sz w:val="21"/>
          <w:szCs w:val="21"/>
        </w:rPr>
        <w:t xml:space="preserve"> smlouvy</w:t>
      </w:r>
      <w:r w:rsidR="0059715A" w:rsidRPr="00942B32">
        <w:rPr>
          <w:rFonts w:ascii="Tahoma" w:hAnsi="Tahoma" w:cs="Tahoma"/>
          <w:sz w:val="21"/>
          <w:szCs w:val="21"/>
        </w:rPr>
        <w:t>:</w:t>
      </w:r>
    </w:p>
    <w:p w:rsidR="00BF02A0" w:rsidRPr="00942B32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942B3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>p</w:t>
      </w:r>
      <w:r w:rsidR="0059715A" w:rsidRPr="00942B32">
        <w:rPr>
          <w:rFonts w:ascii="Tahoma" w:hAnsi="Tahoma" w:cs="Tahoma"/>
          <w:sz w:val="21"/>
          <w:szCs w:val="21"/>
        </w:rPr>
        <w:t>říloha č.</w:t>
      </w:r>
      <w:r w:rsidRPr="00942B32">
        <w:rPr>
          <w:rFonts w:ascii="Tahoma" w:hAnsi="Tahoma" w:cs="Tahoma"/>
          <w:sz w:val="21"/>
          <w:szCs w:val="21"/>
        </w:rPr>
        <w:t xml:space="preserve"> </w:t>
      </w:r>
      <w:r w:rsidR="008817BF" w:rsidRPr="00942B32">
        <w:rPr>
          <w:rFonts w:ascii="Tahoma" w:hAnsi="Tahoma" w:cs="Tahoma"/>
          <w:sz w:val="21"/>
          <w:szCs w:val="21"/>
        </w:rPr>
        <w:t xml:space="preserve">1- </w:t>
      </w:r>
      <w:r w:rsidR="007F1469" w:rsidRPr="00942B32">
        <w:rPr>
          <w:rFonts w:ascii="Tahoma" w:hAnsi="Tahoma" w:cs="Tahoma"/>
          <w:sz w:val="21"/>
          <w:szCs w:val="21"/>
        </w:rPr>
        <w:t xml:space="preserve">oceněný </w:t>
      </w:r>
      <w:r w:rsidRPr="00942B32">
        <w:rPr>
          <w:rFonts w:ascii="Tahoma" w:hAnsi="Tahoma" w:cs="Tahoma"/>
          <w:sz w:val="21"/>
          <w:szCs w:val="21"/>
        </w:rPr>
        <w:t>s</w:t>
      </w:r>
      <w:r w:rsidR="0059715A" w:rsidRPr="00942B32">
        <w:rPr>
          <w:rFonts w:ascii="Tahoma" w:hAnsi="Tahoma" w:cs="Tahoma"/>
          <w:sz w:val="21"/>
          <w:szCs w:val="21"/>
        </w:rPr>
        <w:t>o</w:t>
      </w:r>
      <w:r w:rsidR="0082331E" w:rsidRPr="00942B32">
        <w:rPr>
          <w:rFonts w:ascii="Tahoma" w:hAnsi="Tahoma" w:cs="Tahoma"/>
          <w:sz w:val="21"/>
          <w:szCs w:val="21"/>
        </w:rPr>
        <w:t>upis prací</w:t>
      </w:r>
      <w:r w:rsidR="007F1469" w:rsidRPr="00942B32">
        <w:rPr>
          <w:rFonts w:ascii="Tahoma" w:hAnsi="Tahoma" w:cs="Tahoma"/>
          <w:sz w:val="21"/>
          <w:szCs w:val="21"/>
        </w:rPr>
        <w:t>, dodávek a služeb</w:t>
      </w:r>
      <w:r w:rsidR="0082331E" w:rsidRPr="00942B3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942B3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</w:r>
      <w:r w:rsidRPr="00942B32">
        <w:rPr>
          <w:rFonts w:ascii="Tahoma" w:hAnsi="Tahoma" w:cs="Tahoma"/>
          <w:sz w:val="21"/>
          <w:szCs w:val="21"/>
        </w:rPr>
        <w:tab/>
      </w:r>
    </w:p>
    <w:p w:rsidR="008817BF" w:rsidRPr="00942B32" w:rsidRDefault="008817B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DE14F8" w:rsidRPr="00942B3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DE14F8" w:rsidRPr="00942B32" w:rsidRDefault="00DE14F8" w:rsidP="007B6CB8">
      <w:pPr>
        <w:pStyle w:val="Nadpis2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8817BF" w:rsidRPr="00942B3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942B3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B444C4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2018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C75F5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</w:t>
      </w:r>
      <w:r w:rsidR="00BF02A0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B444C4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2018</w:t>
      </w:r>
    </w:p>
    <w:p w:rsidR="00E16D16" w:rsidRPr="00942B32" w:rsidRDefault="00E16D16" w:rsidP="00E16D16">
      <w:pPr>
        <w:rPr>
          <w:rFonts w:ascii="Tahoma" w:hAnsi="Tahoma" w:cs="Tahoma"/>
          <w:sz w:val="21"/>
          <w:szCs w:val="21"/>
        </w:rPr>
      </w:pPr>
    </w:p>
    <w:p w:rsidR="00F817F7" w:rsidRPr="00942B32" w:rsidRDefault="00F817F7" w:rsidP="00E16D16">
      <w:pPr>
        <w:rPr>
          <w:rFonts w:ascii="Tahoma" w:hAnsi="Tahoma" w:cs="Tahoma"/>
          <w:sz w:val="21"/>
          <w:szCs w:val="21"/>
        </w:rPr>
      </w:pPr>
    </w:p>
    <w:p w:rsidR="00DE14F8" w:rsidRPr="00942B3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_____________________________</w:t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__________________________</w:t>
      </w:r>
    </w:p>
    <w:p w:rsidR="00DE14F8" w:rsidRPr="00942B32" w:rsidRDefault="005F653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Mgr. Michal </w:t>
      </w:r>
      <w:proofErr w:type="spellStart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Pobucký</w:t>
      </w:r>
      <w:proofErr w:type="spellEnd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, </w:t>
      </w:r>
      <w:proofErr w:type="spellStart"/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DiS</w:t>
      </w:r>
      <w:proofErr w:type="spellEnd"/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.</w:t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942B3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p</w:t>
      </w:r>
      <w:r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>rimátor</w:t>
      </w:r>
      <w:r w:rsidR="00693958" w:rsidRPr="00942B3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</w:p>
    <w:p w:rsidR="00CC1479" w:rsidRPr="00942B3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942B32">
        <w:rPr>
          <w:rFonts w:ascii="Tahoma" w:hAnsi="Tahoma" w:cs="Tahoma"/>
          <w:sz w:val="21"/>
          <w:szCs w:val="21"/>
        </w:rPr>
        <w:tab/>
      </w:r>
    </w:p>
    <w:sectPr w:rsidR="00CC1479" w:rsidRPr="00942B32" w:rsidSect="00362FA9">
      <w:headerReference w:type="default" r:id="rId11"/>
      <w:footerReference w:type="default" r:id="rId12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D0" w:rsidRDefault="00A60CD0" w:rsidP="007B6CB8">
      <w:pPr>
        <w:spacing w:after="0" w:line="240" w:lineRule="auto"/>
      </w:pPr>
      <w:r>
        <w:separator/>
      </w:r>
    </w:p>
  </w:endnote>
  <w:endnote w:type="continuationSeparator" w:id="0">
    <w:p w:rsidR="00A60CD0" w:rsidRDefault="00A60CD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9" w:rsidRPr="00FF2D32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890199" w:rsidRDefault="00890199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31F95">
      <w:rPr>
        <w:rFonts w:ascii="Arial" w:hAnsi="Arial" w:cs="Arial"/>
        <w:i/>
        <w:iCs/>
        <w:noProof/>
        <w:sz w:val="16"/>
        <w:szCs w:val="16"/>
      </w:rPr>
      <w:t>2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431F95">
      <w:rPr>
        <w:rFonts w:ascii="Arial" w:hAnsi="Arial" w:cs="Arial"/>
        <w:i/>
        <w:iCs/>
        <w:noProof/>
        <w:sz w:val="16"/>
        <w:szCs w:val="16"/>
      </w:rPr>
      <w:t>17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890199" w:rsidRPr="00D92E8E" w:rsidRDefault="00890199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D0" w:rsidRDefault="00A60CD0" w:rsidP="007B6CB8">
      <w:pPr>
        <w:spacing w:after="0" w:line="240" w:lineRule="auto"/>
      </w:pPr>
      <w:r>
        <w:separator/>
      </w:r>
    </w:p>
  </w:footnote>
  <w:footnote w:type="continuationSeparator" w:id="0">
    <w:p w:rsidR="00A60CD0" w:rsidRDefault="00A60CD0" w:rsidP="007B6CB8">
      <w:pPr>
        <w:spacing w:after="0" w:line="240" w:lineRule="auto"/>
      </w:pPr>
      <w:r>
        <w:continuationSeparator/>
      </w:r>
    </w:p>
  </w:footnote>
  <w:footnote w:id="1">
    <w:p w:rsidR="00890199" w:rsidRPr="00C81774" w:rsidRDefault="00890199" w:rsidP="00C81774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>RTS, a.s. se sídlem Lazaretní 13</w:t>
      </w:r>
      <w:r>
        <w:rPr>
          <w:rFonts w:ascii="Arial" w:hAnsi="Arial" w:cs="Arial"/>
          <w:sz w:val="16"/>
          <w:szCs w:val="16"/>
        </w:rPr>
        <w:t>, Brno PSČ 615 00, IČ 25533843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31" w:rsidRPr="00F17293" w:rsidRDefault="00255431" w:rsidP="00255431">
    <w:pPr>
      <w:tabs>
        <w:tab w:val="center" w:pos="4536"/>
        <w:tab w:val="right" w:pos="9072"/>
      </w:tabs>
      <w:spacing w:after="0" w:line="240" w:lineRule="auto"/>
      <w:jc w:val="right"/>
      <w:rPr>
        <w:rFonts w:ascii="Tahoma" w:hAnsi="Tahoma" w:cs="Tahoma"/>
        <w:sz w:val="24"/>
        <w:szCs w:val="24"/>
        <w:lang w:eastAsia="x-none"/>
      </w:rPr>
    </w:pPr>
    <w:r>
      <w:rPr>
        <w:rFonts w:ascii="Tahoma" w:hAnsi="Tahoma" w:cs="Tahoma"/>
        <w:noProof/>
        <w:sz w:val="24"/>
        <w:szCs w:val="24"/>
        <w:lang w:eastAsia="cs-CZ"/>
      </w:rPr>
      <w:drawing>
        <wp:inline distT="0" distB="0" distL="0" distR="0" wp14:anchorId="53770688" wp14:editId="18427204">
          <wp:extent cx="2252980" cy="585470"/>
          <wp:effectExtent l="0" t="0" r="0" b="5080"/>
          <wp:docPr id="1" name="Obrázek 1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431" w:rsidRPr="007628B6" w:rsidRDefault="00255431" w:rsidP="00255431">
    <w:pPr>
      <w:tabs>
        <w:tab w:val="center" w:pos="4536"/>
        <w:tab w:val="right" w:pos="9072"/>
      </w:tabs>
      <w:spacing w:after="120"/>
      <w:rPr>
        <w:rFonts w:ascii="Tahoma" w:hAnsi="Tahoma" w:cs="Tahoma"/>
        <w:sz w:val="16"/>
        <w:szCs w:val="16"/>
        <w:lang w:eastAsia="x-none"/>
      </w:rPr>
    </w:pPr>
    <w:r w:rsidRPr="00255431">
      <w:rPr>
        <w:rFonts w:ascii="Tahoma" w:eastAsia="Calibri" w:hAnsi="Tahoma" w:cs="Tahoma"/>
        <w:i/>
        <w:sz w:val="16"/>
        <w:szCs w:val="16"/>
      </w:rPr>
      <w:t xml:space="preserve">Smlouva k veřejné zakázce - </w:t>
    </w:r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Čp. 291 </w:t>
    </w:r>
    <w:proofErr w:type="spellStart"/>
    <w:r w:rsidR="007628B6" w:rsidRPr="007628B6">
      <w:rPr>
        <w:rFonts w:ascii="Tahoma" w:eastAsia="Calibri" w:hAnsi="Tahoma" w:cs="Tahoma"/>
        <w:b/>
        <w:i/>
        <w:sz w:val="16"/>
        <w:szCs w:val="16"/>
      </w:rPr>
      <w:t>Chlebovice</w:t>
    </w:r>
    <w:proofErr w:type="spellEnd"/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 - oprava hasičské zbrojnice včetně elektroinstalace a výměna plynových </w:t>
    </w:r>
    <w:proofErr w:type="spellStart"/>
    <w:r w:rsidR="007628B6" w:rsidRPr="007628B6">
      <w:rPr>
        <w:rFonts w:ascii="Tahoma" w:eastAsia="Calibri" w:hAnsi="Tahoma" w:cs="Tahoma"/>
        <w:b/>
        <w:i/>
        <w:sz w:val="16"/>
        <w:szCs w:val="16"/>
      </w:rPr>
      <w:t>gamatů</w:t>
    </w:r>
    <w:proofErr w:type="spellEnd"/>
    <w:r w:rsidR="007628B6" w:rsidRPr="007628B6">
      <w:rPr>
        <w:rFonts w:ascii="Tahoma" w:eastAsia="Calibri" w:hAnsi="Tahoma" w:cs="Tahoma"/>
        <w:b/>
        <w:i/>
        <w:sz w:val="16"/>
        <w:szCs w:val="16"/>
      </w:rPr>
      <w:t xml:space="preserve"> za ústřední topení vč. plynového kotle</w:t>
    </w:r>
    <w:r w:rsidRPr="00255431">
      <w:rPr>
        <w:rFonts w:ascii="Tahoma" w:eastAsia="Calibri" w:hAnsi="Tahoma" w:cs="Tahoma"/>
        <w:b/>
        <w:i/>
        <w:sz w:val="16"/>
        <w:szCs w:val="16"/>
        <w:lang w:val="x-none"/>
      </w:rPr>
      <w:t xml:space="preserve">, </w:t>
    </w:r>
    <w:r w:rsidRPr="00255431">
      <w:rPr>
        <w:rFonts w:ascii="Tahoma" w:eastAsia="Calibri" w:hAnsi="Tahoma" w:cs="Tahoma"/>
        <w:i/>
        <w:color w:val="000000"/>
        <w:sz w:val="16"/>
        <w:szCs w:val="16"/>
        <w:lang w:val="x-none"/>
      </w:rPr>
      <w:t xml:space="preserve">Číslo veřejné zakázky:  </w:t>
    </w:r>
    <w:r w:rsidRPr="00255431">
      <w:rPr>
        <w:rFonts w:ascii="Tahoma" w:eastAsia="Calibri" w:hAnsi="Tahoma" w:cs="Tahoma"/>
        <w:i/>
        <w:sz w:val="16"/>
        <w:szCs w:val="16"/>
        <w:lang w:val="x-none"/>
      </w:rPr>
      <w:t xml:space="preserve"> P18V000000</w:t>
    </w:r>
    <w:r w:rsidRPr="00255431">
      <w:rPr>
        <w:rFonts w:ascii="Tahoma" w:eastAsia="Calibri" w:hAnsi="Tahoma" w:cs="Tahoma"/>
        <w:i/>
        <w:sz w:val="16"/>
        <w:szCs w:val="16"/>
      </w:rPr>
      <w:t>2</w:t>
    </w:r>
    <w:r w:rsidR="007628B6">
      <w:rPr>
        <w:rFonts w:ascii="Tahoma" w:eastAsia="Calibri" w:hAnsi="Tahoma" w:cs="Tahoma"/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9B1707A"/>
    <w:multiLevelType w:val="hybridMultilevel"/>
    <w:tmpl w:val="E3E098C6"/>
    <w:lvl w:ilvl="0" w:tplc="27184CD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4FE0CAE"/>
    <w:multiLevelType w:val="hybridMultilevel"/>
    <w:tmpl w:val="127A50B0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20E0F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6C4"/>
    <w:multiLevelType w:val="multilevel"/>
    <w:tmpl w:val="97482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49B"/>
    <w:multiLevelType w:val="hybridMultilevel"/>
    <w:tmpl w:val="81EA95CE"/>
    <w:lvl w:ilvl="0" w:tplc="6D941F7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1"/>
        <w:szCs w:val="21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7048AD"/>
    <w:multiLevelType w:val="multilevel"/>
    <w:tmpl w:val="4B5C9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6EE391E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52DC6"/>
    <w:multiLevelType w:val="hybridMultilevel"/>
    <w:tmpl w:val="88441A54"/>
    <w:lvl w:ilvl="0" w:tplc="4140A8C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14A66"/>
    <w:multiLevelType w:val="hybridMultilevel"/>
    <w:tmpl w:val="EEB2C500"/>
    <w:lvl w:ilvl="0" w:tplc="E32EFE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313F041F"/>
    <w:multiLevelType w:val="hybridMultilevel"/>
    <w:tmpl w:val="830A7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E4293"/>
    <w:multiLevelType w:val="hybridMultilevel"/>
    <w:tmpl w:val="68366FAA"/>
    <w:lvl w:ilvl="0" w:tplc="4BD8059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B0DDE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35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22F8A"/>
    <w:multiLevelType w:val="hybridMultilevel"/>
    <w:tmpl w:val="8A486BD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4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00197"/>
    <w:multiLevelType w:val="multilevel"/>
    <w:tmpl w:val="BE8457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334DD1"/>
    <w:multiLevelType w:val="multilevel"/>
    <w:tmpl w:val="3DAC65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46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644CEC"/>
    <w:multiLevelType w:val="hybridMultilevel"/>
    <w:tmpl w:val="D8BA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0">
    <w:nsid w:val="7AD8707C"/>
    <w:multiLevelType w:val="multilevel"/>
    <w:tmpl w:val="7368C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>
    <w:nsid w:val="7F787D91"/>
    <w:multiLevelType w:val="multilevel"/>
    <w:tmpl w:val="0D643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40"/>
  </w:num>
  <w:num w:numId="8">
    <w:abstractNumId w:val="47"/>
  </w:num>
  <w:num w:numId="9">
    <w:abstractNumId w:val="17"/>
  </w:num>
  <w:num w:numId="10">
    <w:abstractNumId w:val="46"/>
  </w:num>
  <w:num w:numId="11">
    <w:abstractNumId w:val="32"/>
  </w:num>
  <w:num w:numId="12">
    <w:abstractNumId w:val="6"/>
  </w:num>
  <w:num w:numId="13">
    <w:abstractNumId w:val="44"/>
  </w:num>
  <w:num w:numId="14">
    <w:abstractNumId w:val="43"/>
  </w:num>
  <w:num w:numId="15">
    <w:abstractNumId w:val="13"/>
  </w:num>
  <w:num w:numId="16">
    <w:abstractNumId w:val="23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1"/>
  </w:num>
  <w:num w:numId="20">
    <w:abstractNumId w:val="49"/>
  </w:num>
  <w:num w:numId="21">
    <w:abstractNumId w:val="35"/>
  </w:num>
  <w:num w:numId="22">
    <w:abstractNumId w:val="48"/>
  </w:num>
  <w:num w:numId="23">
    <w:abstractNumId w:val="21"/>
  </w:num>
  <w:num w:numId="24">
    <w:abstractNumId w:val="24"/>
  </w:num>
  <w:num w:numId="25">
    <w:abstractNumId w:val="1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14"/>
  </w:num>
  <w:num w:numId="31">
    <w:abstractNumId w:val="31"/>
  </w:num>
  <w:num w:numId="32">
    <w:abstractNumId w:val="9"/>
  </w:num>
  <w:num w:numId="3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8"/>
  </w:num>
  <w:num w:numId="36">
    <w:abstractNumId w:val="50"/>
  </w:num>
  <w:num w:numId="37">
    <w:abstractNumId w:val="22"/>
  </w:num>
  <w:num w:numId="38">
    <w:abstractNumId w:val="41"/>
  </w:num>
  <w:num w:numId="39">
    <w:abstractNumId w:val="16"/>
  </w:num>
  <w:num w:numId="40">
    <w:abstractNumId w:val="27"/>
  </w:num>
  <w:num w:numId="41">
    <w:abstractNumId w:val="18"/>
  </w:num>
  <w:num w:numId="42">
    <w:abstractNumId w:val="26"/>
  </w:num>
  <w:num w:numId="43">
    <w:abstractNumId w:val="20"/>
  </w:num>
  <w:num w:numId="44">
    <w:abstractNumId w:val="28"/>
  </w:num>
  <w:num w:numId="45">
    <w:abstractNumId w:val="34"/>
  </w:num>
  <w:num w:numId="46">
    <w:abstractNumId w:val="38"/>
  </w:num>
  <w:num w:numId="47">
    <w:abstractNumId w:val="45"/>
  </w:num>
  <w:num w:numId="48">
    <w:abstractNumId w:val="42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B8"/>
    <w:rsid w:val="00000C92"/>
    <w:rsid w:val="000014A5"/>
    <w:rsid w:val="00001729"/>
    <w:rsid w:val="00003958"/>
    <w:rsid w:val="00011B93"/>
    <w:rsid w:val="0001383B"/>
    <w:rsid w:val="000154A7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2838"/>
    <w:rsid w:val="00053788"/>
    <w:rsid w:val="0005709F"/>
    <w:rsid w:val="00060FE6"/>
    <w:rsid w:val="00062E84"/>
    <w:rsid w:val="000642FC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315"/>
    <w:rsid w:val="000F37AB"/>
    <w:rsid w:val="000F41E2"/>
    <w:rsid w:val="000F64ED"/>
    <w:rsid w:val="000F691B"/>
    <w:rsid w:val="00103E0C"/>
    <w:rsid w:val="00107280"/>
    <w:rsid w:val="0011058A"/>
    <w:rsid w:val="00111B20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44B56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7990"/>
    <w:rsid w:val="001A1D00"/>
    <w:rsid w:val="001A3B3B"/>
    <w:rsid w:val="001A3FD2"/>
    <w:rsid w:val="001A46C2"/>
    <w:rsid w:val="001A4739"/>
    <w:rsid w:val="001A51E5"/>
    <w:rsid w:val="001A776C"/>
    <w:rsid w:val="001B347E"/>
    <w:rsid w:val="001B4A27"/>
    <w:rsid w:val="001C16AD"/>
    <w:rsid w:val="001C498F"/>
    <w:rsid w:val="001C5152"/>
    <w:rsid w:val="001C53BC"/>
    <w:rsid w:val="001C635A"/>
    <w:rsid w:val="001C6496"/>
    <w:rsid w:val="001D05B0"/>
    <w:rsid w:val="001D0AE3"/>
    <w:rsid w:val="001D283B"/>
    <w:rsid w:val="001D3046"/>
    <w:rsid w:val="001D3D8D"/>
    <w:rsid w:val="001D7987"/>
    <w:rsid w:val="001E0C24"/>
    <w:rsid w:val="001E16DF"/>
    <w:rsid w:val="001E653D"/>
    <w:rsid w:val="001E6A5D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38DC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449A"/>
    <w:rsid w:val="002453A3"/>
    <w:rsid w:val="00246693"/>
    <w:rsid w:val="002538AD"/>
    <w:rsid w:val="0025465A"/>
    <w:rsid w:val="00255431"/>
    <w:rsid w:val="00255834"/>
    <w:rsid w:val="00255ADF"/>
    <w:rsid w:val="00256490"/>
    <w:rsid w:val="00256995"/>
    <w:rsid w:val="00260B4D"/>
    <w:rsid w:val="00260F9C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6346"/>
    <w:rsid w:val="00290EEB"/>
    <w:rsid w:val="00291921"/>
    <w:rsid w:val="00292CA6"/>
    <w:rsid w:val="00297566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53C6"/>
    <w:rsid w:val="00306733"/>
    <w:rsid w:val="00306A05"/>
    <w:rsid w:val="00307B37"/>
    <w:rsid w:val="003129F2"/>
    <w:rsid w:val="00312CC9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62F5"/>
    <w:rsid w:val="00377E1C"/>
    <w:rsid w:val="00383942"/>
    <w:rsid w:val="0038445D"/>
    <w:rsid w:val="00387216"/>
    <w:rsid w:val="00392D82"/>
    <w:rsid w:val="0039328C"/>
    <w:rsid w:val="0039389D"/>
    <w:rsid w:val="003A2FF5"/>
    <w:rsid w:val="003A3F40"/>
    <w:rsid w:val="003A5F5B"/>
    <w:rsid w:val="003A6B7F"/>
    <w:rsid w:val="003B42DD"/>
    <w:rsid w:val="003C08CA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7673"/>
    <w:rsid w:val="0042011E"/>
    <w:rsid w:val="004236FD"/>
    <w:rsid w:val="0042791F"/>
    <w:rsid w:val="004302F2"/>
    <w:rsid w:val="004313FB"/>
    <w:rsid w:val="004317F0"/>
    <w:rsid w:val="00431F95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8061A"/>
    <w:rsid w:val="00497EB2"/>
    <w:rsid w:val="004A0593"/>
    <w:rsid w:val="004A4996"/>
    <w:rsid w:val="004A50DC"/>
    <w:rsid w:val="004B133C"/>
    <w:rsid w:val="004B1B92"/>
    <w:rsid w:val="004B20C1"/>
    <w:rsid w:val="004B3304"/>
    <w:rsid w:val="004B3571"/>
    <w:rsid w:val="004B4BED"/>
    <w:rsid w:val="004B72FE"/>
    <w:rsid w:val="004C074B"/>
    <w:rsid w:val="004C3034"/>
    <w:rsid w:val="004C3073"/>
    <w:rsid w:val="004C33EE"/>
    <w:rsid w:val="004C5087"/>
    <w:rsid w:val="004C760F"/>
    <w:rsid w:val="004D285A"/>
    <w:rsid w:val="004D3AEA"/>
    <w:rsid w:val="004E2776"/>
    <w:rsid w:val="004F143C"/>
    <w:rsid w:val="004F1C58"/>
    <w:rsid w:val="004F66D2"/>
    <w:rsid w:val="004F7A37"/>
    <w:rsid w:val="00501A19"/>
    <w:rsid w:val="0050260E"/>
    <w:rsid w:val="005030FE"/>
    <w:rsid w:val="00503395"/>
    <w:rsid w:val="00504184"/>
    <w:rsid w:val="005041CA"/>
    <w:rsid w:val="005042C7"/>
    <w:rsid w:val="00504BC0"/>
    <w:rsid w:val="00507D21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870"/>
    <w:rsid w:val="00625771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A17AB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F94"/>
    <w:rsid w:val="00736F2E"/>
    <w:rsid w:val="00741F39"/>
    <w:rsid w:val="00750F38"/>
    <w:rsid w:val="00751BD5"/>
    <w:rsid w:val="00757020"/>
    <w:rsid w:val="00757BB9"/>
    <w:rsid w:val="0076066E"/>
    <w:rsid w:val="007615FD"/>
    <w:rsid w:val="007628B6"/>
    <w:rsid w:val="00764715"/>
    <w:rsid w:val="00765214"/>
    <w:rsid w:val="00766635"/>
    <w:rsid w:val="00770D0A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B0DA3"/>
    <w:rsid w:val="007B2C6A"/>
    <w:rsid w:val="007B374A"/>
    <w:rsid w:val="007B4A4C"/>
    <w:rsid w:val="007B4AD4"/>
    <w:rsid w:val="007B6CB8"/>
    <w:rsid w:val="007B721F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454A"/>
    <w:rsid w:val="007D6094"/>
    <w:rsid w:val="007D75E4"/>
    <w:rsid w:val="007E365D"/>
    <w:rsid w:val="007E41F5"/>
    <w:rsid w:val="007E5BC7"/>
    <w:rsid w:val="007E5F96"/>
    <w:rsid w:val="007F1469"/>
    <w:rsid w:val="007F6818"/>
    <w:rsid w:val="008034D4"/>
    <w:rsid w:val="0080441D"/>
    <w:rsid w:val="00804712"/>
    <w:rsid w:val="008112C6"/>
    <w:rsid w:val="00811FE4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26E0"/>
    <w:rsid w:val="008D2E5F"/>
    <w:rsid w:val="008D543C"/>
    <w:rsid w:val="008D6246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5DEA"/>
    <w:rsid w:val="008F7812"/>
    <w:rsid w:val="00900434"/>
    <w:rsid w:val="009008A8"/>
    <w:rsid w:val="00910C04"/>
    <w:rsid w:val="00912D50"/>
    <w:rsid w:val="009142AD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2B32"/>
    <w:rsid w:val="00946B16"/>
    <w:rsid w:val="0094772A"/>
    <w:rsid w:val="009519B0"/>
    <w:rsid w:val="00951F8E"/>
    <w:rsid w:val="00953C81"/>
    <w:rsid w:val="0095562F"/>
    <w:rsid w:val="009620D9"/>
    <w:rsid w:val="0096310A"/>
    <w:rsid w:val="00965BDD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23DF"/>
    <w:rsid w:val="009D357E"/>
    <w:rsid w:val="009E241E"/>
    <w:rsid w:val="009E2FFE"/>
    <w:rsid w:val="009E3080"/>
    <w:rsid w:val="009F0388"/>
    <w:rsid w:val="009F1F74"/>
    <w:rsid w:val="009F2C86"/>
    <w:rsid w:val="009F337D"/>
    <w:rsid w:val="009F6689"/>
    <w:rsid w:val="009F6944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994"/>
    <w:rsid w:val="00A95D46"/>
    <w:rsid w:val="00A96882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330D"/>
    <w:rsid w:val="00B9455A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AC4"/>
    <w:rsid w:val="00C02F23"/>
    <w:rsid w:val="00C05197"/>
    <w:rsid w:val="00C1164F"/>
    <w:rsid w:val="00C121DD"/>
    <w:rsid w:val="00C12DBB"/>
    <w:rsid w:val="00C139A2"/>
    <w:rsid w:val="00C13AA4"/>
    <w:rsid w:val="00C15C5E"/>
    <w:rsid w:val="00C27B4F"/>
    <w:rsid w:val="00C35A51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E14F8"/>
    <w:rsid w:val="00DE612B"/>
    <w:rsid w:val="00DF0F8C"/>
    <w:rsid w:val="00DF30F6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6A44"/>
    <w:rsid w:val="00E16D16"/>
    <w:rsid w:val="00E25BEC"/>
    <w:rsid w:val="00E273FB"/>
    <w:rsid w:val="00E27864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4730"/>
    <w:rsid w:val="00EB644D"/>
    <w:rsid w:val="00EC29B2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7B52"/>
    <w:rsid w:val="00EF286D"/>
    <w:rsid w:val="00EF3874"/>
    <w:rsid w:val="00EF42DB"/>
    <w:rsid w:val="00EF68F0"/>
    <w:rsid w:val="00EF698D"/>
    <w:rsid w:val="00EF74D1"/>
    <w:rsid w:val="00F006F7"/>
    <w:rsid w:val="00F00863"/>
    <w:rsid w:val="00F01BA2"/>
    <w:rsid w:val="00F03054"/>
    <w:rsid w:val="00F16F49"/>
    <w:rsid w:val="00F1728E"/>
    <w:rsid w:val="00F17CF4"/>
    <w:rsid w:val="00F20DB5"/>
    <w:rsid w:val="00F214F0"/>
    <w:rsid w:val="00F2685E"/>
    <w:rsid w:val="00F269D2"/>
    <w:rsid w:val="00F30FBE"/>
    <w:rsid w:val="00F316E1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17F7"/>
    <w:rsid w:val="00F8384D"/>
    <w:rsid w:val="00F870B1"/>
    <w:rsid w:val="00F9644A"/>
    <w:rsid w:val="00FA007A"/>
    <w:rsid w:val="00FA0D9F"/>
    <w:rsid w:val="00FA0E83"/>
    <w:rsid w:val="00FA26F3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4F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7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tasova.ludmila@frydekmist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tasova.ludmila@frydekmist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995F-A7B6-4A34-80E7-F1A183F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17</Pages>
  <Words>6564</Words>
  <Characters>38791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Ivo Sztwiertnia</cp:lastModifiedBy>
  <cp:revision>25</cp:revision>
  <cp:lastPrinted>2018-03-05T11:55:00Z</cp:lastPrinted>
  <dcterms:created xsi:type="dcterms:W3CDTF">2018-02-12T15:54:00Z</dcterms:created>
  <dcterms:modified xsi:type="dcterms:W3CDTF">2018-03-05T11:56:00Z</dcterms:modified>
</cp:coreProperties>
</file>