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0D" w:rsidRPr="00227492" w:rsidRDefault="00EC760D" w:rsidP="00D35C8C">
      <w:pPr>
        <w:tabs>
          <w:tab w:val="left" w:pos="2340"/>
        </w:tabs>
        <w:spacing w:after="0" w:line="240" w:lineRule="auto"/>
        <w:ind w:left="2832" w:hanging="2832"/>
        <w:rPr>
          <w:rFonts w:ascii="Arial" w:hAnsi="Arial" w:cs="Arial"/>
          <w:b/>
          <w:bCs/>
          <w:color w:val="0000FF"/>
          <w:sz w:val="20"/>
          <w:szCs w:val="20"/>
        </w:rPr>
      </w:pPr>
      <w:bookmarkStart w:id="0" w:name="_GoBack"/>
      <w:bookmarkEnd w:id="0"/>
      <w:r w:rsidRPr="00227492">
        <w:rPr>
          <w:rFonts w:ascii="Arial" w:hAnsi="Arial" w:cs="Arial"/>
          <w:sz w:val="20"/>
          <w:szCs w:val="20"/>
        </w:rPr>
        <w:t xml:space="preserve">Název </w:t>
      </w:r>
      <w:r w:rsidR="00F15BA5" w:rsidRPr="00227492">
        <w:rPr>
          <w:rFonts w:ascii="Arial" w:hAnsi="Arial" w:cs="Arial"/>
          <w:sz w:val="20"/>
          <w:szCs w:val="20"/>
        </w:rPr>
        <w:t>zakázky</w:t>
      </w:r>
      <w:r w:rsidRPr="00227492">
        <w:rPr>
          <w:rFonts w:ascii="Arial" w:hAnsi="Arial" w:cs="Arial"/>
          <w:sz w:val="20"/>
          <w:szCs w:val="20"/>
        </w:rPr>
        <w:t>:</w:t>
      </w: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</w:r>
      <w:r w:rsidR="004313F3" w:rsidRPr="004313F3">
        <w:rPr>
          <w:rFonts w:ascii="Arial" w:hAnsi="Arial" w:cs="Arial"/>
          <w:sz w:val="20"/>
          <w:szCs w:val="20"/>
        </w:rPr>
        <w:t>Obnova a nákup výpočetní techniky pro Magistrát města Frýdku-Místku</w:t>
      </w:r>
    </w:p>
    <w:p w:rsidR="00EC760D" w:rsidRPr="00227492" w:rsidRDefault="00EC760D" w:rsidP="00EC760D">
      <w:pPr>
        <w:tabs>
          <w:tab w:val="left" w:pos="23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Číslo veřejné zakázky:</w:t>
      </w: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</w:r>
      <w:r w:rsidR="004313F3" w:rsidRPr="004313F3">
        <w:rPr>
          <w:rFonts w:ascii="Arial" w:hAnsi="Arial" w:cs="Arial"/>
          <w:sz w:val="20"/>
          <w:szCs w:val="20"/>
        </w:rPr>
        <w:t>P15V15000520</w:t>
      </w:r>
    </w:p>
    <w:p w:rsidR="00EC760D" w:rsidRPr="00227492" w:rsidRDefault="00EC760D" w:rsidP="00EC760D">
      <w:pPr>
        <w:tabs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Druh veřejné zakázky:</w:t>
      </w: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</w:r>
      <w:r w:rsidR="004313F3">
        <w:rPr>
          <w:rFonts w:ascii="Arial" w:hAnsi="Arial" w:cs="Arial"/>
          <w:sz w:val="20"/>
          <w:szCs w:val="20"/>
        </w:rPr>
        <w:t>dodávky</w:t>
      </w:r>
    </w:p>
    <w:p w:rsidR="00EC760D" w:rsidRPr="00227492" w:rsidRDefault="00EC760D" w:rsidP="00EC760D">
      <w:pPr>
        <w:tabs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760D" w:rsidRPr="00227492" w:rsidRDefault="00EC760D" w:rsidP="00EC760D">
      <w:pPr>
        <w:tabs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Zadavatel:</w:t>
      </w: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  <w:t>Statutární město Frýdek-Místek</w:t>
      </w:r>
    </w:p>
    <w:p w:rsidR="00EC760D" w:rsidRPr="00227492" w:rsidRDefault="00EC760D" w:rsidP="00EC760D">
      <w:pPr>
        <w:tabs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  <w:t>Radniční 1148, 738 22  Frýdek-Místek</w:t>
      </w:r>
    </w:p>
    <w:p w:rsidR="00EC760D" w:rsidRPr="00227492" w:rsidRDefault="00EC760D" w:rsidP="00EC7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</w:r>
      <w:r w:rsidRPr="00227492">
        <w:rPr>
          <w:rFonts w:ascii="Arial" w:hAnsi="Arial" w:cs="Arial"/>
          <w:sz w:val="20"/>
          <w:szCs w:val="20"/>
        </w:rPr>
        <w:tab/>
        <w:t>IČ 00296643, DIČ CZ00296643</w:t>
      </w:r>
    </w:p>
    <w:p w:rsidR="00EC760D" w:rsidRPr="00227492" w:rsidRDefault="00EC760D" w:rsidP="00EC760D">
      <w:pPr>
        <w:pStyle w:val="Nadpis1"/>
        <w:jc w:val="center"/>
        <w:rPr>
          <w:rFonts w:ascii="Arial" w:hAnsi="Arial" w:cs="Arial"/>
          <w:color w:val="auto"/>
          <w:sz w:val="20"/>
          <w:szCs w:val="20"/>
        </w:rPr>
      </w:pPr>
      <w:r w:rsidRPr="00227492">
        <w:rPr>
          <w:rFonts w:ascii="Arial" w:hAnsi="Arial" w:cs="Arial"/>
          <w:color w:val="auto"/>
          <w:sz w:val="20"/>
          <w:szCs w:val="20"/>
        </w:rPr>
        <w:t>Čestné prohlášení</w:t>
      </w:r>
      <w:r w:rsidR="00800A75" w:rsidRPr="00227492">
        <w:rPr>
          <w:rFonts w:ascii="Arial" w:hAnsi="Arial" w:cs="Arial"/>
          <w:color w:val="auto"/>
          <w:sz w:val="20"/>
          <w:szCs w:val="20"/>
        </w:rPr>
        <w:t xml:space="preserve"> dodavatele:</w:t>
      </w:r>
    </w:p>
    <w:p w:rsidR="00AF7B33" w:rsidRPr="00227492" w:rsidRDefault="00800A75" w:rsidP="00AF7B33">
      <w:pPr>
        <w:pStyle w:val="Odstavecseseznamem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O splnění základních kvalifikačních předpokladů podle § 53 odst. 1 písm. a) až k) zákona č. 137/2006 Sb., o veřejných zakázkách, v platném znění (dále jen „zákon“),</w:t>
      </w:r>
    </w:p>
    <w:p w:rsidR="00AF7B33" w:rsidRDefault="006F0131" w:rsidP="00AF7B33">
      <w:pPr>
        <w:pStyle w:val="Odstavecseseznamem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O splnění profesních kvali</w:t>
      </w:r>
      <w:r w:rsidR="00AF7B33" w:rsidRPr="00227492">
        <w:rPr>
          <w:rFonts w:ascii="Arial" w:hAnsi="Arial" w:cs="Arial"/>
          <w:sz w:val="20"/>
          <w:szCs w:val="20"/>
        </w:rPr>
        <w:t xml:space="preserve">fikačních předpokladů </w:t>
      </w:r>
    </w:p>
    <w:p w:rsidR="00203EB7" w:rsidRPr="00227492" w:rsidRDefault="00203EB7" w:rsidP="00AF7B33">
      <w:pPr>
        <w:pStyle w:val="Odstavecseseznamem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203EB7">
        <w:rPr>
          <w:rFonts w:ascii="Arial" w:hAnsi="Arial" w:cs="Arial"/>
          <w:sz w:val="20"/>
          <w:szCs w:val="20"/>
        </w:rPr>
        <w:t xml:space="preserve">O splnění </w:t>
      </w:r>
      <w:r>
        <w:rPr>
          <w:rFonts w:ascii="Arial" w:hAnsi="Arial" w:cs="Arial"/>
          <w:sz w:val="20"/>
          <w:szCs w:val="20"/>
        </w:rPr>
        <w:t>technických</w:t>
      </w:r>
      <w:r w:rsidRPr="00203EB7">
        <w:rPr>
          <w:rFonts w:ascii="Arial" w:hAnsi="Arial" w:cs="Arial"/>
          <w:sz w:val="20"/>
          <w:szCs w:val="20"/>
        </w:rPr>
        <w:t xml:space="preserve"> kvalifikačních předpokladů</w:t>
      </w:r>
    </w:p>
    <w:p w:rsidR="00800A75" w:rsidRPr="00227492" w:rsidRDefault="00800A75" w:rsidP="00624130">
      <w:pPr>
        <w:pStyle w:val="Odstavecseseznamem"/>
        <w:rPr>
          <w:rFonts w:ascii="Arial" w:hAnsi="Arial" w:cs="Arial"/>
          <w:sz w:val="20"/>
          <w:szCs w:val="20"/>
        </w:rPr>
      </w:pPr>
    </w:p>
    <w:p w:rsidR="00EC760D" w:rsidRPr="00227492" w:rsidRDefault="00EC760D" w:rsidP="00EC760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EC760D" w:rsidRPr="00227492" w:rsidRDefault="00EC760D" w:rsidP="00EC76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227492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227492">
        <w:rPr>
          <w:rFonts w:ascii="Arial" w:hAnsi="Arial" w:cs="Arial"/>
          <w:sz w:val="20"/>
          <w:szCs w:val="20"/>
        </w:rPr>
        <w:t>_______</w:t>
      </w:r>
      <w:r w:rsidRPr="00227492">
        <w:rPr>
          <w:rFonts w:ascii="Arial" w:hAnsi="Arial" w:cs="Arial"/>
          <w:sz w:val="20"/>
          <w:szCs w:val="20"/>
        </w:rPr>
        <w:br/>
        <w:t>IČ:______________________________</w:t>
      </w:r>
    </w:p>
    <w:p w:rsidR="00EC760D" w:rsidRPr="00227492" w:rsidRDefault="00EC760D" w:rsidP="00EC76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DIČ:_____________________________</w:t>
      </w:r>
    </w:p>
    <w:p w:rsidR="00EC760D" w:rsidRPr="00227492" w:rsidRDefault="00EC760D" w:rsidP="00EC760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7492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EC760D" w:rsidRPr="00227492" w:rsidRDefault="00EC760D" w:rsidP="00EC76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i/>
          <w:sz w:val="20"/>
          <w:szCs w:val="20"/>
        </w:rPr>
        <w:t>označení osoby Jméno, příjmení, funkce nebo titul opravňující podepisovat jménem či za dodavatele:_</w:t>
      </w:r>
      <w:r w:rsidRPr="00227492">
        <w:rPr>
          <w:rFonts w:ascii="Arial" w:hAnsi="Arial" w:cs="Arial"/>
          <w:sz w:val="20"/>
          <w:szCs w:val="20"/>
        </w:rPr>
        <w:t>___________________________________________________</w:t>
      </w:r>
    </w:p>
    <w:p w:rsidR="00EC760D" w:rsidRPr="00227492" w:rsidRDefault="00EC760D" w:rsidP="00EC760D">
      <w:pPr>
        <w:spacing w:after="0"/>
        <w:rPr>
          <w:rFonts w:ascii="Arial" w:hAnsi="Arial" w:cs="Arial"/>
          <w:i/>
          <w:sz w:val="20"/>
          <w:szCs w:val="20"/>
        </w:rPr>
      </w:pPr>
    </w:p>
    <w:p w:rsidR="00EC760D" w:rsidRPr="00227492" w:rsidRDefault="00EC760D" w:rsidP="00EC760D">
      <w:pPr>
        <w:spacing w:after="0"/>
        <w:rPr>
          <w:rFonts w:ascii="Arial" w:hAnsi="Arial" w:cs="Arial"/>
          <w:b/>
          <w:sz w:val="20"/>
          <w:szCs w:val="20"/>
        </w:rPr>
      </w:pPr>
      <w:r w:rsidRPr="00227492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EC760D" w:rsidRPr="00227492" w:rsidRDefault="00EC760D" w:rsidP="00EC76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b/>
          <w:sz w:val="20"/>
          <w:szCs w:val="20"/>
        </w:rPr>
        <w:br/>
      </w:r>
      <w:r w:rsidRPr="00227492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EC760D" w:rsidRPr="00227492" w:rsidRDefault="00EC760D" w:rsidP="00AF7B3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b/>
          <w:sz w:val="20"/>
          <w:szCs w:val="20"/>
        </w:rPr>
        <w:t>Splňuje základní kvalifikační předpoklady podle § 53 odst. 1 písm. a) až k) zákona č. 137/2006 Sb., o veřejných zakázkách, v platném znění (dále jen „zákon“)</w:t>
      </w:r>
      <w:r w:rsidRPr="00227492">
        <w:rPr>
          <w:rFonts w:ascii="Arial" w:hAnsi="Arial" w:cs="Arial"/>
          <w:sz w:val="20"/>
          <w:szCs w:val="20"/>
        </w:rPr>
        <w:t>, tj. že: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 </w:t>
      </w:r>
      <w:r w:rsidRPr="00227492">
        <w:rPr>
          <w:rFonts w:ascii="Arial" w:hAnsi="Arial" w:cs="Arial"/>
          <w:b/>
          <w:sz w:val="20"/>
          <w:szCs w:val="20"/>
        </w:rPr>
        <w:t>[§ 53 odst. 1 písm. a) zákona].</w:t>
      </w:r>
      <w:r w:rsidRPr="00227492">
        <w:rPr>
          <w:rFonts w:ascii="Arial" w:hAnsi="Arial" w:cs="Arial"/>
          <w:sz w:val="20"/>
          <w:szCs w:val="20"/>
        </w:rPr>
        <w:t xml:space="preserve"> 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nebyl pravomocně odsouzen pro trestný čin, jehož skutková podstata souvisí </w:t>
      </w:r>
      <w:r w:rsidRPr="00227492">
        <w:rPr>
          <w:rFonts w:ascii="Arial" w:hAnsi="Arial" w:cs="Arial"/>
          <w:sz w:val="20"/>
          <w:szCs w:val="20"/>
        </w:rPr>
        <w:br/>
        <w:t xml:space="preserve">s předmětem podnikání dodavatele podle zvláštních právních předpisů nebo došlo </w:t>
      </w:r>
      <w:r w:rsidRPr="00227492">
        <w:rPr>
          <w:rFonts w:ascii="Arial" w:hAnsi="Arial" w:cs="Arial"/>
          <w:sz w:val="20"/>
          <w:szCs w:val="20"/>
        </w:rPr>
        <w:br/>
        <w:t xml:space="preserve">k zahlazení odsouzení za spáchání takového trestného činu </w:t>
      </w:r>
      <w:r w:rsidRPr="00227492">
        <w:rPr>
          <w:rFonts w:ascii="Arial" w:hAnsi="Arial" w:cs="Arial"/>
          <w:b/>
          <w:sz w:val="20"/>
          <w:szCs w:val="20"/>
        </w:rPr>
        <w:t xml:space="preserve">[§ 53 odst. 1 písm. b) zákona]. </w:t>
      </w:r>
      <w:r w:rsidRPr="00227492">
        <w:rPr>
          <w:rFonts w:ascii="Arial" w:hAnsi="Arial" w:cs="Arial"/>
          <w:sz w:val="20"/>
          <w:szCs w:val="20"/>
        </w:rPr>
        <w:t>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b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v posledních 3 letech nenaplnil skutkovou podstatu jednání nekalé soutěže formou podplácení podle zvláštního právního předpisu </w:t>
      </w:r>
      <w:r w:rsidRPr="00227492">
        <w:rPr>
          <w:rFonts w:ascii="Arial" w:hAnsi="Arial" w:cs="Arial"/>
          <w:b/>
          <w:sz w:val="20"/>
          <w:szCs w:val="20"/>
        </w:rPr>
        <w:t>[§ 53 odst. 1 písm. c) zákona],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b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vůči jeho majetku neprobíhá nebo v posledních 3 letech neproběhlo insolvenční řízení, </w:t>
      </w:r>
      <w:r w:rsidRPr="00227492">
        <w:rPr>
          <w:rFonts w:ascii="Arial" w:hAnsi="Arial" w:cs="Arial"/>
          <w:sz w:val="20"/>
          <w:szCs w:val="20"/>
        </w:rPr>
        <w:br/>
        <w:t xml:space="preserve">v němž bylo vydáno rozhodnutí o úpadku nebo insolvenční návrh nebyl zamítnut proto, že majetek nepostačuje k úhradě nákladů insolvenčního řízení, nebo nebyl konkurs zrušen proto, že majetek byl zcela nepostačující1 nebo zavedena nucená správa podle zvláštních právních předpisů </w:t>
      </w:r>
      <w:r w:rsidRPr="00227492">
        <w:rPr>
          <w:rFonts w:ascii="Arial" w:hAnsi="Arial" w:cs="Arial"/>
          <w:b/>
          <w:sz w:val="20"/>
          <w:szCs w:val="20"/>
        </w:rPr>
        <w:t>[§ 53 odst. 1 písm. d) zákona],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b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není v likvidaci </w:t>
      </w:r>
      <w:r w:rsidRPr="00227492">
        <w:rPr>
          <w:rFonts w:ascii="Arial" w:hAnsi="Arial" w:cs="Arial"/>
          <w:b/>
          <w:sz w:val="20"/>
          <w:szCs w:val="20"/>
        </w:rPr>
        <w:t>[§ 53 odst. 1 písm. e) zákona],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b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lastRenderedPageBreak/>
        <w:t xml:space="preserve">nemá v evidenci daní zachyceny daňové nedoplatky, a to jak v České republice, tak </w:t>
      </w:r>
      <w:r w:rsidRPr="00227492">
        <w:rPr>
          <w:rFonts w:ascii="Arial" w:hAnsi="Arial" w:cs="Arial"/>
          <w:sz w:val="20"/>
          <w:szCs w:val="20"/>
        </w:rPr>
        <w:br/>
        <w:t>v zemi sídla, místa podnikání či bydliště dodavatele a to ani ve vztahu ke spotřební dani</w:t>
      </w:r>
      <w:r w:rsidR="00227492" w:rsidRPr="00227492">
        <w:rPr>
          <w:rFonts w:ascii="Arial" w:hAnsi="Arial" w:cs="Arial"/>
          <w:sz w:val="20"/>
          <w:szCs w:val="20"/>
        </w:rPr>
        <w:t xml:space="preserve"> </w:t>
      </w:r>
      <w:r w:rsidRPr="00227492">
        <w:rPr>
          <w:rFonts w:ascii="Arial" w:hAnsi="Arial" w:cs="Arial"/>
          <w:b/>
          <w:sz w:val="20"/>
          <w:szCs w:val="20"/>
        </w:rPr>
        <w:t>[§ 53 odst. 1 písm. f) zákona],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b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nemá nedoplatek na pojistném a na penále na veřejné zdravotní pojištění, a to jak </w:t>
      </w:r>
      <w:r w:rsidRPr="00227492">
        <w:rPr>
          <w:rFonts w:ascii="Arial" w:hAnsi="Arial" w:cs="Arial"/>
          <w:sz w:val="20"/>
          <w:szCs w:val="20"/>
        </w:rPr>
        <w:br/>
        <w:t xml:space="preserve">v České republice, tak v zemi sídla, místa podnikání či bydliště dodavatele </w:t>
      </w:r>
      <w:r w:rsidRPr="00227492">
        <w:rPr>
          <w:rFonts w:ascii="Arial" w:hAnsi="Arial" w:cs="Arial"/>
          <w:b/>
          <w:sz w:val="20"/>
          <w:szCs w:val="20"/>
        </w:rPr>
        <w:t>[§ 53 odst. 1 písm. g) zákona],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b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nemá nedoplatek na pojistném a na penále na sociální zabezpečení a příspěvku na státní politiku zaměstnanosti, a to jak v České republice, tak v zemi sídla, místa podnikání či bydliště dodavatele </w:t>
      </w:r>
      <w:r w:rsidRPr="00227492">
        <w:rPr>
          <w:rFonts w:ascii="Arial" w:hAnsi="Arial" w:cs="Arial"/>
          <w:b/>
          <w:sz w:val="20"/>
          <w:szCs w:val="20"/>
        </w:rPr>
        <w:t>[§ 53 odst. 1 písm. h) zákona],</w:t>
      </w:r>
    </w:p>
    <w:p w:rsidR="00F15BA5" w:rsidRPr="00D35C8C" w:rsidRDefault="00F15BA5" w:rsidP="00D35C8C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>Dodavatel ani odpovědný zástupce dodavatele</w:t>
      </w:r>
      <w:r w:rsidR="00D35C8C">
        <w:rPr>
          <w:rFonts w:ascii="Arial" w:hAnsi="Arial" w:cs="Arial"/>
          <w:sz w:val="20"/>
          <w:szCs w:val="20"/>
        </w:rPr>
        <w:t xml:space="preserve"> </w:t>
      </w:r>
      <w:r w:rsidRPr="00D35C8C">
        <w:rPr>
          <w:rFonts w:ascii="Arial" w:hAnsi="Arial" w:cs="Arial"/>
          <w:sz w:val="20"/>
          <w:szCs w:val="20"/>
        </w:rPr>
        <w:t xml:space="preserve">nebyl v posledních 3 letech pravomocně disciplinárně potrestán </w:t>
      </w:r>
      <w:r w:rsidRPr="00D35C8C">
        <w:rPr>
          <w:rFonts w:ascii="Arial" w:hAnsi="Arial" w:cs="Arial"/>
          <w:b/>
          <w:sz w:val="20"/>
          <w:szCs w:val="20"/>
        </w:rPr>
        <w:t>[§ 53 odst. 1 písm. i) zákona]</w:t>
      </w:r>
      <w:r w:rsidRPr="00D35C8C">
        <w:rPr>
          <w:rFonts w:ascii="Arial" w:hAnsi="Arial" w:cs="Arial"/>
          <w:sz w:val="20"/>
          <w:szCs w:val="20"/>
        </w:rPr>
        <w:t xml:space="preserve">, 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není veden v rejstříku osob se zákazem plnění veřejných zakázek </w:t>
      </w:r>
      <w:r w:rsidRPr="00227492">
        <w:rPr>
          <w:rFonts w:ascii="Arial" w:hAnsi="Arial" w:cs="Arial"/>
          <w:b/>
          <w:sz w:val="20"/>
          <w:szCs w:val="20"/>
        </w:rPr>
        <w:t>[§ 53 odst. 1 písm. j) zákona]</w:t>
      </w:r>
      <w:r w:rsidRPr="00227492">
        <w:rPr>
          <w:rFonts w:ascii="Arial" w:hAnsi="Arial" w:cs="Arial"/>
          <w:sz w:val="20"/>
          <w:szCs w:val="20"/>
        </w:rPr>
        <w:t>,</w:t>
      </w:r>
    </w:p>
    <w:p w:rsidR="00F15BA5" w:rsidRPr="00227492" w:rsidRDefault="00F15BA5" w:rsidP="00AF7B33">
      <w:pPr>
        <w:pStyle w:val="Odstavecseseznamem"/>
        <w:numPr>
          <w:ilvl w:val="1"/>
          <w:numId w:val="4"/>
        </w:numPr>
        <w:spacing w:line="240" w:lineRule="auto"/>
        <w:ind w:left="709" w:hanging="290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mu nebyla v posledních 3 letech pravomocně uložena pokuta za umožnění výkonu nelegální práce podle zvláštního právního předpisu </w:t>
      </w:r>
      <w:r w:rsidRPr="00227492">
        <w:rPr>
          <w:rFonts w:ascii="Arial" w:hAnsi="Arial" w:cs="Arial"/>
          <w:b/>
          <w:sz w:val="20"/>
          <w:szCs w:val="20"/>
        </w:rPr>
        <w:t>[§ 53 odst. 1 písm. k) zákona]</w:t>
      </w:r>
      <w:r w:rsidRPr="00227492">
        <w:rPr>
          <w:rFonts w:ascii="Arial" w:hAnsi="Arial" w:cs="Arial"/>
          <w:sz w:val="20"/>
          <w:szCs w:val="20"/>
        </w:rPr>
        <w:t>.</w:t>
      </w:r>
    </w:p>
    <w:p w:rsidR="00800A75" w:rsidRPr="00227492" w:rsidRDefault="00800A75" w:rsidP="00800A75">
      <w:pPr>
        <w:pStyle w:val="Odstavecseseznamem"/>
        <w:ind w:left="1139"/>
        <w:jc w:val="both"/>
        <w:rPr>
          <w:rFonts w:ascii="Arial" w:hAnsi="Arial" w:cs="Arial"/>
          <w:b/>
          <w:sz w:val="20"/>
          <w:szCs w:val="20"/>
        </w:rPr>
      </w:pPr>
    </w:p>
    <w:p w:rsidR="00F15BA5" w:rsidRPr="00227492" w:rsidRDefault="00F15BA5" w:rsidP="00F15BA5">
      <w:pPr>
        <w:pStyle w:val="Odstavecseseznamem"/>
        <w:ind w:left="779"/>
        <w:jc w:val="both"/>
        <w:rPr>
          <w:rFonts w:ascii="Arial" w:hAnsi="Arial" w:cs="Arial"/>
          <w:b/>
          <w:sz w:val="20"/>
          <w:szCs w:val="20"/>
        </w:rPr>
      </w:pPr>
    </w:p>
    <w:p w:rsidR="00AF7B33" w:rsidRPr="00227492" w:rsidRDefault="00437BA0" w:rsidP="00AF7B33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b/>
          <w:sz w:val="20"/>
          <w:szCs w:val="20"/>
        </w:rPr>
        <w:t xml:space="preserve">je profesně </w:t>
      </w:r>
      <w:r w:rsidR="00203EB7">
        <w:rPr>
          <w:rFonts w:ascii="Arial" w:hAnsi="Arial" w:cs="Arial"/>
          <w:b/>
          <w:sz w:val="20"/>
          <w:szCs w:val="20"/>
        </w:rPr>
        <w:t xml:space="preserve">a technicky </w:t>
      </w:r>
      <w:r w:rsidRPr="00227492">
        <w:rPr>
          <w:rFonts w:ascii="Arial" w:hAnsi="Arial" w:cs="Arial"/>
          <w:b/>
          <w:sz w:val="20"/>
          <w:szCs w:val="20"/>
        </w:rPr>
        <w:t>způsobilý splnit veřejnou zakázku</w:t>
      </w:r>
      <w:r w:rsidR="00AF7B33" w:rsidRPr="00227492">
        <w:rPr>
          <w:rFonts w:ascii="Arial" w:hAnsi="Arial" w:cs="Arial"/>
          <w:b/>
          <w:sz w:val="20"/>
          <w:szCs w:val="20"/>
        </w:rPr>
        <w:t>;</w:t>
      </w:r>
    </w:p>
    <w:p w:rsidR="00AF7B33" w:rsidRPr="00227492" w:rsidRDefault="00AF7B33" w:rsidP="00AF7B33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EC760D" w:rsidRPr="00227492" w:rsidRDefault="00EC760D" w:rsidP="00AF7B33">
      <w:pPr>
        <w:pStyle w:val="Odstavecseseznamem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EC760D" w:rsidRPr="00227492" w:rsidRDefault="00EC760D" w:rsidP="00EC760D">
      <w:pPr>
        <w:jc w:val="both"/>
        <w:rPr>
          <w:rFonts w:ascii="Arial" w:hAnsi="Arial" w:cs="Arial"/>
          <w:sz w:val="20"/>
          <w:szCs w:val="20"/>
        </w:rPr>
      </w:pPr>
    </w:p>
    <w:p w:rsidR="00EC760D" w:rsidRPr="00227492" w:rsidRDefault="00EC760D" w:rsidP="00EC760D">
      <w:pPr>
        <w:jc w:val="both"/>
        <w:rPr>
          <w:rFonts w:ascii="Arial" w:hAnsi="Arial" w:cs="Arial"/>
          <w:sz w:val="20"/>
          <w:szCs w:val="20"/>
        </w:rPr>
      </w:pPr>
    </w:p>
    <w:p w:rsidR="00EC760D" w:rsidRPr="00227492" w:rsidRDefault="00EC760D" w:rsidP="00E13335">
      <w:pPr>
        <w:pStyle w:val="Nadpis2"/>
        <w:rPr>
          <w:b/>
        </w:rPr>
      </w:pPr>
      <w:r w:rsidRPr="00227492">
        <w:t>V _________, dne __________ 201</w:t>
      </w:r>
      <w:r w:rsidR="00AF7B33" w:rsidRPr="00227492">
        <w:t>5</w:t>
      </w:r>
      <w:r w:rsidRPr="00227492">
        <w:tab/>
      </w:r>
      <w:r w:rsidRPr="00227492">
        <w:tab/>
      </w:r>
      <w:r w:rsidRPr="00227492">
        <w:tab/>
      </w:r>
    </w:p>
    <w:p w:rsidR="00EC760D" w:rsidRPr="00227492" w:rsidRDefault="00EC760D" w:rsidP="00E13335">
      <w:pPr>
        <w:pStyle w:val="Nadpis2"/>
      </w:pPr>
    </w:p>
    <w:p w:rsidR="00EC760D" w:rsidRPr="00227492" w:rsidRDefault="00EC760D" w:rsidP="00E13335">
      <w:pPr>
        <w:pStyle w:val="Nadpis2"/>
      </w:pPr>
    </w:p>
    <w:p w:rsidR="00EC760D" w:rsidRPr="00227492" w:rsidRDefault="00EC760D" w:rsidP="00E13335">
      <w:pPr>
        <w:pStyle w:val="Nadpis2"/>
        <w:rPr>
          <w:b/>
        </w:rPr>
      </w:pPr>
      <w:r w:rsidRPr="00227492">
        <w:t>_____________________________</w:t>
      </w:r>
      <w:r w:rsidRPr="00227492">
        <w:tab/>
      </w:r>
      <w:r w:rsidRPr="00227492">
        <w:tab/>
      </w:r>
      <w:r w:rsidRPr="00227492">
        <w:tab/>
      </w:r>
    </w:p>
    <w:p w:rsidR="00EC760D" w:rsidRPr="00E13335" w:rsidRDefault="00EC760D" w:rsidP="00E13335">
      <w:pPr>
        <w:pStyle w:val="Nadpis2"/>
        <w:rPr>
          <w:b/>
        </w:rPr>
      </w:pPr>
      <w:r w:rsidRPr="00E13335">
        <w:t>Jméno, příjmení, funkce</w:t>
      </w:r>
      <w:r w:rsidRPr="00E13335">
        <w:tab/>
      </w:r>
      <w:r w:rsidRPr="00E13335">
        <w:tab/>
      </w:r>
      <w:r w:rsidRPr="00E13335">
        <w:tab/>
      </w:r>
    </w:p>
    <w:p w:rsidR="00EC760D" w:rsidRPr="00227492" w:rsidRDefault="00EC760D" w:rsidP="00154A80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53BC" w:rsidRPr="00227492" w:rsidRDefault="00EC760D" w:rsidP="00624130">
      <w:pPr>
        <w:tabs>
          <w:tab w:val="left" w:pos="3240"/>
          <w:tab w:val="left" w:leader="hyphen" w:pos="87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27492">
        <w:rPr>
          <w:rFonts w:ascii="Arial" w:hAnsi="Arial" w:cs="Arial"/>
          <w:sz w:val="20"/>
          <w:szCs w:val="20"/>
        </w:rPr>
        <w:t xml:space="preserve"> </w:t>
      </w:r>
      <w:r w:rsidR="00154A80" w:rsidRPr="00227492">
        <w:rPr>
          <w:rFonts w:ascii="Arial" w:hAnsi="Arial" w:cs="Arial"/>
          <w:sz w:val="20"/>
          <w:szCs w:val="20"/>
        </w:rPr>
        <w:t>(podpis</w:t>
      </w:r>
      <w:r w:rsidR="00154A80" w:rsidRPr="002274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154A80" w:rsidRPr="00227492">
        <w:rPr>
          <w:rFonts w:ascii="Arial" w:hAnsi="Arial" w:cs="Arial"/>
          <w:sz w:val="20"/>
          <w:szCs w:val="20"/>
        </w:rPr>
        <w:t xml:space="preserve">) </w:t>
      </w:r>
      <w:r w:rsidR="00154A80" w:rsidRPr="00227492">
        <w:rPr>
          <w:rFonts w:ascii="Arial" w:hAnsi="Arial" w:cs="Arial"/>
          <w:sz w:val="20"/>
          <w:szCs w:val="20"/>
        </w:rPr>
        <w:tab/>
      </w:r>
    </w:p>
    <w:sectPr w:rsidR="001C53BC" w:rsidRPr="002274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BB" w:rsidRDefault="008624BB" w:rsidP="00154A80">
      <w:pPr>
        <w:spacing w:after="0" w:line="240" w:lineRule="auto"/>
      </w:pPr>
      <w:r>
        <w:separator/>
      </w:r>
    </w:p>
  </w:endnote>
  <w:endnote w:type="continuationSeparator" w:id="0">
    <w:p w:rsidR="008624BB" w:rsidRDefault="008624BB" w:rsidP="0015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30" w:rsidRPr="00D92E8E" w:rsidRDefault="00624130" w:rsidP="00624130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sz w:val="18"/>
        <w:szCs w:val="18"/>
      </w:rPr>
      <w:t xml:space="preserve">Strana </w:t>
    </w:r>
    <w:r w:rsidRPr="00D92E8E">
      <w:rPr>
        <w:rFonts w:ascii="Arial" w:hAnsi="Arial" w:cs="Arial"/>
        <w:i/>
        <w:sz w:val="18"/>
        <w:szCs w:val="18"/>
      </w:rPr>
      <w:fldChar w:fldCharType="begin"/>
    </w:r>
    <w:r w:rsidRPr="00D92E8E">
      <w:rPr>
        <w:rFonts w:ascii="Arial" w:hAnsi="Arial" w:cs="Arial"/>
        <w:i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sz w:val="18"/>
        <w:szCs w:val="18"/>
      </w:rPr>
      <w:fldChar w:fldCharType="separate"/>
    </w:r>
    <w:r w:rsidR="00955DD8">
      <w:rPr>
        <w:rFonts w:ascii="Arial" w:hAnsi="Arial" w:cs="Arial"/>
        <w:i/>
        <w:noProof/>
        <w:sz w:val="18"/>
        <w:szCs w:val="18"/>
      </w:rPr>
      <w:t>2</w:t>
    </w:r>
    <w:r w:rsidRPr="00D92E8E">
      <w:rPr>
        <w:rFonts w:ascii="Arial" w:hAnsi="Arial" w:cs="Arial"/>
        <w:i/>
        <w:sz w:val="18"/>
        <w:szCs w:val="18"/>
      </w:rPr>
      <w:fldChar w:fldCharType="end"/>
    </w:r>
    <w:r w:rsidRPr="00D92E8E">
      <w:rPr>
        <w:rFonts w:ascii="Arial" w:hAnsi="Arial" w:cs="Arial"/>
        <w:i/>
        <w:sz w:val="18"/>
        <w:szCs w:val="18"/>
      </w:rPr>
      <w:t xml:space="preserve"> (celkem </w:t>
    </w:r>
    <w:r w:rsidRPr="00D92E8E">
      <w:rPr>
        <w:rFonts w:ascii="Arial" w:hAnsi="Arial" w:cs="Arial"/>
        <w:i/>
        <w:sz w:val="18"/>
        <w:szCs w:val="18"/>
      </w:rPr>
      <w:fldChar w:fldCharType="begin"/>
    </w:r>
    <w:r w:rsidRPr="00D92E8E">
      <w:rPr>
        <w:rFonts w:ascii="Arial" w:hAnsi="Arial" w:cs="Arial"/>
        <w:i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sz w:val="18"/>
        <w:szCs w:val="18"/>
      </w:rPr>
      <w:fldChar w:fldCharType="separate"/>
    </w:r>
    <w:r w:rsidR="00955DD8">
      <w:rPr>
        <w:rFonts w:ascii="Arial" w:hAnsi="Arial" w:cs="Arial"/>
        <w:i/>
        <w:noProof/>
        <w:sz w:val="18"/>
        <w:szCs w:val="18"/>
      </w:rPr>
      <w:t>2</w:t>
    </w:r>
    <w:r w:rsidRPr="00D92E8E">
      <w:rPr>
        <w:rFonts w:ascii="Arial" w:hAnsi="Arial" w:cs="Arial"/>
        <w:i/>
        <w:sz w:val="18"/>
        <w:szCs w:val="18"/>
      </w:rPr>
      <w:fldChar w:fldCharType="end"/>
    </w:r>
  </w:p>
  <w:p w:rsidR="00624130" w:rsidRDefault="006241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BB" w:rsidRDefault="008624BB" w:rsidP="00154A80">
      <w:pPr>
        <w:spacing w:after="0" w:line="240" w:lineRule="auto"/>
      </w:pPr>
      <w:r>
        <w:separator/>
      </w:r>
    </w:p>
  </w:footnote>
  <w:footnote w:type="continuationSeparator" w:id="0">
    <w:p w:rsidR="008624BB" w:rsidRDefault="008624BB" w:rsidP="00154A80">
      <w:pPr>
        <w:spacing w:after="0" w:line="240" w:lineRule="auto"/>
      </w:pPr>
      <w:r>
        <w:continuationSeparator/>
      </w:r>
    </w:p>
  </w:footnote>
  <w:footnote w:id="1">
    <w:p w:rsidR="00154A80" w:rsidRDefault="00154A80" w:rsidP="00154A80">
      <w:pPr>
        <w:pStyle w:val="Textpoznpodarou"/>
        <w:spacing w:line="240" w:lineRule="auto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>podpis dodavatele v souladu s výpisem z obchodního rejstříku nebo jiné obdobné evidence nebo osob/-y oprávněné jednat za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55" w:rsidRDefault="00751055" w:rsidP="00154A80">
    <w:pPr>
      <w:autoSpaceDE w:val="0"/>
      <w:autoSpaceDN w:val="0"/>
      <w:adjustRightInd w:val="0"/>
      <w:jc w:val="both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Příloha č. </w:t>
    </w:r>
    <w:r w:rsidR="009C54D3">
      <w:rPr>
        <w:rFonts w:ascii="Arial" w:hAnsi="Arial" w:cs="Arial"/>
        <w:bCs/>
        <w:i/>
        <w:sz w:val="18"/>
        <w:szCs w:val="18"/>
      </w:rPr>
      <w:t>3</w:t>
    </w:r>
  </w:p>
  <w:p w:rsidR="00154A80" w:rsidRPr="00751055" w:rsidRDefault="00AF7B33" w:rsidP="00154A80">
    <w:pPr>
      <w:autoSpaceDE w:val="0"/>
      <w:autoSpaceDN w:val="0"/>
      <w:adjustRightInd w:val="0"/>
      <w:jc w:val="both"/>
      <w:rPr>
        <w:rFonts w:ascii="Arial" w:hAnsi="Arial" w:cs="Arial"/>
        <w:bCs/>
        <w:i/>
        <w:sz w:val="18"/>
        <w:szCs w:val="18"/>
      </w:rPr>
    </w:pPr>
    <w:r w:rsidRPr="00AF7B33">
      <w:rPr>
        <w:rFonts w:ascii="Arial" w:hAnsi="Arial" w:cs="Arial"/>
        <w:bCs/>
        <w:i/>
        <w:sz w:val="18"/>
        <w:szCs w:val="18"/>
      </w:rPr>
      <w:t xml:space="preserve">Čestné prohlášení o splnění kvalifikace </w:t>
    </w:r>
    <w:r>
      <w:rPr>
        <w:rFonts w:ascii="Arial" w:hAnsi="Arial" w:cs="Arial"/>
        <w:bCs/>
        <w:i/>
        <w:sz w:val="18"/>
        <w:szCs w:val="18"/>
      </w:rPr>
      <w:t xml:space="preserve">dodavatele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7901C9"/>
    <w:multiLevelType w:val="hybridMultilevel"/>
    <w:tmpl w:val="346C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1DBE"/>
    <w:multiLevelType w:val="hybridMultilevel"/>
    <w:tmpl w:val="197047F8"/>
    <w:lvl w:ilvl="0" w:tplc="45A4251C">
      <w:start w:val="1"/>
      <w:numFmt w:val="decimal"/>
      <w:lvlText w:val="%1."/>
      <w:lvlJc w:val="left"/>
      <w:pPr>
        <w:ind w:left="779" w:hanging="360"/>
      </w:pPr>
      <w:rPr>
        <w:b/>
      </w:rPr>
    </w:lvl>
    <w:lvl w:ilvl="1" w:tplc="CC4E6F28">
      <w:start w:val="1"/>
      <w:numFmt w:val="lowerLetter"/>
      <w:lvlText w:val="%2."/>
      <w:lvlJc w:val="left"/>
      <w:pPr>
        <w:ind w:left="1499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57906629"/>
    <w:multiLevelType w:val="hybridMultilevel"/>
    <w:tmpl w:val="F8D22D2A"/>
    <w:lvl w:ilvl="0" w:tplc="04050017">
      <w:start w:val="1"/>
      <w:numFmt w:val="lowerLetter"/>
      <w:lvlText w:val="%1)"/>
      <w:lvlJc w:val="left"/>
      <w:pPr>
        <w:ind w:left="1499" w:hanging="360"/>
      </w:p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0"/>
    <w:rsid w:val="00070CFA"/>
    <w:rsid w:val="000F6D53"/>
    <w:rsid w:val="00154A80"/>
    <w:rsid w:val="00177004"/>
    <w:rsid w:val="0018659D"/>
    <w:rsid w:val="001C53BC"/>
    <w:rsid w:val="00203EB7"/>
    <w:rsid w:val="00227492"/>
    <w:rsid w:val="00362A74"/>
    <w:rsid w:val="003B4B6B"/>
    <w:rsid w:val="003B4C4E"/>
    <w:rsid w:val="003D2500"/>
    <w:rsid w:val="003E1710"/>
    <w:rsid w:val="00411C23"/>
    <w:rsid w:val="00415525"/>
    <w:rsid w:val="004313F3"/>
    <w:rsid w:val="00437BA0"/>
    <w:rsid w:val="004C1579"/>
    <w:rsid w:val="004D5974"/>
    <w:rsid w:val="004F57A6"/>
    <w:rsid w:val="00523CFA"/>
    <w:rsid w:val="0058776A"/>
    <w:rsid w:val="005C05E3"/>
    <w:rsid w:val="005E4D84"/>
    <w:rsid w:val="00602638"/>
    <w:rsid w:val="00624130"/>
    <w:rsid w:val="006F0131"/>
    <w:rsid w:val="00712759"/>
    <w:rsid w:val="00751055"/>
    <w:rsid w:val="00800A75"/>
    <w:rsid w:val="00805622"/>
    <w:rsid w:val="008624BB"/>
    <w:rsid w:val="008B2386"/>
    <w:rsid w:val="009261AC"/>
    <w:rsid w:val="00955DD8"/>
    <w:rsid w:val="009B1BAA"/>
    <w:rsid w:val="009C54D3"/>
    <w:rsid w:val="009D29A0"/>
    <w:rsid w:val="00A55F3A"/>
    <w:rsid w:val="00AF767A"/>
    <w:rsid w:val="00AF7B33"/>
    <w:rsid w:val="00BB0962"/>
    <w:rsid w:val="00BB0B95"/>
    <w:rsid w:val="00BB464A"/>
    <w:rsid w:val="00C7191F"/>
    <w:rsid w:val="00D35C8C"/>
    <w:rsid w:val="00E13335"/>
    <w:rsid w:val="00E537F0"/>
    <w:rsid w:val="00EC760D"/>
    <w:rsid w:val="00EE7E36"/>
    <w:rsid w:val="00F15BA5"/>
    <w:rsid w:val="00FA140A"/>
    <w:rsid w:val="00FC4984"/>
    <w:rsid w:val="00FC55E0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A8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C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nhideWhenUsed/>
    <w:qFormat/>
    <w:rsid w:val="00E13335"/>
    <w:pPr>
      <w:keepNext/>
      <w:tabs>
        <w:tab w:val="center" w:pos="4500"/>
      </w:tabs>
      <w:snapToGrid w:val="0"/>
      <w:spacing w:before="120" w:after="0" w:line="240" w:lineRule="auto"/>
      <w:outlineLvl w:val="1"/>
    </w:pPr>
    <w:rPr>
      <w:rFonts w:ascii="Arial" w:hAnsi="Arial" w:cs="Arial"/>
      <w:i/>
      <w:sz w:val="20"/>
      <w:szCs w:val="20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E13335"/>
    <w:rPr>
      <w:rFonts w:ascii="Arial" w:eastAsia="Calibri" w:hAnsi="Arial" w:cs="Arial"/>
      <w:i/>
      <w:sz w:val="20"/>
      <w:szCs w:val="20"/>
      <w:u w:color="333399"/>
    </w:rPr>
  </w:style>
  <w:style w:type="paragraph" w:styleId="Textpoznpodarou">
    <w:name w:val="footnote text"/>
    <w:basedOn w:val="Normln"/>
    <w:link w:val="TextpoznpodarouChar"/>
    <w:semiHidden/>
    <w:unhideWhenUsed/>
    <w:rsid w:val="00154A80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54A80"/>
    <w:rPr>
      <w:rFonts w:ascii="Calibri" w:eastAsia="Calibri" w:hAnsi="Calibri" w:cs="Times New Roman"/>
      <w:sz w:val="20"/>
      <w:szCs w:val="20"/>
      <w:lang w:eastAsia="ar-SA"/>
    </w:rPr>
  </w:style>
  <w:style w:type="character" w:styleId="Znakapoznpodarou">
    <w:name w:val="footnote reference"/>
    <w:semiHidden/>
    <w:unhideWhenUsed/>
    <w:rsid w:val="00154A80"/>
    <w:rPr>
      <w:vertAlign w:val="superscript"/>
    </w:rPr>
  </w:style>
  <w:style w:type="paragraph" w:styleId="Zhlav">
    <w:name w:val="header"/>
    <w:basedOn w:val="Normln"/>
    <w:link w:val="ZhlavChar"/>
    <w:unhideWhenUsed/>
    <w:rsid w:val="0015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54A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A8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80"/>
    <w:rPr>
      <w:rFonts w:ascii="Tahoma" w:eastAsia="Calibri" w:hAnsi="Tahoma" w:cs="Tahoma"/>
      <w:sz w:val="16"/>
      <w:szCs w:val="16"/>
    </w:rPr>
  </w:style>
  <w:style w:type="paragraph" w:customStyle="1" w:styleId="bllzaklad">
    <w:name w:val="bll_zaklad"/>
    <w:rsid w:val="00805622"/>
    <w:pPr>
      <w:spacing w:after="120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76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A8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C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nhideWhenUsed/>
    <w:qFormat/>
    <w:rsid w:val="00E13335"/>
    <w:pPr>
      <w:keepNext/>
      <w:tabs>
        <w:tab w:val="center" w:pos="4500"/>
      </w:tabs>
      <w:snapToGrid w:val="0"/>
      <w:spacing w:before="120" w:after="0" w:line="240" w:lineRule="auto"/>
      <w:outlineLvl w:val="1"/>
    </w:pPr>
    <w:rPr>
      <w:rFonts w:ascii="Arial" w:hAnsi="Arial" w:cs="Arial"/>
      <w:i/>
      <w:sz w:val="20"/>
      <w:szCs w:val="20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E13335"/>
    <w:rPr>
      <w:rFonts w:ascii="Arial" w:eastAsia="Calibri" w:hAnsi="Arial" w:cs="Arial"/>
      <w:i/>
      <w:sz w:val="20"/>
      <w:szCs w:val="20"/>
      <w:u w:color="333399"/>
    </w:rPr>
  </w:style>
  <w:style w:type="paragraph" w:styleId="Textpoznpodarou">
    <w:name w:val="footnote text"/>
    <w:basedOn w:val="Normln"/>
    <w:link w:val="TextpoznpodarouChar"/>
    <w:semiHidden/>
    <w:unhideWhenUsed/>
    <w:rsid w:val="00154A80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54A80"/>
    <w:rPr>
      <w:rFonts w:ascii="Calibri" w:eastAsia="Calibri" w:hAnsi="Calibri" w:cs="Times New Roman"/>
      <w:sz w:val="20"/>
      <w:szCs w:val="20"/>
      <w:lang w:eastAsia="ar-SA"/>
    </w:rPr>
  </w:style>
  <w:style w:type="character" w:styleId="Znakapoznpodarou">
    <w:name w:val="footnote reference"/>
    <w:semiHidden/>
    <w:unhideWhenUsed/>
    <w:rsid w:val="00154A80"/>
    <w:rPr>
      <w:vertAlign w:val="superscript"/>
    </w:rPr>
  </w:style>
  <w:style w:type="paragraph" w:styleId="Zhlav">
    <w:name w:val="header"/>
    <w:basedOn w:val="Normln"/>
    <w:link w:val="ZhlavChar"/>
    <w:unhideWhenUsed/>
    <w:rsid w:val="0015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54A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A8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80"/>
    <w:rPr>
      <w:rFonts w:ascii="Tahoma" w:eastAsia="Calibri" w:hAnsi="Tahoma" w:cs="Tahoma"/>
      <w:sz w:val="16"/>
      <w:szCs w:val="16"/>
    </w:rPr>
  </w:style>
  <w:style w:type="paragraph" w:customStyle="1" w:styleId="bllzaklad">
    <w:name w:val="bll_zaklad"/>
    <w:rsid w:val="00805622"/>
    <w:pPr>
      <w:spacing w:after="120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76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9B16-9905-4C56-801B-E9EF741D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Jakub Tichý</cp:lastModifiedBy>
  <cp:revision>2</cp:revision>
  <cp:lastPrinted>2015-11-11T15:08:00Z</cp:lastPrinted>
  <dcterms:created xsi:type="dcterms:W3CDTF">2015-11-12T10:12:00Z</dcterms:created>
  <dcterms:modified xsi:type="dcterms:W3CDTF">2015-11-12T10:12:00Z</dcterms:modified>
</cp:coreProperties>
</file>