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E7" w:rsidRDefault="00F116BD">
      <w:pPr>
        <w:pStyle w:val="walnut-Nadpis1"/>
        <w:rPr>
          <w:b w:val="0"/>
        </w:rPr>
      </w:pPr>
      <w:r>
        <w:rPr>
          <w:b w:val="0"/>
        </w:rPr>
        <w:t>Čestné prohlášení</w:t>
      </w:r>
    </w:p>
    <w:p w:rsidR="005D17E7" w:rsidRDefault="00F116BD">
      <w:pPr>
        <w:pStyle w:val="walnut-Nadpis1-textpod"/>
      </w:pPr>
      <w:r>
        <w:t>o splnění podmínek kvalifikace předpokladů dle zákona č. 134/2016 Sb., ve znění pozdějších předpisů (zákon)</w:t>
      </w:r>
    </w:p>
    <w:p w:rsidR="005D17E7" w:rsidRDefault="005D17E7">
      <w:pPr>
        <w:pStyle w:val="Standard"/>
        <w:spacing w:line="360" w:lineRule="auto"/>
        <w:jc w:val="both"/>
        <w:rPr>
          <w:rFonts w:ascii="Calibri" w:hAnsi="Calibri" w:cs="Calibri"/>
        </w:rPr>
      </w:pPr>
    </w:p>
    <w:tbl>
      <w:tblPr>
        <w:tblW w:w="922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1"/>
        <w:gridCol w:w="7470"/>
      </w:tblGrid>
      <w:tr w:rsidR="005D17E7">
        <w:tc>
          <w:tcPr>
            <w:tcW w:w="1751" w:type="dxa"/>
            <w:shd w:val="clear" w:color="auto" w:fill="auto"/>
          </w:tcPr>
          <w:p w:rsidR="005D17E7" w:rsidRDefault="00F116BD">
            <w:pPr>
              <w:pStyle w:val="Textbody"/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Dodavetel:</w:t>
            </w:r>
          </w:p>
        </w:tc>
        <w:tc>
          <w:tcPr>
            <w:tcW w:w="7469" w:type="dxa"/>
            <w:shd w:val="clear" w:color="auto" w:fill="auto"/>
          </w:tcPr>
          <w:p w:rsidR="005D17E7" w:rsidRDefault="00F116BD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="005D17E7">
        <w:tc>
          <w:tcPr>
            <w:tcW w:w="1751" w:type="dxa"/>
            <w:shd w:val="clear" w:color="auto" w:fill="auto"/>
          </w:tcPr>
          <w:p w:rsidR="005D17E7" w:rsidRDefault="00F116BD">
            <w:pPr>
              <w:pStyle w:val="Textbody"/>
              <w:rPr>
                <w:rFonts w:asciiTheme="minorHAnsi" w:hAnsi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9" w:type="dxa"/>
            <w:shd w:val="clear" w:color="auto" w:fill="auto"/>
          </w:tcPr>
          <w:p w:rsidR="005D17E7" w:rsidRDefault="00F116BD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="005D17E7">
        <w:tc>
          <w:tcPr>
            <w:tcW w:w="1751" w:type="dxa"/>
            <w:shd w:val="clear" w:color="auto" w:fill="auto"/>
          </w:tcPr>
          <w:p w:rsidR="005D17E7" w:rsidRDefault="00F116BD">
            <w:pPr>
              <w:pStyle w:val="Textbody"/>
              <w:rPr>
                <w:rFonts w:asciiTheme="minorHAnsi" w:hAnsi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9" w:type="dxa"/>
            <w:shd w:val="clear" w:color="auto" w:fill="auto"/>
          </w:tcPr>
          <w:p w:rsidR="005D17E7" w:rsidRDefault="00F116BD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</w:tbl>
    <w:p w:rsidR="005D17E7" w:rsidRDefault="00F116BD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dodavatel, tímto pro účely zadávacího řízení s názvem: „Krok do života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- </w:t>
      </w:r>
      <w:r w:rsidR="00A97ED7">
        <w:rPr>
          <w:rFonts w:ascii="Calibri" w:hAnsi="Calibri" w:cs="Calibri"/>
          <w:sz w:val="22"/>
          <w:szCs w:val="22"/>
        </w:rPr>
        <w:t>Konektivita</w:t>
      </w:r>
      <w:r>
        <w:rPr>
          <w:rFonts w:ascii="Calibri" w:hAnsi="Calibri" w:cs="Calibri"/>
          <w:sz w:val="22"/>
          <w:szCs w:val="22"/>
        </w:rPr>
        <w:t xml:space="preserve">“, zadavatel: Základní škola a mateřská škola Frýdek-Místek, El. Krásnohorské 2254, 2254 El. Krásnohorské 73801 Frýdek-Místek, IČ: 68157797 zastoupený: </w:t>
      </w:r>
      <w:r>
        <w:rPr>
          <w:rFonts w:asciiTheme="minorHAnsi" w:hAnsiTheme="minorHAnsi" w:cs="Calibri"/>
          <w:sz w:val="22"/>
        </w:rPr>
        <w:t xml:space="preserve">PaeDr. </w:t>
      </w:r>
      <w:r>
        <w:rPr>
          <w:rFonts w:ascii="Calibri" w:hAnsi="Calibri" w:cs="Calibri"/>
          <w:sz w:val="22"/>
          <w:szCs w:val="22"/>
        </w:rPr>
        <w:t>Jaromír Horký, ředitel školy</w:t>
      </w:r>
    </w:p>
    <w:p w:rsidR="005D17E7" w:rsidRDefault="00F116BD">
      <w:pPr>
        <w:pStyle w:val="Odstavec1"/>
        <w:numPr>
          <w:ilvl w:val="0"/>
          <w:numId w:val="2"/>
        </w:numPr>
      </w:pPr>
      <w:r>
        <w:t>Základní způsobilost</w:t>
      </w:r>
    </w:p>
    <w:p w:rsidR="005D17E7" w:rsidRDefault="00F116BD">
      <w:pPr>
        <w:pStyle w:val="walnut-Odstavec2"/>
        <w:numPr>
          <w:ilvl w:val="1"/>
          <w:numId w:val="2"/>
        </w:numPr>
      </w:pPr>
      <w:r>
        <w:t>Dodavatel čestně prohlašuje, že</w:t>
      </w:r>
    </w:p>
    <w:p w:rsidR="005D17E7" w:rsidRDefault="00F116BD">
      <w:pPr>
        <w:pStyle w:val="walnut-Odstavec2"/>
        <w:numPr>
          <w:ilvl w:val="2"/>
          <w:numId w:val="2"/>
        </w:numPr>
      </w:pPr>
      <w: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5D17E7" w:rsidRDefault="00F116BD">
      <w:pPr>
        <w:pStyle w:val="walnut-Odstavec2"/>
        <w:numPr>
          <w:ilvl w:val="2"/>
          <w:numId w:val="2"/>
        </w:numPr>
      </w:pPr>
      <w:r>
        <w:t>nemá v České republice nebo v zemi svého sídla v evidenci daní zachycen splatný daňový nedoplatek,</w:t>
      </w:r>
    </w:p>
    <w:p w:rsidR="005D17E7" w:rsidRDefault="00F116BD">
      <w:pPr>
        <w:pStyle w:val="walnut-Odstavec2"/>
        <w:numPr>
          <w:ilvl w:val="2"/>
          <w:numId w:val="2"/>
        </w:numPr>
      </w:pPr>
      <w:r>
        <w:t>nemá v České republice nebo v zemi svého sídla splatný nedoplatek na pojistném nebo na penále na veřejné zdravotní pojištění,</w:t>
      </w:r>
    </w:p>
    <w:p w:rsidR="005D17E7" w:rsidRDefault="00F116BD">
      <w:pPr>
        <w:pStyle w:val="walnut-Odstavec2"/>
        <w:numPr>
          <w:ilvl w:val="2"/>
          <w:numId w:val="2"/>
        </w:numPr>
      </w:pPr>
      <w:r>
        <w:t>nemá v České republice nebo v zemi svého sídla splatný nedoplatek na pojistném nebo na penále na sociální zabezpečení a příspěvku na státní politiku zaměstnanosti,</w:t>
      </w:r>
    </w:p>
    <w:p w:rsidR="005D17E7" w:rsidRDefault="00F116BD">
      <w:pPr>
        <w:pStyle w:val="walnut-Odstavec2"/>
        <w:numPr>
          <w:ilvl w:val="2"/>
          <w:numId w:val="2"/>
        </w:numPr>
      </w:pPr>
      <w:r>
        <w:t>není v likvidaci, nebylo proti němu vydáno rozhodnutí o úpadku, ani nebyla nařízena nucená správa podle jiného právního předpisu nebo není v obdobné situaci podle právního řádu země sídla dodavatele.</w:t>
      </w:r>
    </w:p>
    <w:p w:rsidR="005D17E7" w:rsidRDefault="00F116BD">
      <w:pPr>
        <w:pStyle w:val="walnut-Odstavec1"/>
        <w:numPr>
          <w:ilvl w:val="0"/>
          <w:numId w:val="1"/>
        </w:numPr>
      </w:pPr>
      <w:r>
        <w:t>Splňuje profesní způsobilost</w:t>
      </w:r>
    </w:p>
    <w:p w:rsidR="005D17E7" w:rsidRDefault="00F116BD">
      <w:pPr>
        <w:pStyle w:val="walnut-Odstavec2"/>
        <w:numPr>
          <w:ilvl w:val="1"/>
          <w:numId w:val="1"/>
        </w:numPr>
      </w:pPr>
      <w:r>
        <w:t>Dodavatel tímto čestně prohlašuje, že splňuje veškerou profesní způsobilost dle zadávací dokumentace.</w:t>
      </w:r>
    </w:p>
    <w:p w:rsidR="005D17E7" w:rsidRDefault="00F116BD">
      <w:pPr>
        <w:pStyle w:val="walnut-Odstavec1"/>
        <w:numPr>
          <w:ilvl w:val="0"/>
          <w:numId w:val="1"/>
        </w:numPr>
      </w:pPr>
      <w:r>
        <w:t>Splňuje technickou kvalifikaci</w:t>
      </w:r>
    </w:p>
    <w:p w:rsidR="005D17E7" w:rsidRDefault="00F116BD">
      <w:pPr>
        <w:pStyle w:val="walnut-Odstavec2"/>
        <w:numPr>
          <w:ilvl w:val="1"/>
          <w:numId w:val="1"/>
        </w:numPr>
      </w:pPr>
      <w:r>
        <w:t>Dodavatel tímto čestně prohlašuje, že splňuje veškerou technickou kvalifikaci dle zadávací dokumentace.</w:t>
      </w:r>
    </w:p>
    <w:p w:rsidR="005D17E7" w:rsidRDefault="00F116BD">
      <w:pPr>
        <w:pStyle w:val="walnut-Odstavec1"/>
        <w:numPr>
          <w:ilvl w:val="0"/>
          <w:numId w:val="1"/>
        </w:numPr>
      </w:pPr>
      <w:r>
        <w:t>Splňuje ekonomickou kvalifikaci</w:t>
      </w:r>
    </w:p>
    <w:p w:rsidR="005D17E7" w:rsidRDefault="00F116BD">
      <w:pPr>
        <w:pStyle w:val="walnut-Odstavec2"/>
        <w:numPr>
          <w:ilvl w:val="1"/>
          <w:numId w:val="1"/>
        </w:numPr>
      </w:pPr>
      <w:r>
        <w:t>Dodavatel tímto čestně prohlašuje, že splňuje ekonomickou kvalifikaci dle zadávací dokumentace</w:t>
      </w:r>
    </w:p>
    <w:p w:rsidR="005D17E7" w:rsidRDefault="005D17E7">
      <w:pPr>
        <w:pStyle w:val="MVbntext"/>
      </w:pPr>
    </w:p>
    <w:tbl>
      <w:tblPr>
        <w:tblW w:w="8132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2"/>
      </w:tblGrid>
      <w:tr w:rsidR="005D17E7">
        <w:tc>
          <w:tcPr>
            <w:tcW w:w="8132" w:type="dxa"/>
            <w:shd w:val="clear" w:color="auto" w:fill="auto"/>
          </w:tcPr>
          <w:p w:rsidR="005D17E7" w:rsidRDefault="00F116BD">
            <w:pPr>
              <w:pStyle w:val="MVbntex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V ……………………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…..dne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………………………..</w:t>
            </w:r>
          </w:p>
        </w:tc>
      </w:tr>
      <w:tr w:rsidR="005D17E7">
        <w:trPr>
          <w:trHeight w:val="1239"/>
        </w:trPr>
        <w:tc>
          <w:tcPr>
            <w:tcW w:w="8132" w:type="dxa"/>
            <w:shd w:val="clear" w:color="auto" w:fill="auto"/>
          </w:tcPr>
          <w:p w:rsidR="005D17E7" w:rsidRDefault="005D17E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7E7">
        <w:tc>
          <w:tcPr>
            <w:tcW w:w="8132" w:type="dxa"/>
            <w:shd w:val="clear" w:color="auto" w:fill="auto"/>
          </w:tcPr>
          <w:p w:rsidR="005D17E7" w:rsidRDefault="00F116B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Jméno: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</w:t>
            </w: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…...…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..</w:t>
            </w:r>
          </w:p>
        </w:tc>
      </w:tr>
      <w:tr w:rsidR="005D17E7">
        <w:tc>
          <w:tcPr>
            <w:tcW w:w="8132" w:type="dxa"/>
            <w:shd w:val="clear" w:color="auto" w:fill="auto"/>
          </w:tcPr>
          <w:p w:rsidR="005D17E7" w:rsidRDefault="00F116B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</w:t>
            </w: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…...…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5D17E7" w:rsidRDefault="005D17E7"/>
    <w:sectPr w:rsidR="005D17E7" w:rsidSect="00F116BD">
      <w:headerReference w:type="default" r:id="rId8"/>
      <w:pgSz w:w="11906" w:h="16838"/>
      <w:pgMar w:top="720" w:right="720" w:bottom="720" w:left="72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D7" w:rsidRDefault="00AC53D7">
      <w:r>
        <w:separator/>
      </w:r>
    </w:p>
  </w:endnote>
  <w:endnote w:type="continuationSeparator" w:id="0">
    <w:p w:rsidR="00AC53D7" w:rsidRDefault="00AC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roman"/>
    <w:pitch w:val="default"/>
  </w:font>
  <w:font w:name="FreeSans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D7" w:rsidRDefault="00AC53D7">
      <w:r>
        <w:separator/>
      </w:r>
    </w:p>
  </w:footnote>
  <w:footnote w:type="continuationSeparator" w:id="0">
    <w:p w:rsidR="00AC53D7" w:rsidRDefault="00AC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E7" w:rsidRDefault="00F116BD">
    <w:pPr>
      <w:pStyle w:val="walnut-Nadpis1-textpod"/>
    </w:pPr>
    <w:r>
      <w:rPr>
        <w:noProof/>
        <w:lang w:eastAsia="cs-CZ" w:bidi="ar-SA"/>
      </w:rPr>
      <w:drawing>
        <wp:inline distT="0" distB="0" distL="0" distR="0">
          <wp:extent cx="5427531" cy="900638"/>
          <wp:effectExtent l="0" t="0" r="0" b="127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801" cy="90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25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1">
    <w:nsid w:val="20F34B82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cs="Arial"/>
      </w:rPr>
    </w:lvl>
    <w:lvl w:ilvl="3">
      <w:start w:val="1"/>
      <w:numFmt w:val="bullet"/>
      <w:suff w:val="space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2">
    <w:nsid w:val="4C82497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E7"/>
    <w:rsid w:val="00255043"/>
    <w:rsid w:val="004A5F80"/>
    <w:rsid w:val="004F53B2"/>
    <w:rsid w:val="00546011"/>
    <w:rsid w:val="00585BF4"/>
    <w:rsid w:val="005D17E7"/>
    <w:rsid w:val="00A97ED7"/>
    <w:rsid w:val="00AC53D7"/>
    <w:rsid w:val="00F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E7534"/>
    <w:pPr>
      <w:spacing w:after="120"/>
    </w:pPr>
  </w:style>
  <w:style w:type="paragraph" w:customStyle="1" w:styleId="Odstavec1">
    <w:name w:val="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qFormat/>
    <w:rsid w:val="007E7534"/>
    <w:pPr>
      <w:suppressLineNumbers/>
    </w:pPr>
  </w:style>
  <w:style w:type="paragraph" w:customStyle="1" w:styleId="MVbntext">
    <w:name w:val="MV_běžný text"/>
    <w:basedOn w:val="Normln"/>
    <w:qFormat/>
    <w:rsid w:val="007E7534"/>
    <w:pPr>
      <w:spacing w:after="120"/>
      <w:jc w:val="both"/>
    </w:pPr>
    <w:rPr>
      <w:rFonts w:ascii="Calibri" w:hAnsi="Calibri" w:cs="Calibri"/>
    </w:rPr>
  </w:style>
  <w:style w:type="paragraph" w:customStyle="1" w:styleId="walnut-Nadpis1">
    <w:name w:val="walnut - Nadpis 1"/>
    <w:qFormat/>
    <w:rsid w:val="007E7534"/>
    <w:pPr>
      <w:ind w:left="567"/>
      <w:jc w:val="center"/>
    </w:pPr>
    <w:rPr>
      <w:rFonts w:asciiTheme="majorHAnsi" w:eastAsia="Andale Sans UI" w:hAnsiTheme="majorHAnsi" w:cs="Tahoma"/>
      <w:b/>
      <w:color w:val="00000A"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7E7534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7E7534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7E7534"/>
    <w:p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iPriority w:val="99"/>
    <w:unhideWhenUsed/>
    <w:rsid w:val="00556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5685E"/>
    <w:pPr>
      <w:tabs>
        <w:tab w:val="center" w:pos="4536"/>
        <w:tab w:val="right" w:pos="9072"/>
      </w:tabs>
    </w:pPr>
  </w:style>
  <w:style w:type="numbering" w:customStyle="1" w:styleId="odstavceosnova">
    <w:name w:val="odstavce osnova"/>
    <w:uiPriority w:val="99"/>
    <w:qFormat/>
    <w:rsid w:val="007E7534"/>
  </w:style>
  <w:style w:type="paragraph" w:styleId="Textbubliny">
    <w:name w:val="Balloon Text"/>
    <w:basedOn w:val="Normln"/>
    <w:link w:val="TextbublinyChar"/>
    <w:uiPriority w:val="99"/>
    <w:semiHidden/>
    <w:unhideWhenUsed/>
    <w:rsid w:val="00585BF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BF4"/>
    <w:rPr>
      <w:rFonts w:ascii="Tahoma" w:eastAsia="Andale Sans UI" w:hAnsi="Tahoma" w:cs="Tahoma"/>
      <w:color w:val="00000A"/>
      <w:sz w:val="16"/>
      <w:szCs w:val="16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E7534"/>
    <w:pPr>
      <w:spacing w:after="120"/>
    </w:pPr>
  </w:style>
  <w:style w:type="paragraph" w:customStyle="1" w:styleId="Odstavec1">
    <w:name w:val="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qFormat/>
    <w:rsid w:val="007E7534"/>
    <w:pPr>
      <w:suppressLineNumbers/>
    </w:pPr>
  </w:style>
  <w:style w:type="paragraph" w:customStyle="1" w:styleId="MVbntext">
    <w:name w:val="MV_běžný text"/>
    <w:basedOn w:val="Normln"/>
    <w:qFormat/>
    <w:rsid w:val="007E7534"/>
    <w:pPr>
      <w:spacing w:after="120"/>
      <w:jc w:val="both"/>
    </w:pPr>
    <w:rPr>
      <w:rFonts w:ascii="Calibri" w:hAnsi="Calibri" w:cs="Calibri"/>
    </w:rPr>
  </w:style>
  <w:style w:type="paragraph" w:customStyle="1" w:styleId="walnut-Nadpis1">
    <w:name w:val="walnut - Nadpis 1"/>
    <w:qFormat/>
    <w:rsid w:val="007E7534"/>
    <w:pPr>
      <w:ind w:left="567"/>
      <w:jc w:val="center"/>
    </w:pPr>
    <w:rPr>
      <w:rFonts w:asciiTheme="majorHAnsi" w:eastAsia="Andale Sans UI" w:hAnsiTheme="majorHAnsi" w:cs="Tahoma"/>
      <w:b/>
      <w:color w:val="00000A"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7E7534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7E7534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7E7534"/>
    <w:p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iPriority w:val="99"/>
    <w:unhideWhenUsed/>
    <w:rsid w:val="00556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5685E"/>
    <w:pPr>
      <w:tabs>
        <w:tab w:val="center" w:pos="4536"/>
        <w:tab w:val="right" w:pos="9072"/>
      </w:tabs>
    </w:pPr>
  </w:style>
  <w:style w:type="numbering" w:customStyle="1" w:styleId="odstavceosnova">
    <w:name w:val="odstavce osnova"/>
    <w:uiPriority w:val="99"/>
    <w:qFormat/>
    <w:rsid w:val="007E7534"/>
  </w:style>
  <w:style w:type="paragraph" w:styleId="Textbubliny">
    <w:name w:val="Balloon Text"/>
    <w:basedOn w:val="Normln"/>
    <w:link w:val="TextbublinyChar"/>
    <w:uiPriority w:val="99"/>
    <w:semiHidden/>
    <w:unhideWhenUsed/>
    <w:rsid w:val="00585BF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BF4"/>
    <w:rPr>
      <w:rFonts w:ascii="Tahoma" w:eastAsia="Andale Sans UI" w:hAnsi="Tahoma" w:cs="Tahoma"/>
      <w:color w:val="00000A"/>
      <w:sz w:val="16"/>
      <w:szCs w:val="16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r.kaspar</cp:lastModifiedBy>
  <cp:revision>4</cp:revision>
  <dcterms:created xsi:type="dcterms:W3CDTF">2018-04-06T10:27:00Z</dcterms:created>
  <dcterms:modified xsi:type="dcterms:W3CDTF">2018-04-18T19:31:00Z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