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27" w:rsidRPr="001F679F" w:rsidRDefault="00296327" w:rsidP="001F679F">
      <w:pPr>
        <w:keepNext/>
        <w:spacing w:line="240" w:lineRule="auto"/>
        <w:ind w:left="2160" w:hanging="2160"/>
        <w:jc w:val="center"/>
        <w:outlineLvl w:val="0"/>
        <w:rPr>
          <w:rFonts w:ascii="Tahoma" w:hAnsi="Tahoma" w:cs="Tahoma"/>
          <w:b/>
          <w:bCs/>
          <w:caps/>
          <w:sz w:val="21"/>
          <w:szCs w:val="21"/>
        </w:rPr>
      </w:pPr>
      <w:r w:rsidRPr="001F679F">
        <w:rPr>
          <w:rFonts w:ascii="Tahoma" w:hAnsi="Tahoma" w:cs="Tahoma"/>
          <w:b/>
          <w:bCs/>
          <w:caps/>
          <w:sz w:val="21"/>
          <w:szCs w:val="21"/>
        </w:rPr>
        <w:t xml:space="preserve">SMLOUVA O </w:t>
      </w:r>
      <w:r w:rsidR="001E31A0" w:rsidRPr="001F679F">
        <w:rPr>
          <w:rFonts w:ascii="Tahoma" w:hAnsi="Tahoma" w:cs="Tahoma"/>
          <w:b/>
          <w:bCs/>
          <w:caps/>
          <w:sz w:val="21"/>
          <w:szCs w:val="21"/>
        </w:rPr>
        <w:t>POSKYTOVÁNÍ SLUŽEB</w:t>
      </w:r>
    </w:p>
    <w:p w:rsidR="00296327" w:rsidRPr="001F679F" w:rsidRDefault="00296327" w:rsidP="001F679F">
      <w:pPr>
        <w:keepNext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uzavřena podle § 2586 a násl. zákona č. 89/2012 Sb., </w:t>
      </w:r>
      <w:r w:rsidR="008A2038" w:rsidRPr="001F679F">
        <w:rPr>
          <w:rFonts w:ascii="Tahoma" w:hAnsi="Tahoma" w:cs="Tahoma"/>
          <w:sz w:val="21"/>
          <w:szCs w:val="21"/>
        </w:rPr>
        <w:t>o</w:t>
      </w:r>
      <w:r w:rsidRPr="001F679F">
        <w:rPr>
          <w:rFonts w:ascii="Tahoma" w:hAnsi="Tahoma" w:cs="Tahoma"/>
          <w:sz w:val="21"/>
          <w:szCs w:val="21"/>
        </w:rPr>
        <w:t>bčanský zákoník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strany---------------------------------------------------------------------------------------</w:t>
      </w:r>
      <w:r w:rsidR="0035561E" w:rsidRPr="001F679F">
        <w:rPr>
          <w:rFonts w:ascii="Tahoma" w:hAnsi="Tahoma" w:cs="Tahoma"/>
          <w:sz w:val="21"/>
          <w:szCs w:val="21"/>
        </w:rPr>
        <w:t>---------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se sídlem </w:t>
      </w:r>
      <w:r w:rsidR="005F258C" w:rsidRPr="001F679F">
        <w:rPr>
          <w:rFonts w:ascii="Tahoma" w:hAnsi="Tahoma" w:cs="Tahoma"/>
          <w:sz w:val="21"/>
          <w:szCs w:val="21"/>
        </w:rPr>
        <w:t>Radniční 1148, Frýdek, 73801 Frýdek-Místek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osoba oprávněna jednat: Mgr. Michal Pobucký, DiS., primátor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IČ:  00296643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DIČ: CZ00296643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tel.  558 609 111 – ústředna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kontaktní osoba ve věcech technických: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Ing. Bc. Hana Kalužová, vedoucí odboru správy obecního majetku,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b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Pr="001F679F">
          <w:rPr>
            <w:rStyle w:val="Hypertextovodkaz"/>
            <w:rFonts w:ascii="Tahoma" w:hAnsi="Tahoma" w:cs="Tahoma"/>
            <w:sz w:val="21"/>
            <w:szCs w:val="21"/>
          </w:rPr>
          <w:t>kaluzova.hana@frydekmistek.cz</w:t>
        </w:r>
      </w:hyperlink>
      <w:r w:rsidRPr="001F679F">
        <w:rPr>
          <w:rFonts w:ascii="Tahoma" w:hAnsi="Tahoma" w:cs="Tahoma"/>
          <w:sz w:val="21"/>
          <w:szCs w:val="21"/>
        </w:rPr>
        <w:t xml:space="preserve"> /tel: 558 609 170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Ing. Veronika Michnová, vedoucí oddělení spávy budov,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email: </w:t>
      </w:r>
      <w:hyperlink r:id="rId10" w:history="1">
        <w:r w:rsidRPr="001F679F">
          <w:rPr>
            <w:rStyle w:val="Hypertextovodkaz"/>
            <w:rFonts w:ascii="Tahoma" w:hAnsi="Tahoma" w:cs="Tahoma"/>
            <w:sz w:val="21"/>
            <w:szCs w:val="21"/>
          </w:rPr>
          <w:t>michnova.veronika@frydekmistek.cz</w:t>
        </w:r>
      </w:hyperlink>
      <w:r w:rsidRPr="001F679F">
        <w:rPr>
          <w:rFonts w:ascii="Tahoma" w:hAnsi="Tahoma" w:cs="Tahoma"/>
          <w:sz w:val="21"/>
          <w:szCs w:val="21"/>
        </w:rPr>
        <w:t xml:space="preserve"> /tel: 558 609 361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Bc. Hana Janů, ekonomický referent.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email: </w:t>
      </w:r>
      <w:hyperlink r:id="rId11" w:history="1">
        <w:r w:rsidRPr="001F679F">
          <w:rPr>
            <w:rStyle w:val="Hypertextovodkaz"/>
            <w:rFonts w:ascii="Tahoma" w:hAnsi="Tahoma" w:cs="Tahoma"/>
            <w:sz w:val="21"/>
            <w:szCs w:val="21"/>
          </w:rPr>
          <w:t>janu.hana@frydekmistek.cz</w:t>
        </w:r>
      </w:hyperlink>
      <w:r w:rsidRPr="001F679F">
        <w:rPr>
          <w:rStyle w:val="Hypertextovodkaz"/>
          <w:rFonts w:ascii="Tahoma" w:hAnsi="Tahoma" w:cs="Tahoma"/>
          <w:sz w:val="21"/>
          <w:szCs w:val="21"/>
        </w:rPr>
        <w:t xml:space="preserve"> </w:t>
      </w:r>
      <w:r w:rsidRPr="001F679F">
        <w:rPr>
          <w:rFonts w:ascii="Tahoma" w:hAnsi="Tahoma" w:cs="Tahoma"/>
          <w:sz w:val="21"/>
          <w:szCs w:val="21"/>
        </w:rPr>
        <w:t xml:space="preserve">/tel: 558 609 283 </w:t>
      </w:r>
    </w:p>
    <w:p w:rsidR="00462F51" w:rsidRPr="001F679F" w:rsidRDefault="00462F51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1F679F">
      <w:pPr>
        <w:pStyle w:val="bllzaklad"/>
        <w:keepNext/>
        <w:numPr>
          <w:ilvl w:val="0"/>
          <w:numId w:val="6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dále jen objednatel </w:t>
      </w: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1F679F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>a</w:t>
      </w:r>
    </w:p>
    <w:p w:rsidR="00296327" w:rsidRPr="001F679F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místem podnikání/ se sídlem ...,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jejímž jménem jedná ... /v případě právnické osoby/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IČ: </w:t>
      </w:r>
    </w:p>
    <w:p w:rsidR="001F679F" w:rsidRPr="001F679F" w:rsidRDefault="001F679F" w:rsidP="001F679F">
      <w:pPr>
        <w:pStyle w:val="bllzaklad"/>
        <w:keepNext/>
        <w:spacing w:after="0"/>
        <w:outlineLvl w:val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DIČ: 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sp. zn. oddíl ……….vložka …………..  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Č. účtu: 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Tel: 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Fax: </w:t>
      </w:r>
    </w:p>
    <w:p w:rsidR="001F679F" w:rsidRPr="001F679F" w:rsidRDefault="001F679F" w:rsidP="001F679F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E-mail: </w:t>
      </w:r>
    </w:p>
    <w:p w:rsidR="00296327" w:rsidRPr="001F679F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EC7FDF">
      <w:pPr>
        <w:pStyle w:val="bllzaklad"/>
        <w:keepNext/>
        <w:numPr>
          <w:ilvl w:val="0"/>
          <w:numId w:val="6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dále jen </w:t>
      </w:r>
      <w:r w:rsidR="006207A0" w:rsidRPr="001F679F">
        <w:rPr>
          <w:rFonts w:ascii="Tahoma" w:hAnsi="Tahoma" w:cs="Tahoma"/>
          <w:b/>
          <w:bCs/>
          <w:sz w:val="21"/>
          <w:szCs w:val="21"/>
        </w:rPr>
        <w:t>poskytovatel</w:t>
      </w:r>
    </w:p>
    <w:p w:rsidR="00296327" w:rsidRPr="001F679F" w:rsidRDefault="00296327" w:rsidP="00EC7FDF">
      <w:pPr>
        <w:pStyle w:val="bllzaklad"/>
        <w:keepNext/>
        <w:numPr>
          <w:ilvl w:val="0"/>
          <w:numId w:val="6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objednatel a </w:t>
      </w:r>
      <w:r w:rsidR="001E31A0" w:rsidRPr="001F679F">
        <w:rPr>
          <w:rFonts w:ascii="Tahoma" w:hAnsi="Tahoma" w:cs="Tahoma"/>
          <w:b/>
          <w:bCs/>
          <w:sz w:val="21"/>
          <w:szCs w:val="21"/>
        </w:rPr>
        <w:t>poskytova</w:t>
      </w:r>
      <w:r w:rsidRPr="001F679F">
        <w:rPr>
          <w:rFonts w:ascii="Tahoma" w:hAnsi="Tahoma" w:cs="Tahoma"/>
          <w:b/>
          <w:bCs/>
          <w:sz w:val="21"/>
          <w:szCs w:val="21"/>
        </w:rPr>
        <w:t xml:space="preserve">tel dále jen smluvní strany  </w:t>
      </w:r>
    </w:p>
    <w:p w:rsidR="00296327" w:rsidRPr="001F679F" w:rsidRDefault="00296327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484822">
      <w:pPr>
        <w:pStyle w:val="bllzaklad"/>
        <w:keepNext/>
        <w:spacing w:after="360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uzavírají níže uvedeného dne, měsíce a roku podle </w:t>
      </w:r>
      <w:r w:rsidR="001E31A0" w:rsidRPr="001F679F">
        <w:rPr>
          <w:rFonts w:ascii="Tahoma" w:hAnsi="Tahoma" w:cs="Tahoma"/>
          <w:sz w:val="21"/>
          <w:szCs w:val="21"/>
        </w:rPr>
        <w:t>příslušných ustanovení</w:t>
      </w:r>
      <w:r w:rsidRPr="001F679F">
        <w:rPr>
          <w:rFonts w:ascii="Tahoma" w:hAnsi="Tahoma" w:cs="Tahoma"/>
          <w:sz w:val="21"/>
          <w:szCs w:val="21"/>
        </w:rPr>
        <w:t xml:space="preserve"> zákona č. 89/2012 Sb., </w:t>
      </w:r>
      <w:r w:rsidR="00462F51" w:rsidRPr="001F679F">
        <w:rPr>
          <w:rFonts w:ascii="Tahoma" w:hAnsi="Tahoma" w:cs="Tahoma"/>
          <w:sz w:val="21"/>
          <w:szCs w:val="21"/>
        </w:rPr>
        <w:t>o</w:t>
      </w:r>
      <w:r w:rsidRPr="001F679F">
        <w:rPr>
          <w:rFonts w:ascii="Tahoma" w:hAnsi="Tahoma" w:cs="Tahoma"/>
          <w:sz w:val="21"/>
          <w:szCs w:val="21"/>
        </w:rPr>
        <w:t xml:space="preserve">bčanský zákoník, tuto Smlouvu o </w:t>
      </w:r>
      <w:r w:rsidR="001E31A0" w:rsidRPr="001F679F">
        <w:rPr>
          <w:rFonts w:ascii="Tahoma" w:hAnsi="Tahoma" w:cs="Tahoma"/>
          <w:sz w:val="21"/>
          <w:szCs w:val="21"/>
        </w:rPr>
        <w:t>poskytování služeb</w:t>
      </w:r>
      <w:r w:rsidRPr="001F679F">
        <w:rPr>
          <w:rFonts w:ascii="Tahoma" w:hAnsi="Tahoma" w:cs="Tahoma"/>
          <w:sz w:val="21"/>
          <w:szCs w:val="21"/>
        </w:rPr>
        <w:t xml:space="preserve"> k veřejné zakázce „</w:t>
      </w:r>
      <w:r w:rsidR="001F679F" w:rsidRPr="001F679F">
        <w:rPr>
          <w:rFonts w:ascii="Tahoma" w:hAnsi="Tahoma" w:cs="Tahoma"/>
          <w:sz w:val="21"/>
          <w:szCs w:val="21"/>
        </w:rPr>
        <w:t>Úklid společných prostor v budovách statutárního města Frýdku-Místku</w:t>
      </w:r>
      <w:r w:rsidRPr="001F679F">
        <w:rPr>
          <w:rFonts w:ascii="Tahoma" w:hAnsi="Tahoma" w:cs="Tahoma"/>
          <w:sz w:val="21"/>
          <w:szCs w:val="21"/>
        </w:rPr>
        <w:t>“ následujícího znění a obsahu (dále jen smlouva).</w:t>
      </w:r>
    </w:p>
    <w:p w:rsidR="00296327" w:rsidRPr="001F679F" w:rsidRDefault="00296327" w:rsidP="00B6363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0B2451">
        <w:rPr>
          <w:rFonts w:ascii="Tahoma" w:hAnsi="Tahoma" w:cs="Tahoma"/>
          <w:b/>
          <w:bCs/>
          <w:sz w:val="21"/>
          <w:szCs w:val="21"/>
        </w:rPr>
        <w:t>1</w:t>
      </w:r>
      <w:r w:rsidRPr="001F679F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296327" w:rsidRPr="000B2451" w:rsidRDefault="00296327" w:rsidP="009B74A0">
      <w:pPr>
        <w:keepNext/>
        <w:keepLines/>
        <w:tabs>
          <w:tab w:val="left" w:pos="3969"/>
        </w:tabs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0B2451">
        <w:rPr>
          <w:rFonts w:ascii="Tahoma" w:hAnsi="Tahoma" w:cs="Tahoma"/>
          <w:b/>
          <w:bCs/>
          <w:caps/>
          <w:sz w:val="21"/>
          <w:szCs w:val="21"/>
        </w:rPr>
        <w:t>Předmět</w:t>
      </w:r>
      <w:r w:rsidR="0096097F" w:rsidRPr="000B2451">
        <w:rPr>
          <w:rFonts w:ascii="Tahoma" w:hAnsi="Tahoma" w:cs="Tahoma"/>
          <w:b/>
          <w:bCs/>
          <w:caps/>
          <w:sz w:val="21"/>
          <w:szCs w:val="21"/>
        </w:rPr>
        <w:t>, místo</w:t>
      </w:r>
      <w:r w:rsidRPr="000B2451">
        <w:rPr>
          <w:rFonts w:ascii="Tahoma" w:hAnsi="Tahoma" w:cs="Tahoma"/>
          <w:b/>
          <w:bCs/>
          <w:caps/>
          <w:sz w:val="21"/>
          <w:szCs w:val="21"/>
        </w:rPr>
        <w:t xml:space="preserve"> a rozsah plnění</w:t>
      </w:r>
    </w:p>
    <w:p w:rsidR="0096097F" w:rsidRPr="001F679F" w:rsidRDefault="00064C6E" w:rsidP="00462F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 xml:space="preserve">Předmětem </w:t>
      </w:r>
      <w:r w:rsidR="00FB42B7" w:rsidRPr="001F679F">
        <w:rPr>
          <w:rFonts w:ascii="Tahoma" w:hAnsi="Tahoma" w:cs="Tahoma"/>
          <w:sz w:val="21"/>
          <w:szCs w:val="21"/>
        </w:rPr>
        <w:t>smlouvy je</w:t>
      </w:r>
      <w:r w:rsidR="00462F51" w:rsidRPr="001F679F">
        <w:rPr>
          <w:rFonts w:ascii="Tahoma" w:hAnsi="Tahoma" w:cs="Tahoma"/>
          <w:sz w:val="21"/>
          <w:szCs w:val="21"/>
        </w:rPr>
        <w:t xml:space="preserve"> </w:t>
      </w:r>
      <w:r w:rsidR="00FB42B7" w:rsidRPr="001F679F">
        <w:rPr>
          <w:rFonts w:ascii="Tahoma" w:hAnsi="Tahoma" w:cs="Tahoma"/>
          <w:sz w:val="21"/>
          <w:szCs w:val="21"/>
        </w:rPr>
        <w:t>závazek poskytovatele</w:t>
      </w:r>
      <w:r w:rsidRPr="001F679F">
        <w:rPr>
          <w:rFonts w:ascii="Tahoma" w:hAnsi="Tahoma" w:cs="Tahoma"/>
          <w:sz w:val="21"/>
          <w:szCs w:val="21"/>
        </w:rPr>
        <w:t xml:space="preserve"> provádě</w:t>
      </w:r>
      <w:r w:rsidR="00FB42B7" w:rsidRPr="001F679F">
        <w:rPr>
          <w:rFonts w:ascii="Tahoma" w:hAnsi="Tahoma" w:cs="Tahoma"/>
          <w:sz w:val="21"/>
          <w:szCs w:val="21"/>
        </w:rPr>
        <w:t xml:space="preserve">t </w:t>
      </w:r>
      <w:r w:rsidR="004856F7" w:rsidRPr="001F679F">
        <w:rPr>
          <w:rFonts w:ascii="Tahoma" w:hAnsi="Tahoma" w:cs="Tahoma"/>
          <w:sz w:val="21"/>
          <w:szCs w:val="21"/>
        </w:rPr>
        <w:t xml:space="preserve">pro objednatel </w:t>
      </w:r>
      <w:r w:rsidR="00026963">
        <w:rPr>
          <w:rFonts w:ascii="Tahoma" w:hAnsi="Tahoma" w:cs="Tahoma"/>
          <w:sz w:val="21"/>
          <w:szCs w:val="21"/>
        </w:rPr>
        <w:t>dále</w:t>
      </w:r>
      <w:r w:rsidR="004856F7" w:rsidRPr="001F679F">
        <w:rPr>
          <w:rFonts w:ascii="Tahoma" w:hAnsi="Tahoma" w:cs="Tahoma"/>
          <w:sz w:val="21"/>
          <w:szCs w:val="21"/>
        </w:rPr>
        <w:t xml:space="preserve"> specifikované </w:t>
      </w:r>
      <w:r w:rsidR="00FB42B7" w:rsidRPr="001F679F">
        <w:rPr>
          <w:rFonts w:ascii="Tahoma" w:hAnsi="Tahoma" w:cs="Tahoma"/>
          <w:sz w:val="21"/>
          <w:szCs w:val="21"/>
        </w:rPr>
        <w:t>úklidové služ</w:t>
      </w:r>
      <w:r w:rsidRPr="001F679F">
        <w:rPr>
          <w:rFonts w:ascii="Tahoma" w:hAnsi="Tahoma" w:cs="Tahoma"/>
          <w:sz w:val="21"/>
          <w:szCs w:val="21"/>
        </w:rPr>
        <w:t>b</w:t>
      </w:r>
      <w:r w:rsidR="00FB42B7" w:rsidRPr="001F679F">
        <w:rPr>
          <w:rFonts w:ascii="Tahoma" w:hAnsi="Tahoma" w:cs="Tahoma"/>
          <w:sz w:val="21"/>
          <w:szCs w:val="21"/>
        </w:rPr>
        <w:t>y</w:t>
      </w:r>
      <w:r w:rsidR="004856F7" w:rsidRPr="001F679F">
        <w:rPr>
          <w:rFonts w:ascii="Tahoma" w:hAnsi="Tahoma" w:cs="Tahoma"/>
          <w:sz w:val="21"/>
          <w:szCs w:val="21"/>
        </w:rPr>
        <w:t xml:space="preserve"> </w:t>
      </w:r>
      <w:r w:rsidR="00462F51" w:rsidRPr="001F679F">
        <w:rPr>
          <w:rFonts w:ascii="Tahoma" w:hAnsi="Tahoma" w:cs="Tahoma"/>
          <w:sz w:val="21"/>
          <w:szCs w:val="21"/>
        </w:rPr>
        <w:t xml:space="preserve">a závazek objednatele zaplatit za provedené služby sjednanou cenu. </w:t>
      </w:r>
    </w:p>
    <w:p w:rsidR="0096097F" w:rsidRPr="001F679F" w:rsidRDefault="0096097F" w:rsidP="0096097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6097F" w:rsidRPr="001F679F" w:rsidRDefault="0096097F" w:rsidP="001049B2">
      <w:pPr>
        <w:pStyle w:val="Odstavecseseznamem"/>
        <w:keepNext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lastRenderedPageBreak/>
        <w:t xml:space="preserve">Místem plnění jsou </w:t>
      </w:r>
      <w:r w:rsidR="00236951" w:rsidRPr="001F679F">
        <w:rPr>
          <w:rFonts w:ascii="Tahoma" w:hAnsi="Tahoma" w:cs="Tahoma"/>
          <w:sz w:val="21"/>
          <w:szCs w:val="21"/>
        </w:rPr>
        <w:t>prostory v následujících budovách</w:t>
      </w:r>
      <w:r w:rsidRPr="001F679F">
        <w:rPr>
          <w:rFonts w:ascii="Tahoma" w:hAnsi="Tahoma" w:cs="Tahoma"/>
          <w:sz w:val="21"/>
          <w:szCs w:val="21"/>
        </w:rPr>
        <w:t>: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54-55,ulice Zámecká, 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56 ulice Zámecká, 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72,ulice J. Trnky,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82,ulice Na Aleji,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146,ulice 17. listopadu,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147,ulice 17. listopadu,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604, 605, 606,ulice Sadová,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811,ulice Malý </w:t>
      </w:r>
      <w:proofErr w:type="spellStart"/>
      <w:r w:rsidRPr="0076136E">
        <w:rPr>
          <w:rFonts w:ascii="Tahoma" w:hAnsi="Tahoma" w:cs="Tahoma"/>
          <w:sz w:val="21"/>
          <w:szCs w:val="21"/>
        </w:rPr>
        <w:t>Koloredov</w:t>
      </w:r>
      <w:proofErr w:type="spellEnd"/>
      <w:r w:rsidRPr="0076136E">
        <w:rPr>
          <w:rFonts w:ascii="Tahoma" w:hAnsi="Tahoma" w:cs="Tahoma"/>
          <w:sz w:val="21"/>
          <w:szCs w:val="21"/>
        </w:rPr>
        <w:t xml:space="preserve">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1166,ulice Těšínská,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1712,ulice Beskydská,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1715,ulice Beskydská,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2319,ulice tř. </w:t>
      </w:r>
      <w:proofErr w:type="spellStart"/>
      <w:proofErr w:type="gramStart"/>
      <w:r w:rsidRPr="0076136E">
        <w:rPr>
          <w:rFonts w:ascii="Tahoma" w:hAnsi="Tahoma" w:cs="Tahoma"/>
          <w:sz w:val="21"/>
          <w:szCs w:val="21"/>
        </w:rPr>
        <w:t>T.G.Masaryka</w:t>
      </w:r>
      <w:proofErr w:type="spellEnd"/>
      <w:proofErr w:type="gramEnd"/>
      <w:r w:rsidRPr="0076136E">
        <w:rPr>
          <w:rFonts w:ascii="Tahoma" w:hAnsi="Tahoma" w:cs="Tahoma"/>
          <w:sz w:val="21"/>
          <w:szCs w:val="21"/>
        </w:rPr>
        <w:t xml:space="preserve">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3062,ulice Novodvorská,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společné 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3244,ulice Na Vyhlídce,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Frýdek-Místek,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54, ulice Zámecká,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Frýdek,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147, ulice 17. listopadu,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606, ulice Sadová,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811, ulice Malý </w:t>
      </w:r>
      <w:proofErr w:type="spellStart"/>
      <w:r w:rsidRPr="0076136E">
        <w:rPr>
          <w:rFonts w:ascii="Tahoma" w:hAnsi="Tahoma" w:cs="Tahoma"/>
          <w:sz w:val="21"/>
          <w:szCs w:val="21"/>
        </w:rPr>
        <w:t>Koloredov</w:t>
      </w:r>
      <w:proofErr w:type="spellEnd"/>
      <w:r w:rsidRPr="0076136E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 Místek,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2318, ulice 1. Máje, </w:t>
      </w:r>
      <w:proofErr w:type="spellStart"/>
      <w:proofErr w:type="gram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>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Místek, obce Frýdek-Místek – klub seniorů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bez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Křížový podchod, 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 xml:space="preserve">. Místek, obce Frýdek-Místek </w:t>
      </w:r>
    </w:p>
    <w:p w:rsidR="0086170C" w:rsidRPr="0076136E" w:rsidRDefault="0086170C" w:rsidP="008617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prostory budovy bez </w:t>
      </w:r>
      <w:proofErr w:type="gramStart"/>
      <w:r w:rsidRPr="0076136E">
        <w:rPr>
          <w:rFonts w:ascii="Tahoma" w:hAnsi="Tahoma" w:cs="Tahoma"/>
          <w:sz w:val="21"/>
          <w:szCs w:val="21"/>
        </w:rPr>
        <w:t>č.p.</w:t>
      </w:r>
      <w:proofErr w:type="gramEnd"/>
      <w:r w:rsidRPr="0076136E">
        <w:rPr>
          <w:rFonts w:ascii="Tahoma" w:hAnsi="Tahoma" w:cs="Tahoma"/>
          <w:sz w:val="21"/>
          <w:szCs w:val="21"/>
        </w:rPr>
        <w:t xml:space="preserve"> Malý pochod, </w:t>
      </w:r>
      <w:proofErr w:type="spellStart"/>
      <w:r w:rsidRPr="0076136E">
        <w:rPr>
          <w:rFonts w:ascii="Tahoma" w:hAnsi="Tahoma" w:cs="Tahoma"/>
          <w:sz w:val="21"/>
          <w:szCs w:val="21"/>
        </w:rPr>
        <w:t>k.ú</w:t>
      </w:r>
      <w:proofErr w:type="spellEnd"/>
      <w:r w:rsidRPr="0076136E">
        <w:rPr>
          <w:rFonts w:ascii="Tahoma" w:hAnsi="Tahoma" w:cs="Tahoma"/>
          <w:sz w:val="21"/>
          <w:szCs w:val="21"/>
        </w:rPr>
        <w:t xml:space="preserve">. Místek, obce Frýdek-Místek </w:t>
      </w:r>
    </w:p>
    <w:p w:rsidR="00D33AC2" w:rsidRDefault="00D33AC2" w:rsidP="00D33AC2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064C6E" w:rsidRPr="00D33AC2" w:rsidRDefault="00D33AC2" w:rsidP="00D33AC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D33AC2">
        <w:rPr>
          <w:rFonts w:ascii="Tahoma" w:hAnsi="Tahoma" w:cs="Tahoma"/>
          <w:sz w:val="21"/>
          <w:szCs w:val="21"/>
        </w:rPr>
        <w:t>Jedná se o bytové domy, bytové domy s nebytovými prostory a objekty s nebytovými prostory.</w:t>
      </w:r>
    </w:p>
    <w:p w:rsidR="00236951" w:rsidRPr="001F679F" w:rsidRDefault="00236951" w:rsidP="00064C6E">
      <w:pPr>
        <w:pStyle w:val="Odstavecseseznamem"/>
        <w:spacing w:after="0" w:line="240" w:lineRule="auto"/>
        <w:ind w:left="284"/>
        <w:rPr>
          <w:rFonts w:ascii="Tahoma" w:hAnsi="Tahoma" w:cs="Tahoma"/>
          <w:sz w:val="21"/>
          <w:szCs w:val="21"/>
        </w:rPr>
      </w:pPr>
    </w:p>
    <w:p w:rsidR="00064C6E" w:rsidRPr="001F679F" w:rsidRDefault="00026963" w:rsidP="00FB42B7">
      <w:pPr>
        <w:pStyle w:val="Odstavecseseznamem"/>
        <w:spacing w:after="0" w:line="240" w:lineRule="auto"/>
        <w:ind w:left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Bližší s</w:t>
      </w:r>
      <w:r w:rsidR="00064C6E" w:rsidRPr="001F679F">
        <w:rPr>
          <w:rFonts w:ascii="Tahoma" w:hAnsi="Tahoma" w:cs="Tahoma"/>
          <w:b/>
          <w:sz w:val="21"/>
          <w:szCs w:val="21"/>
        </w:rPr>
        <w:t>pecifikace úklidových služeb</w:t>
      </w:r>
      <w:r w:rsidR="0086170C">
        <w:rPr>
          <w:rFonts w:ascii="Tahoma" w:hAnsi="Tahoma" w:cs="Tahoma"/>
          <w:b/>
          <w:sz w:val="21"/>
          <w:szCs w:val="21"/>
        </w:rPr>
        <w:t xml:space="preserve"> j</w:t>
      </w:r>
      <w:r>
        <w:rPr>
          <w:rFonts w:ascii="Tahoma" w:hAnsi="Tahoma" w:cs="Tahoma"/>
          <w:b/>
          <w:sz w:val="21"/>
          <w:szCs w:val="21"/>
        </w:rPr>
        <w:t>e</w:t>
      </w:r>
      <w:r w:rsidR="0086170C">
        <w:rPr>
          <w:rFonts w:ascii="Tahoma" w:hAnsi="Tahoma" w:cs="Tahoma"/>
          <w:b/>
          <w:sz w:val="21"/>
          <w:szCs w:val="21"/>
        </w:rPr>
        <w:t xml:space="preserve"> uveden</w:t>
      </w:r>
      <w:r>
        <w:rPr>
          <w:rFonts w:ascii="Tahoma" w:hAnsi="Tahoma" w:cs="Tahoma"/>
          <w:b/>
          <w:sz w:val="21"/>
          <w:szCs w:val="21"/>
        </w:rPr>
        <w:t>a</w:t>
      </w:r>
      <w:r w:rsidR="0086170C">
        <w:rPr>
          <w:rFonts w:ascii="Tahoma" w:hAnsi="Tahoma" w:cs="Tahoma"/>
          <w:b/>
          <w:sz w:val="21"/>
          <w:szCs w:val="21"/>
        </w:rPr>
        <w:t xml:space="preserve"> v příloze č. 1</w:t>
      </w:r>
      <w:r>
        <w:rPr>
          <w:rFonts w:ascii="Tahoma" w:hAnsi="Tahoma" w:cs="Tahoma"/>
          <w:b/>
          <w:sz w:val="21"/>
          <w:szCs w:val="21"/>
        </w:rPr>
        <w:t xml:space="preserve"> smlouvy</w:t>
      </w:r>
      <w:r w:rsidR="0086170C">
        <w:rPr>
          <w:rFonts w:ascii="Tahoma" w:hAnsi="Tahoma" w:cs="Tahoma"/>
          <w:b/>
          <w:sz w:val="21"/>
          <w:szCs w:val="21"/>
        </w:rPr>
        <w:t>.</w:t>
      </w:r>
    </w:p>
    <w:p w:rsidR="004C20C7" w:rsidRPr="001F679F" w:rsidRDefault="004C20C7" w:rsidP="004C20C7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20CE6" w:rsidRPr="001F679F" w:rsidRDefault="00920CE6" w:rsidP="00920CE6">
      <w:pPr>
        <w:pStyle w:val="Odstavecseseznamem"/>
        <w:spacing w:after="0" w:line="240" w:lineRule="auto"/>
        <w:ind w:left="1068"/>
        <w:jc w:val="both"/>
        <w:rPr>
          <w:rFonts w:ascii="Tahoma" w:hAnsi="Tahoma" w:cs="Tahoma"/>
          <w:sz w:val="21"/>
          <w:szCs w:val="21"/>
        </w:rPr>
      </w:pPr>
    </w:p>
    <w:p w:rsidR="00296327" w:rsidRPr="001F679F" w:rsidRDefault="00296327" w:rsidP="00B63631">
      <w:pPr>
        <w:pStyle w:val="Zkladntext"/>
        <w:keepNext/>
        <w:rPr>
          <w:rFonts w:ascii="Tahoma" w:hAnsi="Tahoma" w:cs="Tahoma"/>
          <w:b/>
          <w:bCs/>
          <w:sz w:val="21"/>
          <w:szCs w:val="21"/>
        </w:rPr>
      </w:pPr>
      <w:r w:rsidRPr="001F679F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920A85">
        <w:rPr>
          <w:rFonts w:ascii="Tahoma" w:hAnsi="Tahoma" w:cs="Tahoma"/>
          <w:b/>
          <w:bCs/>
          <w:sz w:val="21"/>
          <w:szCs w:val="21"/>
        </w:rPr>
        <w:t>2</w:t>
      </w:r>
      <w:r w:rsidRPr="001F679F">
        <w:rPr>
          <w:rFonts w:ascii="Tahoma" w:hAnsi="Tahoma" w:cs="Tahoma"/>
          <w:b/>
          <w:bCs/>
          <w:sz w:val="21"/>
          <w:szCs w:val="21"/>
        </w:rPr>
        <w:t xml:space="preserve">. </w:t>
      </w:r>
    </w:p>
    <w:p w:rsidR="00296327" w:rsidRPr="00920A85" w:rsidRDefault="00BF2192" w:rsidP="009B74A0">
      <w:pPr>
        <w:pStyle w:val="Zkladntext"/>
        <w:keepNext/>
        <w:spacing w:after="120"/>
        <w:rPr>
          <w:rFonts w:ascii="Tahoma" w:hAnsi="Tahoma" w:cs="Tahoma"/>
          <w:b/>
          <w:bCs/>
          <w:caps/>
          <w:sz w:val="21"/>
          <w:szCs w:val="21"/>
        </w:rPr>
      </w:pPr>
      <w:r w:rsidRPr="00920A85">
        <w:rPr>
          <w:rFonts w:ascii="Tahoma" w:hAnsi="Tahoma" w:cs="Tahoma"/>
          <w:b/>
          <w:bCs/>
          <w:caps/>
          <w:sz w:val="21"/>
          <w:szCs w:val="21"/>
        </w:rPr>
        <w:t>Trvání smlouvy</w:t>
      </w:r>
      <w:r w:rsidR="00296327" w:rsidRPr="00920A85">
        <w:rPr>
          <w:rFonts w:ascii="Tahoma" w:hAnsi="Tahoma" w:cs="Tahoma"/>
          <w:b/>
          <w:bCs/>
          <w:caps/>
          <w:sz w:val="21"/>
          <w:szCs w:val="21"/>
        </w:rPr>
        <w:t xml:space="preserve"> a další podmínky plnění </w:t>
      </w:r>
    </w:p>
    <w:p w:rsidR="00296327" w:rsidRPr="001F679F" w:rsidRDefault="009A66EF" w:rsidP="0049276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Plnění na základě této smlouvy se sjednává</w:t>
      </w:r>
      <w:r w:rsidR="0049276F" w:rsidRPr="001F679F">
        <w:rPr>
          <w:rFonts w:ascii="Tahoma" w:hAnsi="Tahoma" w:cs="Tahoma"/>
          <w:bCs/>
          <w:sz w:val="21"/>
          <w:szCs w:val="21"/>
        </w:rPr>
        <w:t xml:space="preserve"> od 1. </w:t>
      </w:r>
      <w:r w:rsidR="0086170C">
        <w:rPr>
          <w:rFonts w:ascii="Tahoma" w:hAnsi="Tahoma" w:cs="Tahoma"/>
          <w:bCs/>
          <w:sz w:val="21"/>
          <w:szCs w:val="21"/>
        </w:rPr>
        <w:t>1</w:t>
      </w:r>
      <w:r w:rsidR="0049276F" w:rsidRPr="001F679F">
        <w:rPr>
          <w:rFonts w:ascii="Tahoma" w:hAnsi="Tahoma" w:cs="Tahoma"/>
          <w:bCs/>
          <w:sz w:val="21"/>
          <w:szCs w:val="21"/>
        </w:rPr>
        <w:t>. 201</w:t>
      </w:r>
      <w:r w:rsidR="0086170C">
        <w:rPr>
          <w:rFonts w:ascii="Tahoma" w:hAnsi="Tahoma" w:cs="Tahoma"/>
          <w:bCs/>
          <w:sz w:val="21"/>
          <w:szCs w:val="21"/>
        </w:rPr>
        <w:t>9</w:t>
      </w:r>
      <w:r w:rsidR="0049276F" w:rsidRPr="001F679F">
        <w:rPr>
          <w:rFonts w:ascii="Tahoma" w:hAnsi="Tahoma" w:cs="Tahoma"/>
          <w:bCs/>
          <w:sz w:val="21"/>
          <w:szCs w:val="21"/>
        </w:rPr>
        <w:t xml:space="preserve"> – 31. </w:t>
      </w:r>
      <w:r w:rsidR="0086170C">
        <w:rPr>
          <w:rFonts w:ascii="Tahoma" w:hAnsi="Tahoma" w:cs="Tahoma"/>
          <w:bCs/>
          <w:sz w:val="21"/>
          <w:szCs w:val="21"/>
        </w:rPr>
        <w:t>12</w:t>
      </w:r>
      <w:r w:rsidR="0049276F" w:rsidRPr="001F679F">
        <w:rPr>
          <w:rFonts w:ascii="Tahoma" w:hAnsi="Tahoma" w:cs="Tahoma"/>
          <w:bCs/>
          <w:sz w:val="21"/>
          <w:szCs w:val="21"/>
        </w:rPr>
        <w:t>. 20</w:t>
      </w:r>
      <w:r w:rsidR="00267652">
        <w:rPr>
          <w:rFonts w:ascii="Tahoma" w:hAnsi="Tahoma" w:cs="Tahoma"/>
          <w:bCs/>
          <w:sz w:val="21"/>
          <w:szCs w:val="21"/>
        </w:rPr>
        <w:t>20</w:t>
      </w:r>
      <w:r w:rsidR="0049276F" w:rsidRPr="001F679F">
        <w:rPr>
          <w:rFonts w:ascii="Tahoma" w:hAnsi="Tahoma" w:cs="Tahoma"/>
          <w:bCs/>
          <w:sz w:val="21"/>
          <w:szCs w:val="21"/>
        </w:rPr>
        <w:t xml:space="preserve"> (tj. </w:t>
      </w:r>
      <w:r w:rsidR="00267652">
        <w:rPr>
          <w:rFonts w:ascii="Tahoma" w:hAnsi="Tahoma" w:cs="Tahoma"/>
          <w:bCs/>
          <w:sz w:val="21"/>
          <w:szCs w:val="21"/>
        </w:rPr>
        <w:t>24</w:t>
      </w:r>
      <w:r w:rsidR="0049276F" w:rsidRPr="001F679F">
        <w:rPr>
          <w:rFonts w:ascii="Tahoma" w:hAnsi="Tahoma" w:cs="Tahoma"/>
          <w:bCs/>
          <w:sz w:val="21"/>
          <w:szCs w:val="21"/>
        </w:rPr>
        <w:t xml:space="preserve"> měsíců).</w:t>
      </w:r>
      <w:r w:rsidR="008077C7">
        <w:rPr>
          <w:rFonts w:ascii="Tahoma" w:hAnsi="Tahoma" w:cs="Tahoma"/>
          <w:bCs/>
          <w:sz w:val="21"/>
          <w:szCs w:val="21"/>
        </w:rPr>
        <w:t xml:space="preserve"> </w:t>
      </w:r>
    </w:p>
    <w:p w:rsidR="00E354C9" w:rsidRPr="001F679F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Poskytovatel se zavazuje, že dílo a závazky související s plněním dle této smlouvy bude zajišťovat prostřednictvím řádně vyškolených a poučených zaměstnanců. Poskytovatel se dále zavazuje zajistit na své náklady veškeré materiálně-technické vybavení a proškolení či poučení osob vykonávajících dílo a závazky související s plněním této smlouvy.</w:t>
      </w:r>
    </w:p>
    <w:p w:rsidR="00E354C9" w:rsidRPr="001F679F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1F679F">
        <w:rPr>
          <w:rFonts w:ascii="Tahoma" w:hAnsi="Tahoma" w:cs="Tahoma"/>
          <w:sz w:val="21"/>
          <w:szCs w:val="21"/>
        </w:rPr>
        <w:t>Poskytovatel je odpovědný za to, aby byla při provádění díla a závazků při plnění dle této smlouvy dodržována veškerá zákonná ustanovení, předpisy pro předcházení úrazů osob apod. Poskytovatel zajišťuje protipožární ochranu a dodržování předpisů bezpečnosti a ochrany zdraví při práci (BOZP) svými zaměstnanci nebo jinými osobami pověřenými prováděním díla. Poskytovatel se dále zavazuje dodržovat platné hygienické předpisy a neohrožovat svou činností výkon kompetence objednatele.</w:t>
      </w:r>
    </w:p>
    <w:p w:rsidR="00E354C9" w:rsidRPr="001F679F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>Poskytovatel se dále zavazuje zajistit, aby všichni zaměstnanci poskytovatele nebo jiné osoby pověřené prováděním díla a ostatních závazků včetně zaměstnanců nebo jiných osob pověřených prováděním díla pomocí plnění subdodavatelů, splňovali veškeré pracovněprávní předpisy České republiky. Plnění těchto závazků jsou zástupci objednatele oprávněni kdykoliv kontrolovat.</w:t>
      </w:r>
    </w:p>
    <w:p w:rsidR="00E354C9" w:rsidRPr="001F679F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lastRenderedPageBreak/>
        <w:t xml:space="preserve">Poskytovatel je povinen mít platně uzavřené a účinné pojištění odpovědnosti za škodu způsobenou jeho činností objednateli nebo třetím osobám. Výše pojistné částky za škodu způsobenou třetím osobám musí činit alespoň </w:t>
      </w:r>
      <w:r w:rsidR="00760720" w:rsidRPr="001F679F">
        <w:rPr>
          <w:rFonts w:ascii="Tahoma" w:hAnsi="Tahoma" w:cs="Tahoma"/>
          <w:bCs/>
          <w:sz w:val="21"/>
          <w:szCs w:val="21"/>
        </w:rPr>
        <w:t>5</w:t>
      </w:r>
      <w:r w:rsidRPr="001F679F">
        <w:rPr>
          <w:rFonts w:ascii="Tahoma" w:hAnsi="Tahoma" w:cs="Tahoma"/>
          <w:bCs/>
          <w:sz w:val="21"/>
          <w:szCs w:val="21"/>
        </w:rPr>
        <w:t xml:space="preserve"> mil. Kč. Poskytovatel je povinen prokázat uzavření tohoto pojištění objednateli při podpisu této smlouvy a na žádost objednatele je povinen prokázat trvání pojištění po celou dobu plnění dle této </w:t>
      </w:r>
      <w:r w:rsidR="00F529FF">
        <w:rPr>
          <w:rFonts w:ascii="Tahoma" w:hAnsi="Tahoma" w:cs="Tahoma"/>
          <w:bCs/>
          <w:sz w:val="21"/>
          <w:szCs w:val="21"/>
        </w:rPr>
        <w:t>smlouvy</w:t>
      </w:r>
      <w:r w:rsidRPr="001F679F">
        <w:rPr>
          <w:rFonts w:ascii="Tahoma" w:hAnsi="Tahoma" w:cs="Tahoma"/>
          <w:bCs/>
          <w:sz w:val="21"/>
          <w:szCs w:val="21"/>
        </w:rPr>
        <w:t xml:space="preserve">. </w:t>
      </w:r>
    </w:p>
    <w:p w:rsidR="00E354C9" w:rsidRPr="001F679F" w:rsidRDefault="00E354C9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>Pokud činností poskytovatele dojde ke způsobení škody objednateli nebo jiným subjektům z titulu opomenutí, nedbalosti nebo neplněním podmínek vyplývajících ze zákona, technických norem nebo jiných norem nebo vyplývajících ze smlouvy, je poskytovatel povinen bez zbytečného odkladu tuto škodu odstranit, a není-li to možné, tak uhradit, veškeré náklady s tím spojené nese poskytovatel.</w:t>
      </w:r>
    </w:p>
    <w:p w:rsidR="007240BA" w:rsidRPr="001F679F" w:rsidRDefault="007240BA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>Objednatel je oprávněn pravidelně kontrolovat způsob provádění všech činností dle této smlouvy prostřednictvím oprávněných zástupců. Poskytovatel je povinen umožnit objednateli provedení kontroly podle plnění a dodržování sjednaných podmínek poskytování Služeb podle této Smlouvy. Objednatel či jeho oprávněný zástupce je oprávněn při zjištění závad v průběhu provádění kterékoli činnosti dle této smlouvy požadovat, aby poskytovatel odstranil takové závady a uvedené činnosti prováděl řádným způsobem. K oznámeným nedostatkům zejména co do rozsahu, četnosti a/nebo kvality plnění je povinen bezodkladně sjednat nápravu. Pokud poskytovatel poruší svoji povinnost odstranit takto zjištěné a vytčené závady, má objednatel právo, podle vlastního výběru a) buď na odstoupení od této smlouvy, b) nebo na odstranění závad na náklady poskytovatele včetně nákladů bezprostředně souvisejících s vynaložením odborné péče nutné k přípravě odstranění závad a jejich odstranění. Tímto ujednáním není dotčeno právo objednatele na úplnou náhradu škody a újmy včetně nemajetkové újmy objednatele, způsobené poskytovatelem porušením povinnosti odstranit zjištěné a vytčené závady.</w:t>
      </w:r>
    </w:p>
    <w:p w:rsidR="00296327" w:rsidRPr="001F679F" w:rsidRDefault="00296327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 xml:space="preserve">Závazná forma komunikace je doporučený dopis, datová zpráva, email se zaručeným </w:t>
      </w:r>
      <w:r w:rsidRPr="001F679F">
        <w:rPr>
          <w:rFonts w:ascii="Tahoma" w:hAnsi="Tahoma" w:cs="Tahoma"/>
          <w:bCs/>
          <w:sz w:val="21"/>
          <w:szCs w:val="21"/>
        </w:rPr>
        <w:br/>
        <w:t xml:space="preserve">el. </w:t>
      </w:r>
      <w:proofErr w:type="gramStart"/>
      <w:r w:rsidRPr="001F679F">
        <w:rPr>
          <w:rFonts w:ascii="Tahoma" w:hAnsi="Tahoma" w:cs="Tahoma"/>
          <w:bCs/>
          <w:sz w:val="21"/>
          <w:szCs w:val="21"/>
        </w:rPr>
        <w:t>podpisem</w:t>
      </w:r>
      <w:proofErr w:type="gramEnd"/>
      <w:r w:rsidRPr="001F679F">
        <w:rPr>
          <w:rFonts w:ascii="Tahoma" w:hAnsi="Tahoma" w:cs="Tahoma"/>
          <w:bCs/>
          <w:sz w:val="21"/>
          <w:szCs w:val="21"/>
        </w:rPr>
        <w:t xml:space="preserve">, zápis z jednání, zápis o předání a převzetí. Tyto dokumenty musí být podepsány příslušnými odpovědnými zástupci objednatele nebo </w:t>
      </w:r>
      <w:r w:rsidR="009E4E21" w:rsidRPr="001F679F">
        <w:rPr>
          <w:rFonts w:ascii="Tahoma" w:hAnsi="Tahoma" w:cs="Tahoma"/>
          <w:bCs/>
          <w:sz w:val="21"/>
          <w:szCs w:val="21"/>
        </w:rPr>
        <w:t>poskyto</w:t>
      </w:r>
      <w:r w:rsidR="00EF6626" w:rsidRPr="001F679F">
        <w:rPr>
          <w:rFonts w:ascii="Tahoma" w:hAnsi="Tahoma" w:cs="Tahoma"/>
          <w:bCs/>
          <w:sz w:val="21"/>
          <w:szCs w:val="21"/>
        </w:rPr>
        <w:t>va</w:t>
      </w:r>
      <w:r w:rsidRPr="001F679F">
        <w:rPr>
          <w:rFonts w:ascii="Tahoma" w:hAnsi="Tahoma" w:cs="Tahoma"/>
          <w:bCs/>
          <w:sz w:val="21"/>
          <w:szCs w:val="21"/>
        </w:rPr>
        <w:t xml:space="preserve">tele.  </w:t>
      </w:r>
    </w:p>
    <w:p w:rsidR="0028088B" w:rsidRPr="001F679F" w:rsidRDefault="0028088B" w:rsidP="00EC7FDF">
      <w:pPr>
        <w:pStyle w:val="Zkladntext"/>
        <w:keepLines/>
        <w:numPr>
          <w:ilvl w:val="1"/>
          <w:numId w:val="8"/>
        </w:numPr>
        <w:suppressAutoHyphens/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1F679F">
        <w:rPr>
          <w:rFonts w:ascii="Tahoma" w:hAnsi="Tahoma" w:cs="Tahoma"/>
          <w:bCs/>
          <w:sz w:val="21"/>
          <w:szCs w:val="21"/>
        </w:rPr>
        <w:t>Objednatel pro vzájemný styk a zabezpečení povinností vyplývajících z této smlouvy určuje zejména tyto osoby:</w:t>
      </w:r>
    </w:p>
    <w:p w:rsidR="0086170C" w:rsidRPr="0076136E" w:rsidRDefault="0086170C" w:rsidP="0086170C">
      <w:pPr>
        <w:pStyle w:val="bllzaklad"/>
        <w:keepNext/>
        <w:spacing w:after="0"/>
        <w:ind w:left="420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>Ing. Bc. Hana Kalužová, vedoucí odboru správy obecního majetku,</w:t>
      </w:r>
    </w:p>
    <w:p w:rsidR="0086170C" w:rsidRPr="0076136E" w:rsidRDefault="0086170C" w:rsidP="0086170C">
      <w:pPr>
        <w:pStyle w:val="bllzaklad"/>
        <w:keepNext/>
        <w:spacing w:after="0"/>
        <w:ind w:left="420"/>
        <w:rPr>
          <w:rFonts w:ascii="Tahoma" w:hAnsi="Tahoma" w:cs="Tahoma"/>
          <w:b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email: </w:t>
      </w:r>
      <w:hyperlink r:id="rId12" w:history="1">
        <w:r w:rsidRPr="0076136E">
          <w:rPr>
            <w:rStyle w:val="Hypertextovodkaz"/>
            <w:rFonts w:ascii="Tahoma" w:hAnsi="Tahoma" w:cs="Tahoma"/>
            <w:sz w:val="21"/>
            <w:szCs w:val="21"/>
          </w:rPr>
          <w:t>kaluzova.hana@frydekmistek.cz</w:t>
        </w:r>
      </w:hyperlink>
      <w:r w:rsidRPr="0076136E">
        <w:rPr>
          <w:rFonts w:ascii="Tahoma" w:hAnsi="Tahoma" w:cs="Tahoma"/>
          <w:sz w:val="21"/>
          <w:szCs w:val="21"/>
        </w:rPr>
        <w:t xml:space="preserve"> /tel: 558 609 170</w:t>
      </w:r>
    </w:p>
    <w:p w:rsidR="0086170C" w:rsidRPr="0076136E" w:rsidRDefault="0086170C" w:rsidP="0086170C">
      <w:pPr>
        <w:pStyle w:val="bllzaklad"/>
        <w:keepNext/>
        <w:spacing w:after="0"/>
        <w:ind w:left="420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>Ing. Veronika Michnová, vedoucí oddělení spávy budov,</w:t>
      </w:r>
    </w:p>
    <w:p w:rsidR="0086170C" w:rsidRPr="0076136E" w:rsidRDefault="0086170C" w:rsidP="0086170C">
      <w:pPr>
        <w:pStyle w:val="bllzaklad"/>
        <w:keepNext/>
        <w:spacing w:after="0"/>
        <w:ind w:left="420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email: </w:t>
      </w:r>
      <w:hyperlink r:id="rId13" w:history="1">
        <w:r w:rsidRPr="0076136E">
          <w:rPr>
            <w:rStyle w:val="Hypertextovodkaz"/>
            <w:rFonts w:ascii="Tahoma" w:hAnsi="Tahoma" w:cs="Tahoma"/>
            <w:sz w:val="21"/>
            <w:szCs w:val="21"/>
          </w:rPr>
          <w:t>michnova.veronika@frydekmistek.cz</w:t>
        </w:r>
      </w:hyperlink>
      <w:r w:rsidRPr="0076136E">
        <w:rPr>
          <w:rFonts w:ascii="Tahoma" w:hAnsi="Tahoma" w:cs="Tahoma"/>
          <w:sz w:val="21"/>
          <w:szCs w:val="21"/>
        </w:rPr>
        <w:t xml:space="preserve"> /tel: 558 609 361</w:t>
      </w:r>
    </w:p>
    <w:p w:rsidR="0086170C" w:rsidRPr="0076136E" w:rsidRDefault="0086170C" w:rsidP="0086170C">
      <w:pPr>
        <w:pStyle w:val="bllzaklad"/>
        <w:keepNext/>
        <w:spacing w:after="0"/>
        <w:ind w:left="420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>Bc. Hana Janů, ekonomický referent.</w:t>
      </w:r>
    </w:p>
    <w:p w:rsidR="0086170C" w:rsidRPr="0076136E" w:rsidRDefault="0086170C" w:rsidP="00E206C6">
      <w:pPr>
        <w:pStyle w:val="bllzaklad"/>
        <w:keepNext/>
        <w:spacing w:after="240"/>
        <w:ind w:left="420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email: </w:t>
      </w:r>
      <w:hyperlink r:id="rId14" w:history="1">
        <w:r w:rsidRPr="0076136E">
          <w:rPr>
            <w:rStyle w:val="Hypertextovodkaz"/>
            <w:rFonts w:ascii="Tahoma" w:hAnsi="Tahoma" w:cs="Tahoma"/>
            <w:sz w:val="21"/>
            <w:szCs w:val="21"/>
          </w:rPr>
          <w:t>janu.hana@frydekmistek.cz</w:t>
        </w:r>
      </w:hyperlink>
      <w:r w:rsidRPr="0076136E">
        <w:rPr>
          <w:rStyle w:val="Hypertextovodkaz"/>
          <w:rFonts w:ascii="Tahoma" w:hAnsi="Tahoma" w:cs="Tahoma"/>
          <w:sz w:val="21"/>
          <w:szCs w:val="21"/>
        </w:rPr>
        <w:t xml:space="preserve"> </w:t>
      </w:r>
      <w:r w:rsidRPr="0076136E">
        <w:rPr>
          <w:rFonts w:ascii="Tahoma" w:hAnsi="Tahoma" w:cs="Tahoma"/>
          <w:sz w:val="21"/>
          <w:szCs w:val="21"/>
        </w:rPr>
        <w:t xml:space="preserve">/tel: 558 609 283 </w:t>
      </w:r>
    </w:p>
    <w:p w:rsidR="00324C28" w:rsidRDefault="00324C28" w:rsidP="00E206C6">
      <w:pPr>
        <w:pStyle w:val="bllzaklad"/>
        <w:spacing w:after="360"/>
        <w:ind w:left="420" w:firstLine="6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Poskytovatel</w:t>
      </w:r>
      <w:r w:rsidRPr="00324C28">
        <w:rPr>
          <w:rFonts w:ascii="Tahoma" w:hAnsi="Tahoma" w:cs="Tahoma"/>
          <w:bCs/>
          <w:sz w:val="21"/>
          <w:szCs w:val="21"/>
        </w:rPr>
        <w:t xml:space="preserve"> pro vzájemný styk a zabezpečení povinností vyplývajících z této smlouvy určuje zejména tyto osoby:</w:t>
      </w:r>
    </w:p>
    <w:p w:rsidR="00324C28" w:rsidRPr="0076136E" w:rsidRDefault="00324C28" w:rsidP="00324C28">
      <w:pPr>
        <w:pStyle w:val="bllzaklad"/>
        <w:keepNext/>
        <w:spacing w:after="0"/>
        <w:ind w:left="4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Jméno, příjmení, funkce</w:t>
      </w:r>
      <w:r w:rsidRPr="0076136E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324C28" w:rsidRPr="001F679F" w:rsidRDefault="00324C28" w:rsidP="00324C28">
      <w:pPr>
        <w:pStyle w:val="bllzaklad"/>
        <w:spacing w:after="360"/>
        <w:ind w:left="420"/>
        <w:rPr>
          <w:rFonts w:ascii="Tahoma" w:hAnsi="Tahoma" w:cs="Tahoma"/>
          <w:sz w:val="21"/>
          <w:szCs w:val="21"/>
        </w:rPr>
      </w:pPr>
      <w:r w:rsidRPr="0076136E">
        <w:rPr>
          <w:rFonts w:ascii="Tahoma" w:hAnsi="Tahoma" w:cs="Tahoma"/>
          <w:sz w:val="21"/>
          <w:szCs w:val="21"/>
        </w:rPr>
        <w:t xml:space="preserve">email: </w:t>
      </w:r>
      <w:r w:rsidR="00F27DAC">
        <w:rPr>
          <w:rFonts w:ascii="Tahoma" w:hAnsi="Tahoma" w:cs="Tahoma"/>
          <w:sz w:val="21"/>
          <w:szCs w:val="21"/>
        </w:rPr>
        <w:t>(</w:t>
      </w:r>
      <w:r w:rsidRPr="00324C28">
        <w:rPr>
          <w:rFonts w:ascii="Tahoma" w:hAnsi="Tahoma" w:cs="Tahoma"/>
          <w:i/>
          <w:sz w:val="21"/>
          <w:szCs w:val="21"/>
        </w:rPr>
        <w:t>doplní poskytovatel</w:t>
      </w:r>
      <w:r w:rsidR="00F27DAC">
        <w:rPr>
          <w:rFonts w:ascii="Tahoma" w:hAnsi="Tahoma" w:cs="Tahoma"/>
          <w:i/>
          <w:sz w:val="21"/>
          <w:szCs w:val="21"/>
        </w:rPr>
        <w:t xml:space="preserve">) </w:t>
      </w:r>
      <w:r w:rsidRPr="0076136E">
        <w:rPr>
          <w:rFonts w:ascii="Tahoma" w:hAnsi="Tahoma" w:cs="Tahoma"/>
          <w:sz w:val="21"/>
          <w:szCs w:val="21"/>
        </w:rPr>
        <w:t>/</w:t>
      </w:r>
      <w:r w:rsidR="00F27DAC">
        <w:rPr>
          <w:rFonts w:ascii="Tahoma" w:hAnsi="Tahoma" w:cs="Tahoma"/>
          <w:sz w:val="21"/>
          <w:szCs w:val="21"/>
        </w:rPr>
        <w:t xml:space="preserve"> </w:t>
      </w:r>
      <w:r w:rsidRPr="0076136E">
        <w:rPr>
          <w:rFonts w:ascii="Tahoma" w:hAnsi="Tahoma" w:cs="Tahoma"/>
          <w:sz w:val="21"/>
          <w:szCs w:val="21"/>
        </w:rPr>
        <w:t xml:space="preserve">tel: </w:t>
      </w:r>
      <w:r w:rsidR="00F27DAC">
        <w:rPr>
          <w:rFonts w:ascii="Tahoma" w:hAnsi="Tahoma" w:cs="Tahoma"/>
          <w:sz w:val="21"/>
          <w:szCs w:val="21"/>
        </w:rPr>
        <w:t>(</w:t>
      </w:r>
      <w:r w:rsidRPr="00324C28">
        <w:rPr>
          <w:rFonts w:ascii="Tahoma" w:hAnsi="Tahoma" w:cs="Tahoma"/>
          <w:i/>
          <w:sz w:val="21"/>
          <w:szCs w:val="21"/>
        </w:rPr>
        <w:t>doplní poskytovatel</w:t>
      </w:r>
      <w:r w:rsidR="00F27DAC">
        <w:rPr>
          <w:rFonts w:ascii="Tahoma" w:hAnsi="Tahoma" w:cs="Tahoma"/>
          <w:i/>
          <w:sz w:val="21"/>
          <w:szCs w:val="21"/>
        </w:rPr>
        <w:t>)</w:t>
      </w:r>
    </w:p>
    <w:p w:rsidR="00296327" w:rsidRPr="001F679F" w:rsidRDefault="00296327" w:rsidP="00565EA3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920A85">
        <w:rPr>
          <w:rFonts w:ascii="Tahoma" w:hAnsi="Tahoma" w:cs="Tahoma"/>
          <w:b/>
          <w:bCs/>
          <w:sz w:val="21"/>
          <w:szCs w:val="21"/>
          <w:lang w:eastAsia="cs-CZ"/>
        </w:rPr>
        <w:t>3</w:t>
      </w: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 xml:space="preserve">. </w:t>
      </w:r>
    </w:p>
    <w:p w:rsidR="00296327" w:rsidRPr="001F679F" w:rsidRDefault="00296327" w:rsidP="00565EA3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ab/>
      </w:r>
      <w:r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Cena a platební podmínky</w:t>
      </w:r>
    </w:p>
    <w:p w:rsidR="00296327" w:rsidRPr="001F679F" w:rsidRDefault="004D0A80" w:rsidP="00565EA3">
      <w:pPr>
        <w:keepNext/>
        <w:numPr>
          <w:ilvl w:val="1"/>
          <w:numId w:val="2"/>
        </w:numPr>
        <w:suppressAutoHyphens/>
        <w:spacing w:after="0" w:line="240" w:lineRule="auto"/>
        <w:ind w:left="426" w:hanging="426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Smluvní c</w:t>
      </w:r>
      <w:r w:rsidR="00296327" w:rsidRPr="001F679F">
        <w:rPr>
          <w:rFonts w:ascii="Tahoma" w:hAnsi="Tahoma" w:cs="Tahoma"/>
          <w:sz w:val="21"/>
          <w:szCs w:val="21"/>
          <w:lang w:eastAsia="cs-CZ"/>
        </w:rPr>
        <w:t xml:space="preserve">ena za předmět smlouvy </w:t>
      </w:r>
      <w:r w:rsidR="0086170C">
        <w:rPr>
          <w:rFonts w:ascii="Tahoma" w:hAnsi="Tahoma" w:cs="Tahoma"/>
          <w:sz w:val="21"/>
          <w:szCs w:val="21"/>
          <w:lang w:eastAsia="cs-CZ"/>
        </w:rPr>
        <w:t xml:space="preserve">je uvedena </w:t>
      </w:r>
      <w:r w:rsidR="0086170C" w:rsidRPr="005E77C4">
        <w:rPr>
          <w:rFonts w:ascii="Tahoma" w:hAnsi="Tahoma" w:cs="Tahoma"/>
          <w:sz w:val="21"/>
          <w:szCs w:val="21"/>
          <w:lang w:eastAsia="cs-CZ"/>
        </w:rPr>
        <w:t>v</w:t>
      </w:r>
      <w:r w:rsidR="000B2451" w:rsidRPr="005E77C4">
        <w:rPr>
          <w:rFonts w:ascii="Tahoma" w:hAnsi="Tahoma" w:cs="Tahoma"/>
          <w:sz w:val="21"/>
          <w:szCs w:val="21"/>
          <w:lang w:eastAsia="cs-CZ"/>
        </w:rPr>
        <w:t> </w:t>
      </w:r>
      <w:r w:rsidR="0086170C" w:rsidRPr="005E77C4">
        <w:rPr>
          <w:rFonts w:ascii="Tahoma" w:hAnsi="Tahoma" w:cs="Tahoma"/>
          <w:sz w:val="21"/>
          <w:szCs w:val="21"/>
          <w:lang w:eastAsia="cs-CZ"/>
        </w:rPr>
        <w:t>příloze</w:t>
      </w:r>
      <w:r w:rsidR="000B2451" w:rsidRPr="005E77C4">
        <w:rPr>
          <w:rFonts w:ascii="Tahoma" w:hAnsi="Tahoma" w:cs="Tahoma"/>
          <w:sz w:val="21"/>
          <w:szCs w:val="21"/>
          <w:lang w:eastAsia="cs-CZ"/>
        </w:rPr>
        <w:t xml:space="preserve"> č. 2</w:t>
      </w:r>
      <w:r w:rsidR="0086170C" w:rsidRPr="005E77C4">
        <w:rPr>
          <w:rFonts w:ascii="Tahoma" w:hAnsi="Tahoma" w:cs="Tahoma"/>
          <w:sz w:val="21"/>
          <w:szCs w:val="21"/>
          <w:lang w:eastAsia="cs-CZ"/>
        </w:rPr>
        <w:t>.</w:t>
      </w:r>
    </w:p>
    <w:p w:rsidR="00654B0C" w:rsidRPr="001F679F" w:rsidRDefault="00654B0C" w:rsidP="00565EA3">
      <w:pPr>
        <w:keepNext/>
        <w:suppressAutoHyphens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4D0A80" w:rsidRPr="001F679F" w:rsidRDefault="00296327" w:rsidP="00EC7FDF">
      <w:pPr>
        <w:keepLines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</w:rPr>
        <w:t>Smluvní cena v rozsahu sjednaného předmětu smlouvy je smluvní cenou nejvýše přípustnou a závaznou po celou dobu trvání smlouvy.  V ceně jsou zahrnuty veškeré náklady nutné pro řádné splnění sjednaného předmětu smlouvy</w:t>
      </w:r>
      <w:r w:rsidR="00654B0C" w:rsidRPr="001F679F">
        <w:rPr>
          <w:rFonts w:ascii="Tahoma" w:hAnsi="Tahoma" w:cs="Tahoma"/>
          <w:sz w:val="21"/>
          <w:szCs w:val="21"/>
        </w:rPr>
        <w:t>.</w:t>
      </w:r>
    </w:p>
    <w:p w:rsidR="004D0A80" w:rsidRPr="001F679F" w:rsidRDefault="004D0A80" w:rsidP="004D0A80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 vývojem kurzů zahraničních měn vůči české koruně.</w:t>
      </w:r>
    </w:p>
    <w:p w:rsidR="003F63BA" w:rsidRPr="001F679F" w:rsidRDefault="003F63BA" w:rsidP="003F63BA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F63BA" w:rsidRPr="001F679F" w:rsidRDefault="009E4E21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Poskyto</w:t>
      </w:r>
      <w:r w:rsidR="004D0A80" w:rsidRPr="001F679F">
        <w:rPr>
          <w:rFonts w:ascii="Tahoma" w:hAnsi="Tahoma" w:cs="Tahoma"/>
          <w:sz w:val="21"/>
          <w:szCs w:val="21"/>
          <w:lang w:eastAsia="cs-CZ"/>
        </w:rPr>
        <w:t>va</w:t>
      </w:r>
      <w:r w:rsidR="003F63BA" w:rsidRPr="001F679F">
        <w:rPr>
          <w:rFonts w:ascii="Tahoma" w:hAnsi="Tahoma" w:cs="Tahoma"/>
          <w:sz w:val="21"/>
          <w:szCs w:val="21"/>
          <w:lang w:eastAsia="cs-CZ"/>
        </w:rPr>
        <w:t xml:space="preserve">tel je oprávněn fakturovat </w:t>
      </w:r>
      <w:r w:rsidR="00123FE2" w:rsidRPr="001F679F">
        <w:rPr>
          <w:rFonts w:ascii="Tahoma" w:hAnsi="Tahoma" w:cs="Tahoma"/>
          <w:sz w:val="21"/>
          <w:szCs w:val="21"/>
          <w:lang w:eastAsia="cs-CZ"/>
        </w:rPr>
        <w:t>provedené služby měsíčně</w:t>
      </w:r>
      <w:r w:rsidR="003F63BA" w:rsidRPr="001F679F">
        <w:rPr>
          <w:rFonts w:ascii="Tahoma" w:hAnsi="Tahoma" w:cs="Tahoma"/>
          <w:sz w:val="21"/>
          <w:szCs w:val="21"/>
          <w:lang w:eastAsia="cs-CZ"/>
        </w:rPr>
        <w:t>.</w:t>
      </w:r>
      <w:r w:rsidR="009974D0" w:rsidRPr="001F679F">
        <w:rPr>
          <w:rFonts w:ascii="Tahoma" w:hAnsi="Tahoma" w:cs="Tahoma"/>
          <w:sz w:val="21"/>
          <w:szCs w:val="21"/>
        </w:rPr>
        <w:t xml:space="preserve"> </w:t>
      </w:r>
      <w:r w:rsidR="009974D0" w:rsidRPr="001F679F">
        <w:rPr>
          <w:rFonts w:ascii="Tahoma" w:hAnsi="Tahoma" w:cs="Tahoma"/>
          <w:sz w:val="21"/>
          <w:szCs w:val="21"/>
          <w:lang w:eastAsia="cs-CZ"/>
        </w:rPr>
        <w:t xml:space="preserve">Při fakturaci je poskytovatel povinen uvádět rozúčtování nákladů na jednotlivé budovy v samostatné příloze nebo jako součást faktury. </w:t>
      </w:r>
    </w:p>
    <w:p w:rsidR="00296327" w:rsidRPr="001F679F" w:rsidRDefault="00296327" w:rsidP="00B754FB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Faktura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296327" w:rsidRPr="001F679F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číslo smlouvy a datum jejího uzavření,</w:t>
      </w:r>
    </w:p>
    <w:p w:rsidR="00296327" w:rsidRPr="001F679F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předmět plnění a jeho přesnou specifikaci ve slovním vyjádření (nestačí pouze odkaz na číslo uzavřené smlouvy),</w:t>
      </w:r>
    </w:p>
    <w:p w:rsidR="00296327" w:rsidRPr="001F679F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označení banky a čísla účtu, na který musí být zaplaceno,</w:t>
      </w:r>
    </w:p>
    <w:p w:rsidR="00296327" w:rsidRPr="001F679F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jméno osoby, která fakturu vystavila, včetně jejíh</w:t>
      </w:r>
      <w:bookmarkStart w:id="0" w:name="_GoBack"/>
      <w:bookmarkEnd w:id="0"/>
      <w:r w:rsidRPr="001F679F">
        <w:rPr>
          <w:rFonts w:ascii="Tahoma" w:hAnsi="Tahoma" w:cs="Tahoma"/>
          <w:sz w:val="21"/>
          <w:szCs w:val="21"/>
          <w:lang w:eastAsia="cs-CZ"/>
        </w:rPr>
        <w:t>o podpisu a kontaktního telefonu,</w:t>
      </w:r>
    </w:p>
    <w:p w:rsidR="00296327" w:rsidRDefault="00296327" w:rsidP="00EC7FDF">
      <w:pPr>
        <w:keepLines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IČ a DIČ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>poskyto</w:t>
      </w:r>
      <w:r w:rsidR="00EF6626" w:rsidRPr="001F679F">
        <w:rPr>
          <w:rFonts w:ascii="Tahoma" w:hAnsi="Tahoma" w:cs="Tahoma"/>
          <w:sz w:val="21"/>
          <w:szCs w:val="21"/>
          <w:lang w:eastAsia="cs-CZ"/>
        </w:rPr>
        <w:t>va</w:t>
      </w:r>
      <w:r w:rsidRPr="001F679F">
        <w:rPr>
          <w:rFonts w:ascii="Tahoma" w:hAnsi="Tahoma" w:cs="Tahoma"/>
          <w:sz w:val="21"/>
          <w:szCs w:val="21"/>
          <w:lang w:eastAsia="cs-CZ"/>
        </w:rPr>
        <w:t>tele a objednatele.</w:t>
      </w:r>
    </w:p>
    <w:p w:rsidR="00026963" w:rsidRPr="001F679F" w:rsidRDefault="00026963" w:rsidP="00026963">
      <w:pPr>
        <w:keepLines/>
        <w:spacing w:after="0" w:line="240" w:lineRule="auto"/>
        <w:ind w:left="1083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Default="00296327" w:rsidP="00B754FB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Faktura musí obsahovat veškeré náležitosti, stanovené účetními a daňovými předpisy.</w:t>
      </w:r>
      <w:r w:rsidRPr="001F679F">
        <w:rPr>
          <w:rFonts w:ascii="Tahoma" w:hAnsi="Tahoma" w:cs="Tahoma"/>
          <w:sz w:val="21"/>
          <w:szCs w:val="21"/>
          <w:lang w:eastAsia="cs-CZ"/>
        </w:rPr>
        <w:tab/>
      </w:r>
    </w:p>
    <w:p w:rsidR="00026963" w:rsidRPr="001F679F" w:rsidRDefault="00026963" w:rsidP="00B754FB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Přílohou faktury bude nabídková cena dle přílohy č. 2, této smlouvy.</w:t>
      </w:r>
    </w:p>
    <w:p w:rsidR="004D0A80" w:rsidRPr="001F679F" w:rsidRDefault="004D0A80" w:rsidP="00B754FB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Lhůta splatnosti faktury je 14 dnů po jejím doručení objednateli, který provede ověření formální, věcné a finanční správnosti údajů uváděných v daňovém dokladu a potvrdí ji svým podpisem. Stejný termín splatnosti platí pro smluvní strany i při placení jiných plateb (např. úroků z prodlení, smluvních pokut, náhrady škody aj.).</w:t>
      </w:r>
    </w:p>
    <w:p w:rsidR="00296327" w:rsidRPr="001F679F" w:rsidRDefault="00296327" w:rsidP="00B754FB">
      <w:pPr>
        <w:keepLine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EC7FDF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Nebude-li faktura obsahovat některou povinnou nebo dohodnutou náležitost, je objednatel oprávněn fakturu před uplynutím lhůty splatnosti vrátit druhé straně bez zaplacení k provedení opravy s vyznačením důvodu vrácení.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>Poskyto</w:t>
      </w:r>
      <w:r w:rsidR="00EF6626" w:rsidRPr="001F679F">
        <w:rPr>
          <w:rFonts w:ascii="Tahoma" w:hAnsi="Tahoma" w:cs="Tahoma"/>
          <w:sz w:val="21"/>
          <w:szCs w:val="21"/>
          <w:lang w:eastAsia="cs-CZ"/>
        </w:rPr>
        <w:t>vatel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provede </w:t>
      </w:r>
      <w:r w:rsidR="002B7C74" w:rsidRPr="001F679F">
        <w:rPr>
          <w:rFonts w:ascii="Tahoma" w:hAnsi="Tahoma" w:cs="Tahoma"/>
          <w:sz w:val="21"/>
          <w:szCs w:val="21"/>
          <w:lang w:eastAsia="cs-CZ"/>
        </w:rPr>
        <w:t>opravu vystavením nové faktury; l</w:t>
      </w:r>
      <w:r w:rsidRPr="001F679F">
        <w:rPr>
          <w:rFonts w:ascii="Tahoma" w:hAnsi="Tahoma" w:cs="Tahoma"/>
          <w:sz w:val="21"/>
          <w:szCs w:val="21"/>
          <w:lang w:eastAsia="cs-CZ"/>
        </w:rPr>
        <w:t>hůta splatnosti běží opět ode dne doručení nově vyhotovené faktury.</w:t>
      </w:r>
    </w:p>
    <w:p w:rsidR="00296327" w:rsidRPr="001F679F" w:rsidRDefault="00296327" w:rsidP="00B754FB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484822">
      <w:pPr>
        <w:keepLines/>
        <w:numPr>
          <w:ilvl w:val="1"/>
          <w:numId w:val="2"/>
        </w:numPr>
        <w:suppressAutoHyphens/>
        <w:spacing w:after="36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Povinnost zaplatit je splněna dnem odepsání příslušné částky z účtu objednatele.</w:t>
      </w:r>
    </w:p>
    <w:p w:rsidR="00296327" w:rsidRPr="001F679F" w:rsidRDefault="00296327" w:rsidP="00166F6B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920A85">
        <w:rPr>
          <w:rFonts w:ascii="Tahoma" w:hAnsi="Tahoma" w:cs="Tahoma"/>
          <w:b/>
          <w:bCs/>
          <w:sz w:val="21"/>
          <w:szCs w:val="21"/>
          <w:lang w:eastAsia="cs-CZ"/>
        </w:rPr>
        <w:t>4</w:t>
      </w: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>.</w:t>
      </w:r>
    </w:p>
    <w:p w:rsidR="00296327" w:rsidRPr="00920A85" w:rsidRDefault="00296327" w:rsidP="009B74A0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  <w:lang w:eastAsia="cs-CZ"/>
        </w:rPr>
      </w:pPr>
      <w:r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Smluvní sankce</w:t>
      </w:r>
    </w:p>
    <w:p w:rsidR="00F97F31" w:rsidRPr="001F679F" w:rsidRDefault="00F97F31" w:rsidP="00EC7FDF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Poruší-li </w:t>
      </w:r>
      <w:r w:rsidR="007C4937" w:rsidRPr="001F679F">
        <w:rPr>
          <w:rFonts w:ascii="Tahoma" w:hAnsi="Tahoma" w:cs="Tahoma"/>
          <w:sz w:val="21"/>
          <w:szCs w:val="21"/>
          <w:lang w:eastAsia="cs-CZ"/>
        </w:rPr>
        <w:t>p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>oskytovatel kteroukoli povinnost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>vyplývající z jednotlivých ujednání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této </w:t>
      </w:r>
      <w:r w:rsidR="007C4937" w:rsidRPr="001F679F">
        <w:rPr>
          <w:rFonts w:ascii="Tahoma" w:hAnsi="Tahoma" w:cs="Tahoma"/>
          <w:sz w:val="21"/>
          <w:szCs w:val="21"/>
          <w:lang w:eastAsia="cs-CZ"/>
        </w:rPr>
        <w:t>s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mlouvy, zaplatí </w:t>
      </w:r>
      <w:r w:rsidR="007240BA" w:rsidRPr="001F679F">
        <w:rPr>
          <w:rFonts w:ascii="Tahoma" w:hAnsi="Tahoma" w:cs="Tahoma"/>
          <w:sz w:val="21"/>
          <w:szCs w:val="21"/>
          <w:lang w:eastAsia="cs-CZ"/>
        </w:rPr>
        <w:t>objednateli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smluvní pokutu ve výši </w:t>
      </w:r>
      <w:r w:rsidR="00B164BD">
        <w:rPr>
          <w:rFonts w:ascii="Tahoma" w:hAnsi="Tahoma" w:cs="Tahoma"/>
          <w:sz w:val="21"/>
          <w:szCs w:val="21"/>
          <w:lang w:eastAsia="cs-CZ"/>
        </w:rPr>
        <w:t>2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.000,- Kč (slovy: </w:t>
      </w:r>
      <w:r w:rsidR="00B164BD">
        <w:rPr>
          <w:rFonts w:ascii="Tahoma" w:hAnsi="Tahoma" w:cs="Tahoma"/>
          <w:sz w:val="21"/>
          <w:szCs w:val="21"/>
          <w:lang w:eastAsia="cs-CZ"/>
        </w:rPr>
        <w:t>dva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tisíc</w:t>
      </w:r>
      <w:r w:rsidR="00B164BD">
        <w:rPr>
          <w:rFonts w:ascii="Tahoma" w:hAnsi="Tahoma" w:cs="Tahoma"/>
          <w:sz w:val="21"/>
          <w:szCs w:val="21"/>
          <w:lang w:eastAsia="cs-CZ"/>
        </w:rPr>
        <w:t>e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korun českýc</w:t>
      </w:r>
      <w:r w:rsidR="007240BA" w:rsidRPr="001F679F">
        <w:rPr>
          <w:rFonts w:ascii="Tahoma" w:hAnsi="Tahoma" w:cs="Tahoma"/>
          <w:sz w:val="21"/>
          <w:szCs w:val="21"/>
          <w:lang w:eastAsia="cs-CZ"/>
        </w:rPr>
        <w:t>h) za každé jednotlivé porušení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 xml:space="preserve"> smlouvy.</w:t>
      </w:r>
      <w:r w:rsidR="00E354C9" w:rsidRPr="001F679F">
        <w:rPr>
          <w:rFonts w:ascii="Tahoma" w:hAnsi="Tahoma" w:cs="Tahoma"/>
          <w:sz w:val="21"/>
          <w:szCs w:val="21"/>
        </w:rPr>
        <w:t xml:space="preserve"> 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 xml:space="preserve">Smluvní pokutu je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>poskytova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 xml:space="preserve">tel povinen uhradit do 14 dnů od doručení jejího vyúčtování provedeného objednatelem a objednatel je oprávněn ji započítat vůči daňovému dokladu – faktuře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>poskytovatel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>e.</w:t>
      </w:r>
    </w:p>
    <w:p w:rsidR="00E354C9" w:rsidRPr="001F679F" w:rsidRDefault="00E354C9" w:rsidP="00E354C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484822">
      <w:pPr>
        <w:keepLines/>
        <w:numPr>
          <w:ilvl w:val="1"/>
          <w:numId w:val="3"/>
        </w:numPr>
        <w:suppressAutoHyphens/>
        <w:spacing w:after="36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Pro případ prodlení objednatele se zaplacením 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 xml:space="preserve">vyúčtované 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ceny dle smlouvy má </w:t>
      </w:r>
      <w:r w:rsidR="009E4E21" w:rsidRPr="001F679F">
        <w:rPr>
          <w:rFonts w:ascii="Tahoma" w:hAnsi="Tahoma" w:cs="Tahoma"/>
          <w:sz w:val="21"/>
          <w:szCs w:val="21"/>
          <w:lang w:eastAsia="cs-CZ"/>
        </w:rPr>
        <w:t xml:space="preserve">poskytovatel 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právo požadovat úrok z prodlení ve výši 0,5 % z fakturované částky za každý den prodlení. Úrok z prodlení objednatel uhradí do 14 dnů od doručení jejího vyúčtování provedeného </w:t>
      </w:r>
      <w:r w:rsidR="00231275" w:rsidRPr="001F679F">
        <w:rPr>
          <w:rFonts w:ascii="Tahoma" w:hAnsi="Tahoma" w:cs="Tahoma"/>
          <w:sz w:val="21"/>
          <w:szCs w:val="21"/>
          <w:lang w:eastAsia="cs-CZ"/>
        </w:rPr>
        <w:t>poskytovatele</w:t>
      </w:r>
      <w:r w:rsidRPr="001F679F">
        <w:rPr>
          <w:rFonts w:ascii="Tahoma" w:hAnsi="Tahoma" w:cs="Tahoma"/>
          <w:sz w:val="21"/>
          <w:szCs w:val="21"/>
          <w:lang w:eastAsia="cs-CZ"/>
        </w:rPr>
        <w:t>m.</w:t>
      </w:r>
    </w:p>
    <w:p w:rsidR="00296327" w:rsidRPr="001F679F" w:rsidRDefault="00296327" w:rsidP="00A86695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920A85">
        <w:rPr>
          <w:rFonts w:ascii="Tahoma" w:hAnsi="Tahoma" w:cs="Tahoma"/>
          <w:b/>
          <w:bCs/>
          <w:sz w:val="21"/>
          <w:szCs w:val="21"/>
          <w:lang w:eastAsia="cs-CZ"/>
        </w:rPr>
        <w:t>5</w:t>
      </w: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>.</w:t>
      </w:r>
    </w:p>
    <w:p w:rsidR="00296327" w:rsidRPr="00920A85" w:rsidRDefault="00296327" w:rsidP="009B74A0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  <w:lang w:eastAsia="cs-CZ"/>
        </w:rPr>
      </w:pPr>
      <w:r w:rsidRPr="00920A85">
        <w:rPr>
          <w:rFonts w:ascii="Tahoma" w:hAnsi="Tahoma" w:cs="Tahoma"/>
          <w:caps/>
          <w:sz w:val="21"/>
          <w:szCs w:val="21"/>
          <w:lang w:eastAsia="cs-CZ"/>
        </w:rPr>
        <w:tab/>
      </w:r>
      <w:r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Odstoupení od smlouvy</w:t>
      </w:r>
      <w:r w:rsidR="001230E0"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/výpověď</w:t>
      </w:r>
    </w:p>
    <w:p w:rsidR="00296327" w:rsidRPr="001F679F" w:rsidRDefault="00296327" w:rsidP="00EC7FDF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Každá ze smluvních stran této smlouvy je oprávněna od této smlouvy</w:t>
      </w:r>
      <w:r w:rsidR="001230E0" w:rsidRPr="001F679F">
        <w:rPr>
          <w:rFonts w:ascii="Tahoma" w:hAnsi="Tahoma" w:cs="Tahoma"/>
          <w:sz w:val="21"/>
          <w:szCs w:val="21"/>
          <w:lang w:eastAsia="cs-CZ"/>
        </w:rPr>
        <w:t xml:space="preserve"> písemně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odstoupit v případě jejího podstatného porušení druhou stranou.</w:t>
      </w:r>
    </w:p>
    <w:p w:rsidR="00296327" w:rsidRPr="001F679F" w:rsidRDefault="00296327" w:rsidP="00B4048F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EC7FDF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lastRenderedPageBreak/>
        <w:t xml:space="preserve">Za podstatné porušení smlouvy 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>poskytovatelem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se považuje zejména:</w:t>
      </w:r>
    </w:p>
    <w:p w:rsidR="00296327" w:rsidRPr="001F679F" w:rsidRDefault="00296327" w:rsidP="00EC7FDF">
      <w:pPr>
        <w:pStyle w:val="Odstavecseseznamem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jestliže </w:t>
      </w:r>
      <w:r w:rsidR="000A7941" w:rsidRPr="001F679F">
        <w:rPr>
          <w:rFonts w:ascii="Tahoma" w:hAnsi="Tahoma" w:cs="Tahoma"/>
          <w:sz w:val="21"/>
          <w:szCs w:val="21"/>
          <w:lang w:eastAsia="cs-CZ"/>
        </w:rPr>
        <w:t>poskytovatel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neoprávněně přerušil nebo neoprávněně zastavil </w:t>
      </w:r>
      <w:r w:rsidR="000A7941" w:rsidRPr="001F679F">
        <w:rPr>
          <w:rFonts w:ascii="Tahoma" w:hAnsi="Tahoma" w:cs="Tahoma"/>
          <w:sz w:val="21"/>
          <w:szCs w:val="21"/>
          <w:lang w:eastAsia="cs-CZ"/>
        </w:rPr>
        <w:t>poskytování služeb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podle této smlouvy na dobu delší než </w:t>
      </w:r>
      <w:r w:rsidR="002C24D9" w:rsidRPr="001F679F">
        <w:rPr>
          <w:rFonts w:ascii="Tahoma" w:hAnsi="Tahoma" w:cs="Tahoma"/>
          <w:sz w:val="21"/>
          <w:szCs w:val="21"/>
          <w:lang w:eastAsia="cs-CZ"/>
        </w:rPr>
        <w:t>1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d</w:t>
      </w:r>
      <w:r w:rsidR="002C24D9" w:rsidRPr="001F679F">
        <w:rPr>
          <w:rFonts w:ascii="Tahoma" w:hAnsi="Tahoma" w:cs="Tahoma"/>
          <w:sz w:val="21"/>
          <w:szCs w:val="21"/>
          <w:lang w:eastAsia="cs-CZ"/>
        </w:rPr>
        <w:t>e</w:t>
      </w:r>
      <w:r w:rsidRPr="001F679F">
        <w:rPr>
          <w:rFonts w:ascii="Tahoma" w:hAnsi="Tahoma" w:cs="Tahoma"/>
          <w:sz w:val="21"/>
          <w:szCs w:val="21"/>
          <w:lang w:eastAsia="cs-CZ"/>
        </w:rPr>
        <w:t>n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>,</w:t>
      </w:r>
    </w:p>
    <w:p w:rsidR="00296327" w:rsidRPr="001F679F" w:rsidRDefault="000A7941" w:rsidP="00EC7FDF">
      <w:pPr>
        <w:pStyle w:val="Odstavecseseznamem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pokud poskytovatel poruší svoji povinnost odstranit 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 xml:space="preserve">neprodleně (tj. nejpozději do 24 hodin) </w:t>
      </w:r>
      <w:r w:rsidRPr="001F679F">
        <w:rPr>
          <w:rFonts w:ascii="Tahoma" w:hAnsi="Tahoma" w:cs="Tahoma"/>
          <w:sz w:val="21"/>
          <w:szCs w:val="21"/>
          <w:lang w:eastAsia="cs-CZ"/>
        </w:rPr>
        <w:t>zjištěné a vytčené závady</w:t>
      </w:r>
      <w:r w:rsidR="00296327" w:rsidRPr="001F679F">
        <w:rPr>
          <w:rFonts w:ascii="Tahoma" w:hAnsi="Tahoma" w:cs="Tahoma"/>
          <w:sz w:val="21"/>
          <w:szCs w:val="21"/>
          <w:lang w:eastAsia="cs-CZ"/>
        </w:rPr>
        <w:t>,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na které byl objednatelem upozorněn</w:t>
      </w:r>
      <w:r w:rsidR="00E354C9" w:rsidRPr="001F679F">
        <w:rPr>
          <w:rFonts w:ascii="Tahoma" w:hAnsi="Tahoma" w:cs="Tahoma"/>
          <w:sz w:val="21"/>
          <w:szCs w:val="21"/>
          <w:lang w:eastAsia="cs-CZ"/>
        </w:rPr>
        <w:t>.</w:t>
      </w:r>
    </w:p>
    <w:p w:rsidR="00296327" w:rsidRPr="001F679F" w:rsidRDefault="00296327" w:rsidP="00B4048F">
      <w:pPr>
        <w:pStyle w:val="Odstavecseseznamem"/>
        <w:keepLines/>
        <w:suppressAutoHyphens/>
        <w:spacing w:after="0" w:line="240" w:lineRule="auto"/>
        <w:ind w:left="78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EC7FDF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Za podstatné porušení smlouvy objednatelem se považuje  prodlení</w:t>
      </w:r>
      <w:r w:rsidR="00B049F3" w:rsidRPr="001F679F">
        <w:rPr>
          <w:rFonts w:ascii="Tahoma" w:hAnsi="Tahoma" w:cs="Tahoma"/>
          <w:sz w:val="21"/>
          <w:szCs w:val="21"/>
          <w:lang w:eastAsia="cs-CZ"/>
        </w:rPr>
        <w:t xml:space="preserve"> objednatele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s úhradou faktury trvajícím déle než 15 dnů.</w:t>
      </w:r>
    </w:p>
    <w:p w:rsidR="001230E0" w:rsidRPr="001F679F" w:rsidRDefault="001230E0" w:rsidP="001230E0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230E0" w:rsidRPr="001F679F" w:rsidRDefault="001230E0" w:rsidP="00EC7FDF">
      <w:pPr>
        <w:keepLines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Strany se dohodly, že:</w:t>
      </w:r>
    </w:p>
    <w:p w:rsidR="001230E0" w:rsidRPr="001F679F" w:rsidRDefault="001230E0" w:rsidP="001230E0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objednatel je oprávněn tuto smlouvu ukončit písemnou vypovědí s výpovědní lhůtou 1 měsíc;</w:t>
      </w:r>
    </w:p>
    <w:p w:rsidR="001230E0" w:rsidRPr="001F679F" w:rsidRDefault="0035561E" w:rsidP="001230E0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p</w:t>
      </w:r>
      <w:r w:rsidR="001230E0" w:rsidRPr="001F679F">
        <w:rPr>
          <w:rFonts w:ascii="Tahoma" w:hAnsi="Tahoma" w:cs="Tahoma"/>
          <w:sz w:val="21"/>
          <w:szCs w:val="21"/>
          <w:lang w:eastAsia="cs-CZ"/>
        </w:rPr>
        <w:t>oskytovatel je oprávněn tuto smlouvu ukončit písemnou výpov</w:t>
      </w:r>
      <w:r w:rsidR="008D2BAF">
        <w:rPr>
          <w:rFonts w:ascii="Tahoma" w:hAnsi="Tahoma" w:cs="Tahoma"/>
          <w:sz w:val="21"/>
          <w:szCs w:val="21"/>
          <w:lang w:eastAsia="cs-CZ"/>
        </w:rPr>
        <w:t>ědí s výpovědní lhůtou 3 měsíce</w:t>
      </w:r>
      <w:r w:rsidR="001230E0" w:rsidRPr="001F679F">
        <w:rPr>
          <w:rFonts w:ascii="Tahoma" w:hAnsi="Tahoma" w:cs="Tahoma"/>
          <w:sz w:val="21"/>
          <w:szCs w:val="21"/>
          <w:lang w:eastAsia="cs-CZ"/>
        </w:rPr>
        <w:t>;</w:t>
      </w:r>
    </w:p>
    <w:p w:rsidR="001230E0" w:rsidRPr="001F679F" w:rsidRDefault="001230E0" w:rsidP="001230E0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strany sjednávají, že výpovědní lhůta počne plynout 1 dnem kalendářního měsíce následujícího po doručení výpovědi druhé straně.</w:t>
      </w:r>
    </w:p>
    <w:p w:rsidR="00296327" w:rsidRPr="001F679F" w:rsidRDefault="00296327" w:rsidP="00A86695">
      <w:pPr>
        <w:keepLine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B049F3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B4048F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96327" w:rsidRPr="001F679F" w:rsidRDefault="00296327" w:rsidP="00C34603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920A85">
        <w:rPr>
          <w:rFonts w:ascii="Tahoma" w:hAnsi="Tahoma" w:cs="Tahoma"/>
          <w:b/>
          <w:bCs/>
          <w:sz w:val="21"/>
          <w:szCs w:val="21"/>
          <w:lang w:eastAsia="cs-CZ"/>
        </w:rPr>
        <w:t>6</w:t>
      </w:r>
      <w:r w:rsidRPr="001F679F">
        <w:rPr>
          <w:rFonts w:ascii="Tahoma" w:hAnsi="Tahoma" w:cs="Tahoma"/>
          <w:b/>
          <w:bCs/>
          <w:sz w:val="21"/>
          <w:szCs w:val="21"/>
          <w:lang w:eastAsia="cs-CZ"/>
        </w:rPr>
        <w:t>.</w:t>
      </w:r>
    </w:p>
    <w:p w:rsidR="00296327" w:rsidRPr="00920A85" w:rsidRDefault="00296327" w:rsidP="009B74A0">
      <w:pPr>
        <w:keepNext/>
        <w:spacing w:after="12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  <w:lang w:eastAsia="cs-CZ"/>
        </w:rPr>
      </w:pPr>
      <w:r w:rsidRPr="00920A85">
        <w:rPr>
          <w:rFonts w:ascii="Tahoma" w:hAnsi="Tahoma" w:cs="Tahoma"/>
          <w:caps/>
          <w:sz w:val="21"/>
          <w:szCs w:val="21"/>
          <w:lang w:eastAsia="cs-CZ"/>
        </w:rPr>
        <w:tab/>
      </w:r>
      <w:r w:rsidRPr="00920A85">
        <w:rPr>
          <w:rFonts w:ascii="Tahoma" w:hAnsi="Tahoma" w:cs="Tahoma"/>
          <w:b/>
          <w:bCs/>
          <w:caps/>
          <w:sz w:val="21"/>
          <w:szCs w:val="21"/>
          <w:lang w:eastAsia="cs-CZ"/>
        </w:rPr>
        <w:t>Závěrečná ustanovení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>Pokud ve smlouvě není výslovně ujednáno jinak, řídí se právní vztahy smluvních stran příslušnými ustanoveními zák. č. 89/2012 Sb., občanského zákoníku v platném znění.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 xml:space="preserve">Změny nebo doplnění smlouvy lze učinit výlučně písemně formou dodatků potvrzených oprávněnými zástupci smluvních stran. 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>Smlouva je vyhotovena ve dvou stejnopisech, z nichž po jednom obdrží každá ze smluvních stran.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>Smluvní strany řeší spory z této smlouvy vyplývající především vzájemnou dohodou. Nedojde-li k dohodě, předají strany spor věcně příslušnému soudu.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Objednatel</w:t>
      </w:r>
      <w:r w:rsidRPr="000B2451"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 xml:space="preserve">Tato smlouva je uzavřena na základě </w:t>
      </w:r>
      <w:proofErr w:type="gramStart"/>
      <w:r w:rsidRPr="000B2451">
        <w:rPr>
          <w:rFonts w:ascii="Tahoma" w:hAnsi="Tahoma" w:cs="Tahoma"/>
          <w:sz w:val="21"/>
          <w:szCs w:val="21"/>
          <w:lang w:eastAsia="cs-CZ"/>
        </w:rPr>
        <w:t xml:space="preserve">rozhodnutí </w:t>
      </w:r>
      <w:r>
        <w:rPr>
          <w:rFonts w:ascii="Tahoma" w:hAnsi="Tahoma" w:cs="Tahoma"/>
          <w:sz w:val="21"/>
          <w:szCs w:val="21"/>
          <w:lang w:eastAsia="cs-CZ"/>
        </w:rPr>
        <w:t>..</w:t>
      </w:r>
      <w:r w:rsidRPr="000B2451">
        <w:rPr>
          <w:rFonts w:ascii="Tahoma" w:hAnsi="Tahoma" w:cs="Tahoma"/>
          <w:sz w:val="21"/>
          <w:szCs w:val="21"/>
          <w:lang w:eastAsia="cs-CZ"/>
        </w:rPr>
        <w:t>. schůze</w:t>
      </w:r>
      <w:proofErr w:type="gramEnd"/>
      <w:r w:rsidRPr="000B2451">
        <w:rPr>
          <w:rFonts w:ascii="Tahoma" w:hAnsi="Tahoma" w:cs="Tahoma"/>
          <w:sz w:val="21"/>
          <w:szCs w:val="21"/>
          <w:lang w:eastAsia="cs-CZ"/>
        </w:rPr>
        <w:t xml:space="preserve"> Rady města Frýdku-Místku ze dne </w:t>
      </w:r>
      <w:r>
        <w:rPr>
          <w:rFonts w:ascii="Tahoma" w:hAnsi="Tahoma" w:cs="Tahoma"/>
          <w:sz w:val="21"/>
          <w:szCs w:val="21"/>
          <w:lang w:eastAsia="cs-CZ"/>
        </w:rPr>
        <w:t>..</w:t>
      </w:r>
      <w:r w:rsidRPr="000B2451">
        <w:rPr>
          <w:rFonts w:ascii="Tahoma" w:hAnsi="Tahoma" w:cs="Tahoma"/>
          <w:sz w:val="21"/>
          <w:szCs w:val="21"/>
          <w:lang w:eastAsia="cs-CZ"/>
        </w:rPr>
        <w:t>. 2018</w:t>
      </w:r>
    </w:p>
    <w:p w:rsidR="000B2451" w:rsidRPr="000B2451" w:rsidRDefault="000B2451" w:rsidP="00C305D7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0B2451" w:rsidRDefault="000B2451" w:rsidP="000B2451">
      <w:pPr>
        <w:ind w:left="720"/>
        <w:rPr>
          <w:rFonts w:ascii="Tahoma" w:hAnsi="Tahoma" w:cs="Tahoma"/>
          <w:sz w:val="21"/>
          <w:szCs w:val="21"/>
          <w:lang w:eastAsia="cs-CZ"/>
        </w:rPr>
      </w:pPr>
      <w:r w:rsidRPr="000B2451">
        <w:rPr>
          <w:rFonts w:ascii="Tahoma" w:hAnsi="Tahoma" w:cs="Tahoma"/>
          <w:sz w:val="21"/>
          <w:szCs w:val="21"/>
          <w:lang w:eastAsia="cs-CZ"/>
        </w:rPr>
        <w:t>Příloh</w:t>
      </w:r>
      <w:r>
        <w:rPr>
          <w:rFonts w:ascii="Tahoma" w:hAnsi="Tahoma" w:cs="Tahoma"/>
          <w:sz w:val="21"/>
          <w:szCs w:val="21"/>
          <w:lang w:eastAsia="cs-CZ"/>
        </w:rPr>
        <w:t>y:</w:t>
      </w:r>
    </w:p>
    <w:p w:rsidR="000B2451" w:rsidRPr="000B2451" w:rsidRDefault="000B2451" w:rsidP="00D327AB">
      <w:pPr>
        <w:pStyle w:val="Odstavecseseznamem"/>
        <w:numPr>
          <w:ilvl w:val="1"/>
          <w:numId w:val="9"/>
        </w:numPr>
        <w:spacing w:after="0"/>
        <w:ind w:left="1502" w:hanging="357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Specifikace úklidu</w:t>
      </w:r>
    </w:p>
    <w:p w:rsidR="000B2451" w:rsidRPr="000B2451" w:rsidRDefault="000B2451" w:rsidP="00D327AB">
      <w:pPr>
        <w:pStyle w:val="Odstavecseseznamem"/>
        <w:numPr>
          <w:ilvl w:val="1"/>
          <w:numId w:val="9"/>
        </w:numPr>
        <w:spacing w:after="0"/>
        <w:ind w:left="1502" w:hanging="357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Nabídková cena</w:t>
      </w:r>
    </w:p>
    <w:p w:rsidR="00296327" w:rsidRPr="001F679F" w:rsidRDefault="00296327" w:rsidP="00534C91">
      <w:pPr>
        <w:ind w:left="720"/>
        <w:rPr>
          <w:rFonts w:ascii="Tahoma" w:hAnsi="Tahoma" w:cs="Tahoma"/>
          <w:sz w:val="21"/>
          <w:szCs w:val="21"/>
        </w:rPr>
      </w:pPr>
    </w:p>
    <w:p w:rsidR="00296327" w:rsidRPr="001F679F" w:rsidRDefault="00296327" w:rsidP="007B6CB8">
      <w:pPr>
        <w:pStyle w:val="Zkladntext"/>
        <w:keepLines/>
        <w:suppressAutoHyphens/>
        <w:ind w:left="567"/>
        <w:jc w:val="both"/>
        <w:rPr>
          <w:rFonts w:ascii="Tahoma" w:hAnsi="Tahoma" w:cs="Tahoma"/>
          <w:sz w:val="21"/>
          <w:szCs w:val="21"/>
        </w:rPr>
      </w:pPr>
    </w:p>
    <w:p w:rsidR="00296327" w:rsidRPr="001F679F" w:rsidRDefault="00296327" w:rsidP="001F329F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Za objednatele: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 xml:space="preserve">Za </w:t>
      </w:r>
      <w:r w:rsidR="001E31A0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poskyto</w:t>
      </w:r>
      <w:r w:rsidR="00EF6626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vatele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:</w:t>
      </w:r>
    </w:p>
    <w:p w:rsidR="00296327" w:rsidRPr="001F679F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296327" w:rsidRPr="001F679F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296327" w:rsidRPr="001F679F" w:rsidRDefault="0029632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8A6DBC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, dne __________ 201</w:t>
      </w:r>
      <w:r w:rsidR="008A6DBC">
        <w:rPr>
          <w:rFonts w:ascii="Tahoma" w:hAnsi="Tahoma" w:cs="Tahoma"/>
          <w:b w:val="0"/>
          <w:bCs w:val="0"/>
          <w:sz w:val="21"/>
          <w:szCs w:val="21"/>
          <w:lang w:eastAsia="en-US"/>
        </w:rPr>
        <w:t>8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V ________, dne __________ 201</w:t>
      </w:r>
      <w:r w:rsidR="000B2451">
        <w:rPr>
          <w:rFonts w:ascii="Tahoma" w:hAnsi="Tahoma" w:cs="Tahoma"/>
          <w:b w:val="0"/>
          <w:bCs w:val="0"/>
          <w:sz w:val="21"/>
          <w:szCs w:val="21"/>
          <w:lang w:eastAsia="en-US"/>
        </w:rPr>
        <w:t>8</w:t>
      </w:r>
    </w:p>
    <w:p w:rsidR="00296327" w:rsidRPr="001F679F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296327" w:rsidRPr="001F679F" w:rsidRDefault="00296327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296327" w:rsidRPr="001F679F" w:rsidRDefault="0029632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____________________________</w:t>
      </w:r>
    </w:p>
    <w:p w:rsidR="00296327" w:rsidRPr="001F679F" w:rsidRDefault="007D7C9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Mgr. Michal </w:t>
      </w:r>
      <w:proofErr w:type="spellStart"/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, </w:t>
      </w:r>
      <w:proofErr w:type="spellStart"/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DiS</w:t>
      </w:r>
      <w:proofErr w:type="spellEnd"/>
      <w:r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>., primátor</w:t>
      </w:r>
      <w:r w:rsidR="00296327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296327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296327" w:rsidRPr="001F679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8A6DBC" w:rsidRPr="008A6DBC">
        <w:rPr>
          <w:rFonts w:ascii="Tahoma" w:hAnsi="Tahoma" w:cs="Tahoma"/>
          <w:b w:val="0"/>
          <w:bCs w:val="0"/>
          <w:sz w:val="21"/>
          <w:szCs w:val="21"/>
          <w:lang w:eastAsia="en-US"/>
        </w:rPr>
        <w:t>Jméno, příjmení, funkce</w:t>
      </w:r>
    </w:p>
    <w:sectPr w:rsidR="00296327" w:rsidRPr="001F679F" w:rsidSect="000B2451">
      <w:headerReference w:type="default" r:id="rId15"/>
      <w:footerReference w:type="default" r:id="rId16"/>
      <w:pgSz w:w="11906" w:h="16838"/>
      <w:pgMar w:top="1417" w:right="1416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9F" w:rsidRDefault="001F679F" w:rsidP="007B6CB8">
      <w:pPr>
        <w:spacing w:after="0" w:line="240" w:lineRule="auto"/>
      </w:pPr>
      <w:r>
        <w:separator/>
      </w:r>
    </w:p>
  </w:endnote>
  <w:endnote w:type="continuationSeparator" w:id="0">
    <w:p w:rsidR="001F679F" w:rsidRDefault="001F679F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9F" w:rsidRPr="00462F51" w:rsidRDefault="001F679F" w:rsidP="00D92E8E">
    <w:pPr>
      <w:pStyle w:val="Zpat"/>
      <w:jc w:val="right"/>
      <w:rPr>
        <w:rFonts w:ascii="Arial" w:hAnsi="Arial" w:cs="Arial"/>
        <w:sz w:val="16"/>
        <w:szCs w:val="16"/>
      </w:rPr>
    </w:pPr>
    <w:r w:rsidRPr="00462F51">
      <w:rPr>
        <w:rFonts w:ascii="Arial" w:hAnsi="Arial" w:cs="Arial"/>
        <w:i/>
        <w:iCs/>
        <w:sz w:val="16"/>
        <w:szCs w:val="16"/>
      </w:rPr>
      <w:t xml:space="preserve">Strana </w:t>
    </w:r>
    <w:r w:rsidRPr="00462F51">
      <w:rPr>
        <w:rFonts w:ascii="Arial" w:hAnsi="Arial" w:cs="Arial"/>
        <w:i/>
        <w:iCs/>
        <w:sz w:val="16"/>
        <w:szCs w:val="16"/>
      </w:rPr>
      <w:fldChar w:fldCharType="begin"/>
    </w:r>
    <w:r w:rsidRPr="00462F5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462F51">
      <w:rPr>
        <w:rFonts w:ascii="Arial" w:hAnsi="Arial" w:cs="Arial"/>
        <w:i/>
        <w:iCs/>
        <w:sz w:val="16"/>
        <w:szCs w:val="16"/>
      </w:rPr>
      <w:fldChar w:fldCharType="separate"/>
    </w:r>
    <w:r w:rsidR="00E206C6">
      <w:rPr>
        <w:rFonts w:ascii="Arial" w:hAnsi="Arial" w:cs="Arial"/>
        <w:i/>
        <w:iCs/>
        <w:noProof/>
        <w:sz w:val="16"/>
        <w:szCs w:val="16"/>
      </w:rPr>
      <w:t>6</w:t>
    </w:r>
    <w:r w:rsidRPr="00462F51">
      <w:rPr>
        <w:rFonts w:ascii="Arial" w:hAnsi="Arial" w:cs="Arial"/>
        <w:i/>
        <w:iCs/>
        <w:sz w:val="16"/>
        <w:szCs w:val="16"/>
      </w:rPr>
      <w:fldChar w:fldCharType="end"/>
    </w:r>
    <w:r w:rsidRPr="00462F51">
      <w:rPr>
        <w:rFonts w:ascii="Arial" w:hAnsi="Arial" w:cs="Arial"/>
        <w:i/>
        <w:iCs/>
        <w:sz w:val="16"/>
        <w:szCs w:val="16"/>
      </w:rPr>
      <w:t xml:space="preserve"> (celkem </w:t>
    </w:r>
    <w:r w:rsidRPr="00462F51">
      <w:rPr>
        <w:rFonts w:ascii="Arial" w:hAnsi="Arial" w:cs="Arial"/>
        <w:i/>
        <w:iCs/>
        <w:sz w:val="16"/>
        <w:szCs w:val="16"/>
      </w:rPr>
      <w:fldChar w:fldCharType="begin"/>
    </w:r>
    <w:r w:rsidRPr="00462F5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462F51">
      <w:rPr>
        <w:rFonts w:ascii="Arial" w:hAnsi="Arial" w:cs="Arial"/>
        <w:i/>
        <w:iCs/>
        <w:sz w:val="16"/>
        <w:szCs w:val="16"/>
      </w:rPr>
      <w:fldChar w:fldCharType="separate"/>
    </w:r>
    <w:r w:rsidR="00E206C6">
      <w:rPr>
        <w:rFonts w:ascii="Arial" w:hAnsi="Arial" w:cs="Arial"/>
        <w:i/>
        <w:iCs/>
        <w:noProof/>
        <w:sz w:val="16"/>
        <w:szCs w:val="16"/>
      </w:rPr>
      <w:t>6</w:t>
    </w:r>
    <w:r w:rsidRPr="00462F51">
      <w:rPr>
        <w:rFonts w:ascii="Arial" w:hAnsi="Arial" w:cs="Arial"/>
        <w:i/>
        <w:iCs/>
        <w:sz w:val="16"/>
        <w:szCs w:val="16"/>
      </w:rPr>
      <w:fldChar w:fldCharType="end"/>
    </w:r>
    <w:r w:rsidRPr="00462F51">
      <w:rPr>
        <w:rFonts w:ascii="Arial" w:hAnsi="Arial" w:cs="Arial"/>
        <w:i/>
        <w:i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9F" w:rsidRDefault="001F679F" w:rsidP="007B6CB8">
      <w:pPr>
        <w:spacing w:after="0" w:line="240" w:lineRule="auto"/>
      </w:pPr>
      <w:r>
        <w:separator/>
      </w:r>
    </w:p>
  </w:footnote>
  <w:footnote w:type="continuationSeparator" w:id="0">
    <w:p w:rsidR="001F679F" w:rsidRDefault="001F679F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51" w:rsidRPr="000B2451" w:rsidRDefault="000B2451" w:rsidP="000B2451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i/>
        <w:iCs/>
        <w:sz w:val="18"/>
        <w:szCs w:val="18"/>
        <w:lang w:eastAsia="cs-CZ"/>
      </w:rPr>
    </w:pPr>
    <w:r w:rsidRPr="000B2451">
      <w:rPr>
        <w:rFonts w:ascii="Tahoma" w:eastAsia="Times New Roman" w:hAnsi="Tahoma" w:cs="Tahoma"/>
        <w:i/>
        <w:iCs/>
        <w:noProof/>
        <w:sz w:val="18"/>
        <w:szCs w:val="18"/>
        <w:lang w:eastAsia="cs-CZ"/>
      </w:rPr>
      <w:drawing>
        <wp:inline distT="0" distB="0" distL="0" distR="0" wp14:anchorId="08A9CFB6" wp14:editId="75923A60">
          <wp:extent cx="2251710" cy="577850"/>
          <wp:effectExtent l="0" t="0" r="0" b="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451" w:rsidRPr="000B2451" w:rsidRDefault="000B2451" w:rsidP="000B2451">
    <w:pPr>
      <w:tabs>
        <w:tab w:val="center" w:pos="4536"/>
        <w:tab w:val="right" w:pos="9072"/>
      </w:tabs>
      <w:spacing w:after="120" w:line="240" w:lineRule="auto"/>
      <w:rPr>
        <w:rFonts w:ascii="Tahoma" w:eastAsia="Times New Roman" w:hAnsi="Tahoma" w:cs="Tahoma"/>
        <w:i/>
        <w:iCs/>
        <w:sz w:val="18"/>
        <w:szCs w:val="18"/>
        <w:lang w:eastAsia="cs-CZ"/>
      </w:rPr>
    </w:pPr>
    <w:r w:rsidRPr="000B2451">
      <w:rPr>
        <w:rFonts w:ascii="Tahoma" w:eastAsia="Times New Roman" w:hAnsi="Tahoma" w:cs="Tahoma"/>
        <w:i/>
        <w:iCs/>
        <w:sz w:val="18"/>
        <w:szCs w:val="18"/>
        <w:lang w:eastAsia="cs-CZ"/>
      </w:rPr>
      <w:t xml:space="preserve">Smlouva k VZ: </w:t>
    </w:r>
    <w:r w:rsidRPr="000B2451">
      <w:rPr>
        <w:rFonts w:ascii="Tahoma" w:eastAsia="Times New Roman" w:hAnsi="Tahoma" w:cs="Tahoma"/>
        <w:b/>
        <w:i/>
        <w:iCs/>
        <w:sz w:val="18"/>
        <w:szCs w:val="18"/>
        <w:lang w:eastAsia="cs-CZ"/>
      </w:rPr>
      <w:t>Úklid společných prostor v budovách statutárního města Frýdku-Místku</w:t>
    </w:r>
    <w:r w:rsidRPr="000B2451">
      <w:rPr>
        <w:rFonts w:ascii="Tahoma" w:eastAsia="Times New Roman" w:hAnsi="Tahoma" w:cs="Tahoma"/>
        <w:i/>
        <w:iCs/>
        <w:sz w:val="18"/>
        <w:szCs w:val="18"/>
        <w:lang w:val="x-none" w:eastAsia="cs-CZ"/>
      </w:rPr>
      <w:t xml:space="preserve">, </w:t>
    </w:r>
    <w:r w:rsidRPr="000B2451">
      <w:rPr>
        <w:rFonts w:ascii="Tahoma" w:eastAsia="Times New Roman" w:hAnsi="Tahoma" w:cs="Tahoma"/>
        <w:i/>
        <w:iCs/>
        <w:sz w:val="18"/>
        <w:szCs w:val="18"/>
        <w:lang w:eastAsia="cs-CZ"/>
      </w:rPr>
      <w:br/>
    </w:r>
    <w:r w:rsidRPr="000B2451">
      <w:rPr>
        <w:rFonts w:ascii="Tahoma" w:eastAsia="Times New Roman" w:hAnsi="Tahoma" w:cs="Tahoma"/>
        <w:i/>
        <w:iCs/>
        <w:sz w:val="18"/>
        <w:szCs w:val="18"/>
        <w:lang w:val="x-none" w:eastAsia="cs-CZ"/>
      </w:rPr>
      <w:t xml:space="preserve">Číslo </w:t>
    </w:r>
    <w:r w:rsidRPr="000B2451">
      <w:rPr>
        <w:rFonts w:ascii="Tahoma" w:eastAsia="Times New Roman" w:hAnsi="Tahoma" w:cs="Tahoma"/>
        <w:i/>
        <w:iCs/>
        <w:sz w:val="18"/>
        <w:szCs w:val="18"/>
        <w:lang w:eastAsia="cs-CZ"/>
      </w:rPr>
      <w:t>VZ</w:t>
    </w:r>
    <w:r w:rsidRPr="000B2451">
      <w:rPr>
        <w:rFonts w:ascii="Tahoma" w:eastAsia="Times New Roman" w:hAnsi="Tahoma" w:cs="Tahoma"/>
        <w:i/>
        <w:iCs/>
        <w:sz w:val="18"/>
        <w:szCs w:val="18"/>
        <w:lang w:val="x-none" w:eastAsia="cs-CZ"/>
      </w:rPr>
      <w:t xml:space="preserve">: </w:t>
    </w:r>
    <w:r w:rsidRPr="000B2451">
      <w:rPr>
        <w:rFonts w:ascii="Tahoma" w:eastAsia="Times New Roman" w:hAnsi="Tahoma" w:cs="Tahoma"/>
        <w:i/>
        <w:iCs/>
        <w:sz w:val="18"/>
        <w:szCs w:val="18"/>
        <w:lang w:val="x-none" w:eastAsia="cs-CZ"/>
      </w:rPr>
      <w:t>P18V00000</w:t>
    </w:r>
    <w:r w:rsidRPr="000B2451">
      <w:rPr>
        <w:rFonts w:ascii="Tahoma" w:eastAsia="Times New Roman" w:hAnsi="Tahoma" w:cs="Tahoma"/>
        <w:i/>
        <w:iCs/>
        <w:sz w:val="18"/>
        <w:szCs w:val="18"/>
        <w:lang w:eastAsia="cs-CZ"/>
      </w:rPr>
      <w:t>1</w:t>
    </w:r>
    <w:r w:rsidR="004E39C2">
      <w:rPr>
        <w:rFonts w:ascii="Tahoma" w:eastAsia="Times New Roman" w:hAnsi="Tahoma" w:cs="Tahoma"/>
        <w:i/>
        <w:iCs/>
        <w:sz w:val="18"/>
        <w:szCs w:val="18"/>
        <w:lang w:eastAsia="cs-CZ"/>
      </w:rPr>
      <w:t>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818EA7E0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7F02FE3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35B247D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0142D7A"/>
    <w:multiLevelType w:val="multilevel"/>
    <w:tmpl w:val="715426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8B7051C"/>
    <w:multiLevelType w:val="hybridMultilevel"/>
    <w:tmpl w:val="6B96ED48"/>
    <w:lvl w:ilvl="0" w:tplc="59848E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E93AEA"/>
    <w:multiLevelType w:val="hybridMultilevel"/>
    <w:tmpl w:val="48848222"/>
    <w:lvl w:ilvl="0" w:tplc="EF80A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B91991"/>
    <w:multiLevelType w:val="hybridMultilevel"/>
    <w:tmpl w:val="6B96ED48"/>
    <w:lvl w:ilvl="0" w:tplc="59848E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882279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CE7B15"/>
    <w:multiLevelType w:val="hybridMultilevel"/>
    <w:tmpl w:val="8D50D53C"/>
    <w:lvl w:ilvl="0" w:tplc="38DA8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022BE6"/>
    <w:multiLevelType w:val="multilevel"/>
    <w:tmpl w:val="370EA0FA"/>
    <w:name w:val="WW8Num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246A06"/>
    <w:multiLevelType w:val="hybridMultilevel"/>
    <w:tmpl w:val="71B24C96"/>
    <w:lvl w:ilvl="0" w:tplc="C0A4D4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DD30B9"/>
    <w:multiLevelType w:val="hybridMultilevel"/>
    <w:tmpl w:val="7690EF7C"/>
    <w:lvl w:ilvl="0" w:tplc="04050017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C6BF7"/>
    <w:multiLevelType w:val="hybridMultilevel"/>
    <w:tmpl w:val="4DC6FF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7DD67E2"/>
    <w:multiLevelType w:val="hybridMultilevel"/>
    <w:tmpl w:val="42B822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>
    <w:nsid w:val="47537567"/>
    <w:multiLevelType w:val="hybridMultilevel"/>
    <w:tmpl w:val="A22E34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C6773"/>
    <w:multiLevelType w:val="hybridMultilevel"/>
    <w:tmpl w:val="C728E9B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A4F0229"/>
    <w:multiLevelType w:val="hybridMultilevel"/>
    <w:tmpl w:val="34728B24"/>
    <w:lvl w:ilvl="0" w:tplc="AE520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58337C0"/>
    <w:multiLevelType w:val="hybridMultilevel"/>
    <w:tmpl w:val="07243A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C595A"/>
    <w:multiLevelType w:val="hybridMultilevel"/>
    <w:tmpl w:val="733AD6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60D75"/>
    <w:multiLevelType w:val="multilevel"/>
    <w:tmpl w:val="D77C6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671020DA"/>
    <w:multiLevelType w:val="hybridMultilevel"/>
    <w:tmpl w:val="E1307C70"/>
    <w:lvl w:ilvl="0" w:tplc="F8B4C89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55DFD"/>
    <w:multiLevelType w:val="hybridMultilevel"/>
    <w:tmpl w:val="14B6FA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95D5462"/>
    <w:multiLevelType w:val="hybridMultilevel"/>
    <w:tmpl w:val="CC40396A"/>
    <w:lvl w:ilvl="0" w:tplc="59848E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632AFC"/>
    <w:multiLevelType w:val="hybridMultilevel"/>
    <w:tmpl w:val="1604FECC"/>
    <w:lvl w:ilvl="0" w:tplc="319ED1D2">
      <w:start w:val="1"/>
      <w:numFmt w:val="bullet"/>
      <w:lvlText w:val="-"/>
      <w:lvlJc w:val="left"/>
      <w:pPr>
        <w:ind w:left="1083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31">
    <w:nsid w:val="6DA21EE7"/>
    <w:multiLevelType w:val="hybridMultilevel"/>
    <w:tmpl w:val="F522C2F4"/>
    <w:lvl w:ilvl="0" w:tplc="816A3C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AB3FB0"/>
    <w:multiLevelType w:val="hybridMultilevel"/>
    <w:tmpl w:val="DE4C88E6"/>
    <w:lvl w:ilvl="0" w:tplc="6896C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C8D630">
      <w:start w:val="1"/>
      <w:numFmt w:val="decimal"/>
      <w:lvlText w:val="%2."/>
      <w:lvlJc w:val="left"/>
      <w:pPr>
        <w:ind w:left="1506" w:hanging="360"/>
      </w:pPr>
      <w:rPr>
        <w:rFonts w:ascii="Tahoma" w:eastAsia="Calibri" w:hAnsi="Tahoma" w:cs="Tahoma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5A75017"/>
    <w:multiLevelType w:val="multilevel"/>
    <w:tmpl w:val="4B5EC3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25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14"/>
  </w:num>
  <w:num w:numId="11">
    <w:abstractNumId w:val="17"/>
  </w:num>
  <w:num w:numId="12">
    <w:abstractNumId w:val="19"/>
  </w:num>
  <w:num w:numId="13">
    <w:abstractNumId w:val="28"/>
  </w:num>
  <w:num w:numId="14">
    <w:abstractNumId w:val="21"/>
  </w:num>
  <w:num w:numId="15">
    <w:abstractNumId w:val="18"/>
  </w:num>
  <w:num w:numId="16">
    <w:abstractNumId w:val="24"/>
  </w:num>
  <w:num w:numId="17">
    <w:abstractNumId w:val="13"/>
  </w:num>
  <w:num w:numId="18">
    <w:abstractNumId w:val="33"/>
  </w:num>
  <w:num w:numId="19">
    <w:abstractNumId w:val="11"/>
  </w:num>
  <w:num w:numId="20">
    <w:abstractNumId w:val="7"/>
  </w:num>
  <w:num w:numId="21">
    <w:abstractNumId w:val="10"/>
  </w:num>
  <w:num w:numId="22">
    <w:abstractNumId w:val="9"/>
  </w:num>
  <w:num w:numId="23">
    <w:abstractNumId w:val="29"/>
  </w:num>
  <w:num w:numId="24">
    <w:abstractNumId w:val="27"/>
  </w:num>
  <w:num w:numId="25">
    <w:abstractNumId w:val="23"/>
  </w:num>
  <w:num w:numId="26">
    <w:abstractNumId w:val="12"/>
  </w:num>
  <w:num w:numId="27">
    <w:abstractNumId w:val="31"/>
  </w:num>
  <w:num w:numId="28">
    <w:abstractNumId w:val="16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AEA"/>
    <w:rsid w:val="00001BA0"/>
    <w:rsid w:val="000033B6"/>
    <w:rsid w:val="0001137A"/>
    <w:rsid w:val="00017354"/>
    <w:rsid w:val="00023FF8"/>
    <w:rsid w:val="00026963"/>
    <w:rsid w:val="000425FC"/>
    <w:rsid w:val="00042838"/>
    <w:rsid w:val="00054140"/>
    <w:rsid w:val="000553A8"/>
    <w:rsid w:val="00056A36"/>
    <w:rsid w:val="00060130"/>
    <w:rsid w:val="00063C60"/>
    <w:rsid w:val="00064C6E"/>
    <w:rsid w:val="00082923"/>
    <w:rsid w:val="00082F87"/>
    <w:rsid w:val="000A1187"/>
    <w:rsid w:val="000A2ED7"/>
    <w:rsid w:val="000A35FB"/>
    <w:rsid w:val="000A4731"/>
    <w:rsid w:val="000A7941"/>
    <w:rsid w:val="000B2451"/>
    <w:rsid w:val="000B49D5"/>
    <w:rsid w:val="000B61FA"/>
    <w:rsid w:val="000C5AAD"/>
    <w:rsid w:val="000D1DA0"/>
    <w:rsid w:val="00102037"/>
    <w:rsid w:val="00103043"/>
    <w:rsid w:val="001049B2"/>
    <w:rsid w:val="001127A3"/>
    <w:rsid w:val="00121E0B"/>
    <w:rsid w:val="0012266E"/>
    <w:rsid w:val="001230E0"/>
    <w:rsid w:val="00123FE2"/>
    <w:rsid w:val="00130D52"/>
    <w:rsid w:val="00133319"/>
    <w:rsid w:val="00133981"/>
    <w:rsid w:val="001406AC"/>
    <w:rsid w:val="00153702"/>
    <w:rsid w:val="00153EE8"/>
    <w:rsid w:val="0015642A"/>
    <w:rsid w:val="0016161A"/>
    <w:rsid w:val="00166F6B"/>
    <w:rsid w:val="00167CE8"/>
    <w:rsid w:val="00174ADD"/>
    <w:rsid w:val="0018413E"/>
    <w:rsid w:val="00195340"/>
    <w:rsid w:val="00195C90"/>
    <w:rsid w:val="00196AEA"/>
    <w:rsid w:val="001A0D4B"/>
    <w:rsid w:val="001A10B8"/>
    <w:rsid w:val="001A4143"/>
    <w:rsid w:val="001A78E6"/>
    <w:rsid w:val="001B0EFA"/>
    <w:rsid w:val="001C2C1D"/>
    <w:rsid w:val="001C518A"/>
    <w:rsid w:val="001C53BC"/>
    <w:rsid w:val="001C5E92"/>
    <w:rsid w:val="001D23AA"/>
    <w:rsid w:val="001D3CAE"/>
    <w:rsid w:val="001D4E40"/>
    <w:rsid w:val="001E2A61"/>
    <w:rsid w:val="001E31A0"/>
    <w:rsid w:val="001E3704"/>
    <w:rsid w:val="001F329F"/>
    <w:rsid w:val="001F679F"/>
    <w:rsid w:val="001F6ED7"/>
    <w:rsid w:val="002028A0"/>
    <w:rsid w:val="002074FE"/>
    <w:rsid w:val="002127B3"/>
    <w:rsid w:val="00220743"/>
    <w:rsid w:val="00231275"/>
    <w:rsid w:val="00236951"/>
    <w:rsid w:val="00255834"/>
    <w:rsid w:val="0026738B"/>
    <w:rsid w:val="00267652"/>
    <w:rsid w:val="00276FA0"/>
    <w:rsid w:val="0028088B"/>
    <w:rsid w:val="00296327"/>
    <w:rsid w:val="002A582D"/>
    <w:rsid w:val="002B1BB2"/>
    <w:rsid w:val="002B1BE3"/>
    <w:rsid w:val="002B7C74"/>
    <w:rsid w:val="002C24D9"/>
    <w:rsid w:val="002F2C07"/>
    <w:rsid w:val="002F7EA4"/>
    <w:rsid w:val="00306733"/>
    <w:rsid w:val="00306F02"/>
    <w:rsid w:val="00316F28"/>
    <w:rsid w:val="00322074"/>
    <w:rsid w:val="00324C28"/>
    <w:rsid w:val="003378D2"/>
    <w:rsid w:val="00341133"/>
    <w:rsid w:val="003416AE"/>
    <w:rsid w:val="00342C29"/>
    <w:rsid w:val="0035561E"/>
    <w:rsid w:val="0035600B"/>
    <w:rsid w:val="0036158D"/>
    <w:rsid w:val="00373BCB"/>
    <w:rsid w:val="00375E16"/>
    <w:rsid w:val="00382446"/>
    <w:rsid w:val="00384D8B"/>
    <w:rsid w:val="00385BA5"/>
    <w:rsid w:val="00394AA5"/>
    <w:rsid w:val="003A3292"/>
    <w:rsid w:val="003A3A4D"/>
    <w:rsid w:val="003B11FA"/>
    <w:rsid w:val="003B129F"/>
    <w:rsid w:val="003C121F"/>
    <w:rsid w:val="003C42FF"/>
    <w:rsid w:val="003C4F36"/>
    <w:rsid w:val="003C6165"/>
    <w:rsid w:val="003C7168"/>
    <w:rsid w:val="003E0AFB"/>
    <w:rsid w:val="003E4107"/>
    <w:rsid w:val="003F612B"/>
    <w:rsid w:val="003F63BA"/>
    <w:rsid w:val="00402429"/>
    <w:rsid w:val="00402E0A"/>
    <w:rsid w:val="00405E2C"/>
    <w:rsid w:val="00411BF9"/>
    <w:rsid w:val="00411FDE"/>
    <w:rsid w:val="00427F9C"/>
    <w:rsid w:val="004307E1"/>
    <w:rsid w:val="00432131"/>
    <w:rsid w:val="00433404"/>
    <w:rsid w:val="00447178"/>
    <w:rsid w:val="004507E1"/>
    <w:rsid w:val="00451657"/>
    <w:rsid w:val="00460E5C"/>
    <w:rsid w:val="00462F51"/>
    <w:rsid w:val="0046311D"/>
    <w:rsid w:val="0046422C"/>
    <w:rsid w:val="00472838"/>
    <w:rsid w:val="00472D33"/>
    <w:rsid w:val="004842E1"/>
    <w:rsid w:val="00484822"/>
    <w:rsid w:val="004856F7"/>
    <w:rsid w:val="0049276F"/>
    <w:rsid w:val="00497E96"/>
    <w:rsid w:val="004A441D"/>
    <w:rsid w:val="004A5008"/>
    <w:rsid w:val="004B02E4"/>
    <w:rsid w:val="004B2587"/>
    <w:rsid w:val="004C20C7"/>
    <w:rsid w:val="004C6316"/>
    <w:rsid w:val="004D0A80"/>
    <w:rsid w:val="004D2D9D"/>
    <w:rsid w:val="004D5DD8"/>
    <w:rsid w:val="004D60D7"/>
    <w:rsid w:val="004E39C2"/>
    <w:rsid w:val="004F0FF2"/>
    <w:rsid w:val="004F233C"/>
    <w:rsid w:val="004F2671"/>
    <w:rsid w:val="004F5380"/>
    <w:rsid w:val="004F5D39"/>
    <w:rsid w:val="00501A19"/>
    <w:rsid w:val="005067A5"/>
    <w:rsid w:val="00513602"/>
    <w:rsid w:val="00523272"/>
    <w:rsid w:val="00526696"/>
    <w:rsid w:val="005337E5"/>
    <w:rsid w:val="00534B0D"/>
    <w:rsid w:val="00534C91"/>
    <w:rsid w:val="0054242A"/>
    <w:rsid w:val="00545AD2"/>
    <w:rsid w:val="00554D4F"/>
    <w:rsid w:val="005577CF"/>
    <w:rsid w:val="00565EA3"/>
    <w:rsid w:val="00566220"/>
    <w:rsid w:val="00567BAD"/>
    <w:rsid w:val="005744F9"/>
    <w:rsid w:val="005806D1"/>
    <w:rsid w:val="005907E3"/>
    <w:rsid w:val="00593F29"/>
    <w:rsid w:val="005A3FD5"/>
    <w:rsid w:val="005B152B"/>
    <w:rsid w:val="005B5043"/>
    <w:rsid w:val="005B6771"/>
    <w:rsid w:val="005C516D"/>
    <w:rsid w:val="005E16BE"/>
    <w:rsid w:val="005E2FCE"/>
    <w:rsid w:val="005E2FE5"/>
    <w:rsid w:val="005E6514"/>
    <w:rsid w:val="005E7614"/>
    <w:rsid w:val="005E77C4"/>
    <w:rsid w:val="005F08F5"/>
    <w:rsid w:val="005F258C"/>
    <w:rsid w:val="005F5CE0"/>
    <w:rsid w:val="005F7334"/>
    <w:rsid w:val="006207A0"/>
    <w:rsid w:val="00624812"/>
    <w:rsid w:val="006477A2"/>
    <w:rsid w:val="00651E5C"/>
    <w:rsid w:val="00654B0C"/>
    <w:rsid w:val="006800DF"/>
    <w:rsid w:val="006A552F"/>
    <w:rsid w:val="006A6ABF"/>
    <w:rsid w:val="006A7AA4"/>
    <w:rsid w:val="006B216D"/>
    <w:rsid w:val="006B3B30"/>
    <w:rsid w:val="006C163B"/>
    <w:rsid w:val="006C7497"/>
    <w:rsid w:val="006C7D6E"/>
    <w:rsid w:val="006D00BA"/>
    <w:rsid w:val="006D52DD"/>
    <w:rsid w:val="006E7B98"/>
    <w:rsid w:val="006E7DAD"/>
    <w:rsid w:val="006F190F"/>
    <w:rsid w:val="007022A0"/>
    <w:rsid w:val="00702F6A"/>
    <w:rsid w:val="007050CD"/>
    <w:rsid w:val="00711290"/>
    <w:rsid w:val="007124DE"/>
    <w:rsid w:val="007240BA"/>
    <w:rsid w:val="00724B27"/>
    <w:rsid w:val="007261DF"/>
    <w:rsid w:val="00732121"/>
    <w:rsid w:val="00732206"/>
    <w:rsid w:val="0073448D"/>
    <w:rsid w:val="007532E9"/>
    <w:rsid w:val="00756841"/>
    <w:rsid w:val="00760720"/>
    <w:rsid w:val="00763E8D"/>
    <w:rsid w:val="007741E5"/>
    <w:rsid w:val="0077631E"/>
    <w:rsid w:val="007801A0"/>
    <w:rsid w:val="00792856"/>
    <w:rsid w:val="007A5B66"/>
    <w:rsid w:val="007B1530"/>
    <w:rsid w:val="007B4C5C"/>
    <w:rsid w:val="007B6CB8"/>
    <w:rsid w:val="007B7737"/>
    <w:rsid w:val="007C4100"/>
    <w:rsid w:val="007C4937"/>
    <w:rsid w:val="007D2072"/>
    <w:rsid w:val="007D7C93"/>
    <w:rsid w:val="007E4A82"/>
    <w:rsid w:val="007E566A"/>
    <w:rsid w:val="007F0D1A"/>
    <w:rsid w:val="008077C7"/>
    <w:rsid w:val="00817186"/>
    <w:rsid w:val="008210DC"/>
    <w:rsid w:val="00830EDB"/>
    <w:rsid w:val="008318E4"/>
    <w:rsid w:val="0083679A"/>
    <w:rsid w:val="00836E9A"/>
    <w:rsid w:val="00845BB7"/>
    <w:rsid w:val="00854897"/>
    <w:rsid w:val="0085728C"/>
    <w:rsid w:val="0086170C"/>
    <w:rsid w:val="00861A2D"/>
    <w:rsid w:val="00875F10"/>
    <w:rsid w:val="008760F0"/>
    <w:rsid w:val="00881201"/>
    <w:rsid w:val="008A0D92"/>
    <w:rsid w:val="008A2038"/>
    <w:rsid w:val="008A6DBC"/>
    <w:rsid w:val="008B310C"/>
    <w:rsid w:val="008B5D5F"/>
    <w:rsid w:val="008D2BAF"/>
    <w:rsid w:val="008D3E64"/>
    <w:rsid w:val="008E6430"/>
    <w:rsid w:val="008F6F88"/>
    <w:rsid w:val="008F73CF"/>
    <w:rsid w:val="009156D0"/>
    <w:rsid w:val="009207A1"/>
    <w:rsid w:val="00920A85"/>
    <w:rsid w:val="00920CE6"/>
    <w:rsid w:val="00920F75"/>
    <w:rsid w:val="00927BF8"/>
    <w:rsid w:val="009317AD"/>
    <w:rsid w:val="00952830"/>
    <w:rsid w:val="00953F41"/>
    <w:rsid w:val="00957F07"/>
    <w:rsid w:val="0096097F"/>
    <w:rsid w:val="0098491A"/>
    <w:rsid w:val="009974D0"/>
    <w:rsid w:val="009A6630"/>
    <w:rsid w:val="009A66EF"/>
    <w:rsid w:val="009B6682"/>
    <w:rsid w:val="009B74A0"/>
    <w:rsid w:val="009B7D38"/>
    <w:rsid w:val="009E4E21"/>
    <w:rsid w:val="009F395F"/>
    <w:rsid w:val="009F4836"/>
    <w:rsid w:val="00A25A6C"/>
    <w:rsid w:val="00A3093D"/>
    <w:rsid w:val="00A375D2"/>
    <w:rsid w:val="00A576D7"/>
    <w:rsid w:val="00A77838"/>
    <w:rsid w:val="00A816D5"/>
    <w:rsid w:val="00A86695"/>
    <w:rsid w:val="00A933E4"/>
    <w:rsid w:val="00AA324E"/>
    <w:rsid w:val="00AA54B3"/>
    <w:rsid w:val="00AB2471"/>
    <w:rsid w:val="00AB36AF"/>
    <w:rsid w:val="00AB730A"/>
    <w:rsid w:val="00AC0DF6"/>
    <w:rsid w:val="00AC474A"/>
    <w:rsid w:val="00AC6A41"/>
    <w:rsid w:val="00AD6BB8"/>
    <w:rsid w:val="00AE4D03"/>
    <w:rsid w:val="00AE5D3B"/>
    <w:rsid w:val="00AE714F"/>
    <w:rsid w:val="00AF0DE6"/>
    <w:rsid w:val="00AF634F"/>
    <w:rsid w:val="00B049F3"/>
    <w:rsid w:val="00B123E5"/>
    <w:rsid w:val="00B164BD"/>
    <w:rsid w:val="00B21D63"/>
    <w:rsid w:val="00B222B7"/>
    <w:rsid w:val="00B22B91"/>
    <w:rsid w:val="00B31A35"/>
    <w:rsid w:val="00B31A59"/>
    <w:rsid w:val="00B320A8"/>
    <w:rsid w:val="00B33E4C"/>
    <w:rsid w:val="00B4048F"/>
    <w:rsid w:val="00B53A99"/>
    <w:rsid w:val="00B56CB8"/>
    <w:rsid w:val="00B609B4"/>
    <w:rsid w:val="00B63631"/>
    <w:rsid w:val="00B754FB"/>
    <w:rsid w:val="00B82519"/>
    <w:rsid w:val="00B91CEB"/>
    <w:rsid w:val="00B965A6"/>
    <w:rsid w:val="00BA28E3"/>
    <w:rsid w:val="00BA5056"/>
    <w:rsid w:val="00BB0617"/>
    <w:rsid w:val="00BB5B8F"/>
    <w:rsid w:val="00BB60D4"/>
    <w:rsid w:val="00BB7DE0"/>
    <w:rsid w:val="00BF2192"/>
    <w:rsid w:val="00BF423A"/>
    <w:rsid w:val="00C02D47"/>
    <w:rsid w:val="00C15C5E"/>
    <w:rsid w:val="00C24A45"/>
    <w:rsid w:val="00C2576F"/>
    <w:rsid w:val="00C265C9"/>
    <w:rsid w:val="00C305D7"/>
    <w:rsid w:val="00C34603"/>
    <w:rsid w:val="00C45664"/>
    <w:rsid w:val="00C45BF4"/>
    <w:rsid w:val="00C5741E"/>
    <w:rsid w:val="00C61A96"/>
    <w:rsid w:val="00C867ED"/>
    <w:rsid w:val="00C87AA8"/>
    <w:rsid w:val="00CA6023"/>
    <w:rsid w:val="00CB250C"/>
    <w:rsid w:val="00CB5EBE"/>
    <w:rsid w:val="00CC01DC"/>
    <w:rsid w:val="00CD137B"/>
    <w:rsid w:val="00CD425A"/>
    <w:rsid w:val="00CE3C72"/>
    <w:rsid w:val="00CF2D08"/>
    <w:rsid w:val="00CF6580"/>
    <w:rsid w:val="00D075BB"/>
    <w:rsid w:val="00D10D02"/>
    <w:rsid w:val="00D11078"/>
    <w:rsid w:val="00D11AB4"/>
    <w:rsid w:val="00D159E7"/>
    <w:rsid w:val="00D20F97"/>
    <w:rsid w:val="00D23486"/>
    <w:rsid w:val="00D27731"/>
    <w:rsid w:val="00D327AB"/>
    <w:rsid w:val="00D33AC2"/>
    <w:rsid w:val="00D365F8"/>
    <w:rsid w:val="00D37169"/>
    <w:rsid w:val="00D51EE9"/>
    <w:rsid w:val="00D555DE"/>
    <w:rsid w:val="00D56E5D"/>
    <w:rsid w:val="00D6476B"/>
    <w:rsid w:val="00D655C6"/>
    <w:rsid w:val="00D803A1"/>
    <w:rsid w:val="00D85AE2"/>
    <w:rsid w:val="00D92E8E"/>
    <w:rsid w:val="00D958AA"/>
    <w:rsid w:val="00DA0DB8"/>
    <w:rsid w:val="00DB427E"/>
    <w:rsid w:val="00DC3EE4"/>
    <w:rsid w:val="00DC529F"/>
    <w:rsid w:val="00DF16FA"/>
    <w:rsid w:val="00E03715"/>
    <w:rsid w:val="00E15012"/>
    <w:rsid w:val="00E206C6"/>
    <w:rsid w:val="00E23CD1"/>
    <w:rsid w:val="00E33110"/>
    <w:rsid w:val="00E354C9"/>
    <w:rsid w:val="00E73A2A"/>
    <w:rsid w:val="00E77682"/>
    <w:rsid w:val="00E870C6"/>
    <w:rsid w:val="00E91FA1"/>
    <w:rsid w:val="00E97D46"/>
    <w:rsid w:val="00EB2496"/>
    <w:rsid w:val="00EB4730"/>
    <w:rsid w:val="00EC03D5"/>
    <w:rsid w:val="00EC7FDF"/>
    <w:rsid w:val="00EE4AAC"/>
    <w:rsid w:val="00EF0A7D"/>
    <w:rsid w:val="00EF191C"/>
    <w:rsid w:val="00EF4ADF"/>
    <w:rsid w:val="00EF6626"/>
    <w:rsid w:val="00F01F39"/>
    <w:rsid w:val="00F02065"/>
    <w:rsid w:val="00F0253D"/>
    <w:rsid w:val="00F17F6A"/>
    <w:rsid w:val="00F27DAC"/>
    <w:rsid w:val="00F431A3"/>
    <w:rsid w:val="00F43454"/>
    <w:rsid w:val="00F45BF8"/>
    <w:rsid w:val="00F46279"/>
    <w:rsid w:val="00F472C0"/>
    <w:rsid w:val="00F529FF"/>
    <w:rsid w:val="00F54546"/>
    <w:rsid w:val="00F670F6"/>
    <w:rsid w:val="00F91D98"/>
    <w:rsid w:val="00F92FC6"/>
    <w:rsid w:val="00F940FF"/>
    <w:rsid w:val="00F97F31"/>
    <w:rsid w:val="00FA0EC9"/>
    <w:rsid w:val="00FA590D"/>
    <w:rsid w:val="00FA702B"/>
    <w:rsid w:val="00FB42B7"/>
    <w:rsid w:val="00FB48F4"/>
    <w:rsid w:val="00FB51C4"/>
    <w:rsid w:val="00FB7575"/>
    <w:rsid w:val="00FC5187"/>
    <w:rsid w:val="00FD345C"/>
    <w:rsid w:val="00FE1A80"/>
    <w:rsid w:val="00FF035F"/>
    <w:rsid w:val="00FF25B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7A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B6C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B6CB8"/>
    <w:rPr>
      <w:rFonts w:ascii="Calibri" w:eastAsia="Times New Roman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6CB8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eastAsia="Times New Roman" w:hAnsi="Arial Narrow" w:cs="Arial Narrow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eastAsia="Times New Roman" w:hAnsi="Arial Narrow" w:cs="Arial Narrow"/>
      <w:noProof/>
    </w:rPr>
  </w:style>
  <w:style w:type="paragraph" w:styleId="Odstavecseseznamem">
    <w:name w:val="List Paragraph"/>
    <w:basedOn w:val="Normln"/>
    <w:uiPriority w:val="99"/>
    <w:qFormat/>
    <w:rsid w:val="007B6CB8"/>
    <w:pPr>
      <w:ind w:left="720"/>
    </w:pPr>
  </w:style>
  <w:style w:type="character" w:styleId="Hypertextovodkaz">
    <w:name w:val="Hyperlink"/>
    <w:basedOn w:val="Standardnpsmoodstavce"/>
    <w:uiPriority w:val="99"/>
    <w:rsid w:val="00B91CEB"/>
    <w:rPr>
      <w:color w:val="0000FF"/>
      <w:u w:val="single"/>
    </w:rPr>
  </w:style>
  <w:style w:type="table" w:styleId="Svtlseznam">
    <w:name w:val="Light List"/>
    <w:basedOn w:val="Normlntabulka"/>
    <w:uiPriority w:val="99"/>
    <w:rsid w:val="00534C91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5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4C9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033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99"/>
    <w:rsid w:val="008F73C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Normal01">
    <w:name w:val="Normal 01"/>
    <w:basedOn w:val="Normln"/>
    <w:uiPriority w:val="99"/>
    <w:rsid w:val="00056A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7"/>
      <w:szCs w:val="17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1F3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30AE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rsid w:val="00196AE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7A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B6C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B6CB8"/>
    <w:rPr>
      <w:rFonts w:ascii="Calibri" w:eastAsia="Times New Roman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6CB8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C530AE"/>
    <w:rPr>
      <w:rFonts w:cs="Calibr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B6CB8"/>
    <w:rPr>
      <w:rFonts w:ascii="Calibri" w:eastAsia="Times New Roman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eastAsia="Times New Roman" w:hAnsi="Arial Narrow" w:cs="Arial Narrow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eastAsia="Times New Roman" w:hAnsi="Arial Narrow" w:cs="Arial Narrow"/>
      <w:noProof/>
    </w:rPr>
  </w:style>
  <w:style w:type="paragraph" w:styleId="Odstavecseseznamem">
    <w:name w:val="List Paragraph"/>
    <w:basedOn w:val="Normln"/>
    <w:uiPriority w:val="99"/>
    <w:qFormat/>
    <w:rsid w:val="007B6CB8"/>
    <w:pPr>
      <w:ind w:left="720"/>
    </w:pPr>
  </w:style>
  <w:style w:type="character" w:styleId="Hypertextovodkaz">
    <w:name w:val="Hyperlink"/>
    <w:basedOn w:val="Standardnpsmoodstavce"/>
    <w:uiPriority w:val="99"/>
    <w:rsid w:val="00B91CEB"/>
    <w:rPr>
      <w:color w:val="0000FF"/>
      <w:u w:val="single"/>
    </w:rPr>
  </w:style>
  <w:style w:type="table" w:styleId="Svtlseznam">
    <w:name w:val="Light List"/>
    <w:basedOn w:val="Normlntabulka"/>
    <w:uiPriority w:val="99"/>
    <w:rsid w:val="00534C91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5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4C9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033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99"/>
    <w:rsid w:val="008F73C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Normal01">
    <w:name w:val="Normal 01"/>
    <w:basedOn w:val="Normln"/>
    <w:uiPriority w:val="99"/>
    <w:rsid w:val="00056A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7"/>
      <w:szCs w:val="17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1F3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30AE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rsid w:val="00196AE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nova.veronika@frydekmistek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luzova.hana@frydekmistek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u.hana@frydekmistek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chnova.veronika@frydekmist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luzova.hana@frydekmistek.cz" TargetMode="External"/><Relationship Id="rId14" Type="http://schemas.openxmlformats.org/officeDocument/2006/relationships/hyperlink" Target="mailto:janu.han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C6D0-1699-4F5D-A435-8A108FD6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1876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MMFM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Ivo Sztwiertnia</cp:lastModifiedBy>
  <cp:revision>5</cp:revision>
  <cp:lastPrinted>2018-10-15T13:34:00Z</cp:lastPrinted>
  <dcterms:created xsi:type="dcterms:W3CDTF">2018-10-15T13:25:00Z</dcterms:created>
  <dcterms:modified xsi:type="dcterms:W3CDTF">2018-10-15T13:56:00Z</dcterms:modified>
</cp:coreProperties>
</file>