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2F657" w14:textId="77777777" w:rsidR="00EF1BCC" w:rsidRPr="00A808DB" w:rsidRDefault="008F2D2F" w:rsidP="00EF1BCC">
      <w:pPr>
        <w:pStyle w:val="bllzaklad"/>
        <w:keepNext/>
        <w:spacing w:after="0"/>
        <w:jc w:val="center"/>
        <w:rPr>
          <w:rFonts w:ascii="Tahoma" w:hAnsi="Tahoma" w:cs="Tahoma"/>
          <w:b/>
          <w:bCs/>
          <w:sz w:val="21"/>
          <w:szCs w:val="21"/>
        </w:rPr>
      </w:pPr>
      <w:r w:rsidRPr="00A808DB">
        <w:rPr>
          <w:rFonts w:ascii="Tahoma" w:hAnsi="Tahoma" w:cs="Tahoma"/>
          <w:b/>
          <w:bCs/>
          <w:sz w:val="21"/>
          <w:szCs w:val="21"/>
        </w:rPr>
        <w:t>PŘÍKAZNÍ SMLOUVA</w:t>
      </w:r>
    </w:p>
    <w:p w14:paraId="7DB12A5D" w14:textId="77777777" w:rsidR="00EF1BCC" w:rsidRPr="00A808DB" w:rsidRDefault="00EF1BCC" w:rsidP="00EF1BCC">
      <w:pPr>
        <w:pStyle w:val="bllzaklad"/>
        <w:keepNext/>
        <w:spacing w:after="0"/>
        <w:jc w:val="center"/>
        <w:rPr>
          <w:rFonts w:ascii="Tahoma" w:hAnsi="Tahoma" w:cs="Tahoma"/>
          <w:b/>
          <w:bCs/>
          <w:sz w:val="21"/>
          <w:szCs w:val="21"/>
        </w:rPr>
      </w:pPr>
    </w:p>
    <w:p w14:paraId="10B32BEC" w14:textId="3CD7693A" w:rsidR="00EF1BCC" w:rsidRPr="00A808DB" w:rsidRDefault="00EF1BCC" w:rsidP="00EF1BCC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>uzavřena podle § 2</w:t>
      </w:r>
      <w:r w:rsidR="008F2D2F" w:rsidRPr="00A808DB">
        <w:rPr>
          <w:rFonts w:ascii="Tahoma" w:hAnsi="Tahoma" w:cs="Tahoma"/>
          <w:sz w:val="21"/>
          <w:szCs w:val="21"/>
        </w:rPr>
        <w:t>430</w:t>
      </w:r>
      <w:r w:rsidR="001D05A8">
        <w:rPr>
          <w:rFonts w:ascii="Tahoma" w:hAnsi="Tahoma" w:cs="Tahoma"/>
          <w:sz w:val="21"/>
          <w:szCs w:val="21"/>
        </w:rPr>
        <w:t xml:space="preserve"> a násl.</w:t>
      </w:r>
      <w:r w:rsidRPr="00A808DB">
        <w:rPr>
          <w:rFonts w:ascii="Tahoma" w:hAnsi="Tahoma" w:cs="Tahoma"/>
          <w:sz w:val="21"/>
          <w:szCs w:val="21"/>
        </w:rPr>
        <w:t xml:space="preserve"> zákona č. 89/2012 Sb., </w:t>
      </w:r>
      <w:r w:rsidR="001D05A8">
        <w:rPr>
          <w:rFonts w:ascii="Tahoma" w:hAnsi="Tahoma" w:cs="Tahoma"/>
          <w:sz w:val="21"/>
          <w:szCs w:val="21"/>
        </w:rPr>
        <w:t>o</w:t>
      </w:r>
      <w:r w:rsidRPr="00A808DB">
        <w:rPr>
          <w:rFonts w:ascii="Tahoma" w:hAnsi="Tahoma" w:cs="Tahoma"/>
          <w:sz w:val="21"/>
          <w:szCs w:val="21"/>
        </w:rPr>
        <w:t xml:space="preserve">bčanský zákoník, ve znění pozdějších předpisů </w:t>
      </w:r>
    </w:p>
    <w:p w14:paraId="44A8B335" w14:textId="77777777" w:rsidR="00EF1BCC" w:rsidRPr="00A808DB" w:rsidRDefault="00EF1BCC" w:rsidP="00EF1BCC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14:paraId="16EFD41E" w14:textId="259F3A45" w:rsidR="00296327" w:rsidRPr="00A808DB" w:rsidRDefault="00296327" w:rsidP="00EF1BCC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>Níže označené smluvní strany-------------------------------------------------------</w:t>
      </w:r>
      <w:r w:rsidR="001D05A8">
        <w:rPr>
          <w:rFonts w:ascii="Tahoma" w:hAnsi="Tahoma" w:cs="Tahoma"/>
          <w:sz w:val="21"/>
          <w:szCs w:val="21"/>
        </w:rPr>
        <w:t>----------------------------</w:t>
      </w:r>
    </w:p>
    <w:p w14:paraId="09A950E7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14:paraId="3F9164C4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b/>
          <w:bCs/>
          <w:sz w:val="21"/>
          <w:szCs w:val="21"/>
        </w:rPr>
      </w:pPr>
      <w:r w:rsidRPr="00A808DB">
        <w:rPr>
          <w:rFonts w:ascii="Tahoma" w:hAnsi="Tahoma" w:cs="Tahoma"/>
          <w:b/>
          <w:bCs/>
          <w:sz w:val="21"/>
          <w:szCs w:val="21"/>
        </w:rPr>
        <w:t>statutární město Frýdek-Místek</w:t>
      </w:r>
    </w:p>
    <w:p w14:paraId="47D38B8B" w14:textId="77777777" w:rsidR="00CF034D" w:rsidRPr="00A808DB" w:rsidRDefault="00CF034D" w:rsidP="00CF034D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>se sídlem Radniční 1148, Frýdek, 73801 Frýdek-Místek</w:t>
      </w:r>
    </w:p>
    <w:p w14:paraId="199D3342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>osoba oprávněna jednat: Mgr. Michal Pobucký, DiS., primátor</w:t>
      </w:r>
    </w:p>
    <w:p w14:paraId="3EC423B3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>IČ:  00296643</w:t>
      </w:r>
    </w:p>
    <w:p w14:paraId="059A50C3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>DIČ: CZ00296643</w:t>
      </w:r>
    </w:p>
    <w:p w14:paraId="0C190E4D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>tel.  558 609 111 – ústředna</w:t>
      </w:r>
    </w:p>
    <w:p w14:paraId="3846620F" w14:textId="78140548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>kontaktní osoba:</w:t>
      </w:r>
    </w:p>
    <w:p w14:paraId="7F2CBB3A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 xml:space="preserve">Ing. </w:t>
      </w:r>
      <w:r w:rsidR="00140A85" w:rsidRPr="00A808DB">
        <w:rPr>
          <w:rFonts w:ascii="Tahoma" w:hAnsi="Tahoma" w:cs="Tahoma"/>
          <w:sz w:val="21"/>
          <w:szCs w:val="21"/>
        </w:rPr>
        <w:t>Jana Buczková</w:t>
      </w:r>
      <w:r w:rsidR="00523272" w:rsidRPr="00A808DB">
        <w:rPr>
          <w:rFonts w:ascii="Tahoma" w:hAnsi="Tahoma" w:cs="Tahoma"/>
          <w:sz w:val="21"/>
          <w:szCs w:val="21"/>
        </w:rPr>
        <w:t xml:space="preserve">, </w:t>
      </w:r>
      <w:r w:rsidR="00CB05F7" w:rsidRPr="00A808DB">
        <w:rPr>
          <w:rFonts w:ascii="Tahoma" w:hAnsi="Tahoma" w:cs="Tahoma"/>
          <w:sz w:val="21"/>
          <w:szCs w:val="21"/>
        </w:rPr>
        <w:t xml:space="preserve">vedoucí </w:t>
      </w:r>
      <w:r w:rsidR="00140A85" w:rsidRPr="00A808DB">
        <w:rPr>
          <w:rFonts w:ascii="Tahoma" w:hAnsi="Tahoma" w:cs="Tahoma"/>
          <w:sz w:val="21"/>
          <w:szCs w:val="21"/>
        </w:rPr>
        <w:t>oddělení ekonomického rozvoje</w:t>
      </w:r>
      <w:r w:rsidRPr="00A808DB">
        <w:rPr>
          <w:rFonts w:ascii="Tahoma" w:hAnsi="Tahoma" w:cs="Tahoma"/>
          <w:sz w:val="21"/>
          <w:szCs w:val="21"/>
        </w:rPr>
        <w:t>,</w:t>
      </w:r>
    </w:p>
    <w:p w14:paraId="7217A1D8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b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>email:</w:t>
      </w:r>
      <w:r w:rsidR="00523272" w:rsidRPr="00A808DB">
        <w:rPr>
          <w:rFonts w:ascii="Tahoma" w:hAnsi="Tahoma" w:cs="Tahoma"/>
          <w:sz w:val="21"/>
          <w:szCs w:val="21"/>
        </w:rPr>
        <w:t xml:space="preserve"> </w:t>
      </w:r>
      <w:hyperlink r:id="rId9" w:history="1">
        <w:r w:rsidR="00A91C6D" w:rsidRPr="00A808DB">
          <w:rPr>
            <w:rStyle w:val="Hypertextovodkaz"/>
            <w:rFonts w:ascii="Tahoma" w:hAnsi="Tahoma" w:cs="Tahoma"/>
            <w:sz w:val="21"/>
            <w:szCs w:val="21"/>
          </w:rPr>
          <w:t>buczkova.jana@frydekmistek.cz</w:t>
        </w:r>
      </w:hyperlink>
      <w:r w:rsidRPr="00A808DB">
        <w:rPr>
          <w:rFonts w:ascii="Tahoma" w:hAnsi="Tahoma" w:cs="Tahoma"/>
          <w:sz w:val="21"/>
          <w:szCs w:val="21"/>
        </w:rPr>
        <w:t xml:space="preserve"> /tel: 558 609 </w:t>
      </w:r>
      <w:r w:rsidR="00523272" w:rsidRPr="00A808DB">
        <w:rPr>
          <w:rFonts w:ascii="Tahoma" w:hAnsi="Tahoma" w:cs="Tahoma"/>
          <w:sz w:val="21"/>
          <w:szCs w:val="21"/>
        </w:rPr>
        <w:t>27</w:t>
      </w:r>
      <w:r w:rsidR="00A91C6D" w:rsidRPr="00A808DB">
        <w:rPr>
          <w:rFonts w:ascii="Tahoma" w:hAnsi="Tahoma" w:cs="Tahoma"/>
          <w:sz w:val="21"/>
          <w:szCs w:val="21"/>
        </w:rPr>
        <w:t>8</w:t>
      </w:r>
    </w:p>
    <w:p w14:paraId="0FA8CC64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14:paraId="59B5C19D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14:paraId="2CD18119" w14:textId="77777777" w:rsidR="00296327" w:rsidRPr="00A808DB" w:rsidRDefault="00296327" w:rsidP="00A56644">
      <w:pPr>
        <w:pStyle w:val="bllzaklad"/>
        <w:keepNext/>
        <w:numPr>
          <w:ilvl w:val="0"/>
          <w:numId w:val="6"/>
        </w:numPr>
        <w:spacing w:after="0"/>
        <w:rPr>
          <w:rFonts w:ascii="Tahoma" w:hAnsi="Tahoma" w:cs="Tahoma"/>
          <w:b/>
          <w:bCs/>
          <w:sz w:val="21"/>
          <w:szCs w:val="21"/>
        </w:rPr>
      </w:pPr>
      <w:r w:rsidRPr="00A808DB">
        <w:rPr>
          <w:rFonts w:ascii="Tahoma" w:hAnsi="Tahoma" w:cs="Tahoma"/>
          <w:b/>
          <w:bCs/>
          <w:sz w:val="21"/>
          <w:szCs w:val="21"/>
        </w:rPr>
        <w:t xml:space="preserve">dále jen </w:t>
      </w:r>
      <w:r w:rsidR="008F2D2F" w:rsidRPr="00A808DB">
        <w:rPr>
          <w:rFonts w:ascii="Tahoma" w:hAnsi="Tahoma" w:cs="Tahoma"/>
          <w:b/>
          <w:bCs/>
          <w:sz w:val="21"/>
          <w:szCs w:val="21"/>
        </w:rPr>
        <w:t>příkazce</w:t>
      </w:r>
      <w:r w:rsidRPr="00A808DB">
        <w:rPr>
          <w:rFonts w:ascii="Tahoma" w:hAnsi="Tahoma" w:cs="Tahoma"/>
          <w:b/>
          <w:bCs/>
          <w:sz w:val="21"/>
          <w:szCs w:val="21"/>
        </w:rPr>
        <w:t xml:space="preserve"> </w:t>
      </w:r>
    </w:p>
    <w:p w14:paraId="7C52667C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14:paraId="00328B0D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14:paraId="2E0D29B2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b/>
          <w:bCs/>
          <w:sz w:val="21"/>
          <w:szCs w:val="21"/>
        </w:rPr>
      </w:pPr>
      <w:r w:rsidRPr="00A808DB">
        <w:rPr>
          <w:rFonts w:ascii="Tahoma" w:hAnsi="Tahoma" w:cs="Tahoma"/>
          <w:b/>
          <w:bCs/>
          <w:sz w:val="21"/>
          <w:szCs w:val="21"/>
        </w:rPr>
        <w:t>a</w:t>
      </w:r>
    </w:p>
    <w:p w14:paraId="4A055F71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14:paraId="4B2B48BE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 xml:space="preserve">jméno, příjmení/ název, obchodní firma/ </w:t>
      </w:r>
    </w:p>
    <w:p w14:paraId="569280EE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>se sídlem ...,</w:t>
      </w:r>
    </w:p>
    <w:p w14:paraId="4D69177B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>jejímž jménem jedná ... /v případě právnické osoby/</w:t>
      </w:r>
    </w:p>
    <w:p w14:paraId="53B6AE89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 xml:space="preserve">IČ: </w:t>
      </w:r>
    </w:p>
    <w:p w14:paraId="2252AA58" w14:textId="77777777" w:rsidR="00296327" w:rsidRPr="00A808DB" w:rsidRDefault="00296327" w:rsidP="001F329F">
      <w:pPr>
        <w:pStyle w:val="bllzaklad"/>
        <w:keepNext/>
        <w:spacing w:after="0"/>
        <w:outlineLvl w:val="0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 xml:space="preserve">DIČ: </w:t>
      </w:r>
    </w:p>
    <w:p w14:paraId="585DAD03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 xml:space="preserve">zapsána v obchodním rejstříku vedeném Krajským/městským soudem v…………pod sp. zn. oddíl ……….vložka …………..  </w:t>
      </w:r>
    </w:p>
    <w:p w14:paraId="1CC32B07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 xml:space="preserve">Č. účtu: </w:t>
      </w:r>
    </w:p>
    <w:p w14:paraId="06566458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 xml:space="preserve">Tel: </w:t>
      </w:r>
    </w:p>
    <w:p w14:paraId="3B542B4F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 xml:space="preserve">Fax: </w:t>
      </w:r>
    </w:p>
    <w:p w14:paraId="270E370A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 xml:space="preserve">E-mail: </w:t>
      </w:r>
    </w:p>
    <w:p w14:paraId="67623D18" w14:textId="77777777" w:rsidR="00FA28B7" w:rsidRPr="00A808DB" w:rsidRDefault="00C87325" w:rsidP="00FA28B7">
      <w:pPr>
        <w:pStyle w:val="bllzaklad"/>
        <w:keepNext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>Kontaktní osoby</w:t>
      </w:r>
      <w:r w:rsidR="003D3E62" w:rsidRPr="00A808DB">
        <w:rPr>
          <w:rFonts w:ascii="Tahoma" w:hAnsi="Tahoma" w:cs="Tahoma"/>
          <w:sz w:val="21"/>
          <w:szCs w:val="21"/>
        </w:rPr>
        <w:t xml:space="preserve"> příkazníka</w:t>
      </w:r>
      <w:r w:rsidR="00FA28B7" w:rsidRPr="00A808DB">
        <w:rPr>
          <w:rFonts w:ascii="Tahoma" w:hAnsi="Tahoma" w:cs="Tahoma"/>
          <w:sz w:val="21"/>
          <w:szCs w:val="21"/>
        </w:rPr>
        <w:t>:</w:t>
      </w:r>
    </w:p>
    <w:p w14:paraId="3ECE9FFB" w14:textId="77777777" w:rsidR="00FA28B7" w:rsidRPr="00A808DB" w:rsidRDefault="00FA28B7" w:rsidP="00FA28B7">
      <w:pPr>
        <w:pStyle w:val="bllzaklad"/>
        <w:keepNext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>_______________, projektový manažer – zpracování žádosti</w:t>
      </w:r>
    </w:p>
    <w:p w14:paraId="17DC26FE" w14:textId="77777777" w:rsidR="00FA28B7" w:rsidRPr="00A808DB" w:rsidRDefault="00FA28B7" w:rsidP="00FA28B7">
      <w:pPr>
        <w:pStyle w:val="bllzaklad"/>
        <w:keepNext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>tel:_________________ / email:_______________</w:t>
      </w:r>
    </w:p>
    <w:p w14:paraId="73D0AAB3" w14:textId="77777777" w:rsidR="00FA28B7" w:rsidRPr="00A808DB" w:rsidRDefault="00FA28B7" w:rsidP="00FA28B7">
      <w:pPr>
        <w:pStyle w:val="bllzaklad"/>
        <w:keepNext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 xml:space="preserve"> </w:t>
      </w:r>
    </w:p>
    <w:p w14:paraId="2731795C" w14:textId="77777777" w:rsidR="00FA28B7" w:rsidRPr="00A808DB" w:rsidRDefault="00FA28B7" w:rsidP="00FA28B7">
      <w:pPr>
        <w:pStyle w:val="bllzaklad"/>
        <w:keepNext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>________________, projektový manažer – nastavení provozování</w:t>
      </w:r>
    </w:p>
    <w:p w14:paraId="30097A4A" w14:textId="77777777" w:rsidR="00FA28B7" w:rsidRPr="00A808DB" w:rsidRDefault="00FA28B7" w:rsidP="00FA28B7">
      <w:pPr>
        <w:pStyle w:val="bllzaklad"/>
        <w:keepNext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 xml:space="preserve">tel:_________________ / email:____________________ </w:t>
      </w:r>
    </w:p>
    <w:p w14:paraId="76A547BD" w14:textId="77777777" w:rsidR="00FA28B7" w:rsidRPr="00A808DB" w:rsidRDefault="00FA28B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14:paraId="3DBE1C37" w14:textId="77777777" w:rsidR="00FA28B7" w:rsidRPr="00A808DB" w:rsidRDefault="00FA28B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14:paraId="414D3BE1" w14:textId="77777777" w:rsidR="00296327" w:rsidRPr="00A808DB" w:rsidRDefault="00296327" w:rsidP="00A56644">
      <w:pPr>
        <w:pStyle w:val="bllzaklad"/>
        <w:keepNext/>
        <w:numPr>
          <w:ilvl w:val="0"/>
          <w:numId w:val="6"/>
        </w:numPr>
        <w:spacing w:after="0"/>
        <w:rPr>
          <w:rFonts w:ascii="Tahoma" w:hAnsi="Tahoma" w:cs="Tahoma"/>
          <w:b/>
          <w:bCs/>
          <w:sz w:val="21"/>
          <w:szCs w:val="21"/>
        </w:rPr>
      </w:pPr>
      <w:r w:rsidRPr="00A808DB">
        <w:rPr>
          <w:rFonts w:ascii="Tahoma" w:hAnsi="Tahoma" w:cs="Tahoma"/>
          <w:b/>
          <w:bCs/>
          <w:sz w:val="21"/>
          <w:szCs w:val="21"/>
        </w:rPr>
        <w:t xml:space="preserve">dále jen </w:t>
      </w:r>
      <w:r w:rsidR="008F2D2F" w:rsidRPr="00A808DB">
        <w:rPr>
          <w:rFonts w:ascii="Tahoma" w:hAnsi="Tahoma" w:cs="Tahoma"/>
          <w:b/>
          <w:bCs/>
          <w:sz w:val="21"/>
          <w:szCs w:val="21"/>
        </w:rPr>
        <w:t>příkazník</w:t>
      </w:r>
    </w:p>
    <w:p w14:paraId="4AFEEEAB" w14:textId="77777777" w:rsidR="00296327" w:rsidRPr="00A808DB" w:rsidRDefault="008F2D2F" w:rsidP="00A56644">
      <w:pPr>
        <w:pStyle w:val="bllzaklad"/>
        <w:keepNext/>
        <w:numPr>
          <w:ilvl w:val="0"/>
          <w:numId w:val="6"/>
        </w:numPr>
        <w:spacing w:after="0"/>
        <w:rPr>
          <w:rFonts w:ascii="Tahoma" w:hAnsi="Tahoma" w:cs="Tahoma"/>
          <w:b/>
          <w:bCs/>
          <w:sz w:val="21"/>
          <w:szCs w:val="21"/>
        </w:rPr>
      </w:pPr>
      <w:r w:rsidRPr="00A808DB">
        <w:rPr>
          <w:rFonts w:ascii="Tahoma" w:hAnsi="Tahoma" w:cs="Tahoma"/>
          <w:b/>
          <w:bCs/>
          <w:sz w:val="21"/>
          <w:szCs w:val="21"/>
        </w:rPr>
        <w:t xml:space="preserve">příkazce </w:t>
      </w:r>
      <w:r w:rsidR="00296327" w:rsidRPr="00A808DB">
        <w:rPr>
          <w:rFonts w:ascii="Tahoma" w:hAnsi="Tahoma" w:cs="Tahoma"/>
          <w:b/>
          <w:bCs/>
          <w:sz w:val="21"/>
          <w:szCs w:val="21"/>
        </w:rPr>
        <w:t xml:space="preserve">a </w:t>
      </w:r>
      <w:r w:rsidRPr="00A808DB">
        <w:rPr>
          <w:rFonts w:ascii="Tahoma" w:hAnsi="Tahoma" w:cs="Tahoma"/>
          <w:b/>
          <w:bCs/>
          <w:sz w:val="21"/>
          <w:szCs w:val="21"/>
        </w:rPr>
        <w:t>příkazník</w:t>
      </w:r>
      <w:r w:rsidR="00296327" w:rsidRPr="00A808DB">
        <w:rPr>
          <w:rFonts w:ascii="Tahoma" w:hAnsi="Tahoma" w:cs="Tahoma"/>
          <w:b/>
          <w:bCs/>
          <w:sz w:val="21"/>
          <w:szCs w:val="21"/>
        </w:rPr>
        <w:t xml:space="preserve"> dále jen smluvní strany  </w:t>
      </w:r>
    </w:p>
    <w:p w14:paraId="3116FE59" w14:textId="77777777" w:rsidR="00296327" w:rsidRPr="00A808DB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14:paraId="5A286935" w14:textId="77777777" w:rsidR="00296327" w:rsidRDefault="00296327" w:rsidP="00B05081">
      <w:pPr>
        <w:pStyle w:val="bllzaklad"/>
        <w:keepNext/>
        <w:spacing w:after="240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>uzavírají níže uvedeného dne, měsíce a roku podle § 2</w:t>
      </w:r>
      <w:r w:rsidR="008F2D2F" w:rsidRPr="00A808DB">
        <w:rPr>
          <w:rFonts w:ascii="Tahoma" w:hAnsi="Tahoma" w:cs="Tahoma"/>
          <w:sz w:val="21"/>
          <w:szCs w:val="21"/>
        </w:rPr>
        <w:t>430</w:t>
      </w:r>
      <w:r w:rsidRPr="00A808DB">
        <w:rPr>
          <w:rFonts w:ascii="Tahoma" w:hAnsi="Tahoma" w:cs="Tahoma"/>
          <w:sz w:val="21"/>
          <w:szCs w:val="21"/>
        </w:rPr>
        <w:t xml:space="preserve"> a násl., zákona č. 89/2012 Sb., Občanský zákoník, ve znění pozdějších předpisů tuto </w:t>
      </w:r>
      <w:r w:rsidR="008F2D2F" w:rsidRPr="00A808DB">
        <w:rPr>
          <w:rFonts w:ascii="Tahoma" w:hAnsi="Tahoma" w:cs="Tahoma"/>
          <w:sz w:val="21"/>
          <w:szCs w:val="21"/>
        </w:rPr>
        <w:t>příkazní smlouvu</w:t>
      </w:r>
      <w:r w:rsidRPr="00A808DB">
        <w:rPr>
          <w:rFonts w:ascii="Tahoma" w:hAnsi="Tahoma" w:cs="Tahoma"/>
          <w:sz w:val="21"/>
          <w:szCs w:val="21"/>
        </w:rPr>
        <w:t xml:space="preserve"> k veřejné zakázce „</w:t>
      </w:r>
      <w:r w:rsidR="007A63AE" w:rsidRPr="007A63AE">
        <w:rPr>
          <w:rFonts w:ascii="Tahoma" w:hAnsi="Tahoma" w:cs="Tahoma"/>
          <w:sz w:val="21"/>
          <w:szCs w:val="21"/>
        </w:rPr>
        <w:t>Vodovodní řady Skalice a Panské Nové Dvory, kanalizace Lískovec - Gajerovice</w:t>
      </w:r>
      <w:r w:rsidR="008F2D2F" w:rsidRPr="007A63AE">
        <w:rPr>
          <w:rFonts w:ascii="Tahoma" w:hAnsi="Tahoma" w:cs="Tahoma"/>
          <w:sz w:val="21"/>
          <w:szCs w:val="21"/>
        </w:rPr>
        <w:t xml:space="preserve"> – dotační management</w:t>
      </w:r>
      <w:r w:rsidRPr="007A63AE">
        <w:rPr>
          <w:rFonts w:ascii="Tahoma" w:hAnsi="Tahoma" w:cs="Tahoma"/>
          <w:sz w:val="21"/>
          <w:szCs w:val="21"/>
        </w:rPr>
        <w:t xml:space="preserve">“ </w:t>
      </w:r>
      <w:r w:rsidRPr="00A808DB">
        <w:rPr>
          <w:rFonts w:ascii="Tahoma" w:hAnsi="Tahoma" w:cs="Tahoma"/>
          <w:sz w:val="21"/>
          <w:szCs w:val="21"/>
        </w:rPr>
        <w:t>následujícího znění a obsahu (dále jen smlouva).</w:t>
      </w:r>
    </w:p>
    <w:p w14:paraId="5B58FE07" w14:textId="77777777" w:rsidR="007A63AE" w:rsidRPr="00A808DB" w:rsidRDefault="007A63AE" w:rsidP="00B05081">
      <w:pPr>
        <w:pStyle w:val="bllzaklad"/>
        <w:keepNext/>
        <w:spacing w:after="240"/>
        <w:rPr>
          <w:rFonts w:ascii="Tahoma" w:hAnsi="Tahoma" w:cs="Tahoma"/>
          <w:sz w:val="21"/>
          <w:szCs w:val="21"/>
        </w:rPr>
      </w:pPr>
    </w:p>
    <w:p w14:paraId="00164257" w14:textId="77777777" w:rsidR="00296327" w:rsidRPr="00A808DB" w:rsidRDefault="00296327" w:rsidP="00B63631">
      <w:pPr>
        <w:pStyle w:val="bllzaklad"/>
        <w:keepNext/>
        <w:spacing w:before="40" w:after="0"/>
        <w:jc w:val="center"/>
        <w:rPr>
          <w:rFonts w:ascii="Tahoma" w:hAnsi="Tahoma" w:cs="Tahoma"/>
          <w:b/>
          <w:bCs/>
          <w:sz w:val="21"/>
          <w:szCs w:val="21"/>
        </w:rPr>
      </w:pPr>
      <w:r w:rsidRPr="00A808DB">
        <w:rPr>
          <w:rFonts w:ascii="Tahoma" w:hAnsi="Tahoma" w:cs="Tahoma"/>
          <w:b/>
          <w:bCs/>
          <w:sz w:val="21"/>
          <w:szCs w:val="21"/>
        </w:rPr>
        <w:lastRenderedPageBreak/>
        <w:t>článek 1</w:t>
      </w:r>
    </w:p>
    <w:p w14:paraId="70FBB761" w14:textId="77777777" w:rsidR="00296327" w:rsidRPr="00A808DB" w:rsidRDefault="00296327" w:rsidP="00EF4ADF">
      <w:pPr>
        <w:pStyle w:val="bllzaklad"/>
        <w:keepNext/>
        <w:spacing w:before="40"/>
        <w:jc w:val="center"/>
        <w:rPr>
          <w:rFonts w:ascii="Tahoma" w:hAnsi="Tahoma" w:cs="Tahoma"/>
          <w:b/>
          <w:bCs/>
          <w:sz w:val="21"/>
          <w:szCs w:val="21"/>
        </w:rPr>
      </w:pPr>
      <w:r w:rsidRPr="00A808DB">
        <w:rPr>
          <w:rFonts w:ascii="Tahoma" w:hAnsi="Tahoma" w:cs="Tahoma"/>
          <w:b/>
          <w:bCs/>
          <w:sz w:val="21"/>
          <w:szCs w:val="21"/>
        </w:rPr>
        <w:t>Úvodní ustanovení</w:t>
      </w:r>
    </w:p>
    <w:p w14:paraId="03B6F1CA" w14:textId="77777777" w:rsidR="00296327" w:rsidRPr="00A808DB" w:rsidRDefault="00296327" w:rsidP="00EF4ADF">
      <w:pPr>
        <w:pStyle w:val="bllzaklad"/>
        <w:keepNext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14:paraId="1C6682B7" w14:textId="77777777" w:rsidR="00296327" w:rsidRPr="00A808DB" w:rsidRDefault="00A41F7E" w:rsidP="00A56644">
      <w:pPr>
        <w:pStyle w:val="bllzaklad"/>
        <w:keepNext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>Příkazce</w:t>
      </w:r>
      <w:r w:rsidR="00296327" w:rsidRPr="00A808DB">
        <w:rPr>
          <w:rFonts w:ascii="Tahoma" w:hAnsi="Tahoma" w:cs="Tahoma"/>
          <w:sz w:val="21"/>
          <w:szCs w:val="21"/>
        </w:rPr>
        <w:t xml:space="preserve"> má záměr </w:t>
      </w:r>
      <w:r w:rsidR="00303C85" w:rsidRPr="00A808DB">
        <w:rPr>
          <w:rFonts w:ascii="Tahoma" w:hAnsi="Tahoma" w:cs="Tahoma"/>
          <w:sz w:val="21"/>
          <w:szCs w:val="21"/>
        </w:rPr>
        <w:t>realizovat výše uvedenou veřejnou zakázku</w:t>
      </w:r>
      <w:r w:rsidR="007022A0" w:rsidRPr="00A808DB">
        <w:rPr>
          <w:rFonts w:ascii="Tahoma" w:hAnsi="Tahoma" w:cs="Tahoma"/>
          <w:sz w:val="21"/>
          <w:szCs w:val="21"/>
        </w:rPr>
        <w:t xml:space="preserve"> </w:t>
      </w:r>
      <w:r w:rsidR="00303C85" w:rsidRPr="00A808DB">
        <w:rPr>
          <w:rFonts w:ascii="Tahoma" w:hAnsi="Tahoma" w:cs="Tahoma"/>
          <w:sz w:val="21"/>
          <w:szCs w:val="21"/>
        </w:rPr>
        <w:t xml:space="preserve">a za tím účelem provedl výběr dodavatele </w:t>
      </w:r>
      <w:r w:rsidRPr="00A808DB">
        <w:rPr>
          <w:rFonts w:ascii="Tahoma" w:hAnsi="Tahoma" w:cs="Tahoma"/>
          <w:sz w:val="21"/>
          <w:szCs w:val="21"/>
        </w:rPr>
        <w:t>dle</w:t>
      </w:r>
      <w:r w:rsidR="00303C85" w:rsidRPr="00A808DB">
        <w:rPr>
          <w:rFonts w:ascii="Tahoma" w:hAnsi="Tahoma" w:cs="Tahoma"/>
          <w:sz w:val="21"/>
          <w:szCs w:val="21"/>
        </w:rPr>
        <w:t xml:space="preserve"> zákona </w:t>
      </w:r>
      <w:r w:rsidRPr="00A808DB">
        <w:rPr>
          <w:rFonts w:ascii="Tahoma" w:hAnsi="Tahoma" w:cs="Tahoma"/>
          <w:sz w:val="21"/>
          <w:szCs w:val="21"/>
        </w:rPr>
        <w:t>č. 134/201</w:t>
      </w:r>
      <w:r w:rsidR="00296327" w:rsidRPr="00A808DB">
        <w:rPr>
          <w:rFonts w:ascii="Tahoma" w:hAnsi="Tahoma" w:cs="Tahoma"/>
          <w:sz w:val="21"/>
          <w:szCs w:val="21"/>
        </w:rPr>
        <w:t xml:space="preserve">6 Sb., o </w:t>
      </w:r>
      <w:r w:rsidRPr="00A808DB">
        <w:rPr>
          <w:rFonts w:ascii="Tahoma" w:hAnsi="Tahoma" w:cs="Tahoma"/>
          <w:sz w:val="21"/>
          <w:szCs w:val="21"/>
        </w:rPr>
        <w:t xml:space="preserve">zadávání </w:t>
      </w:r>
      <w:r w:rsidR="00296327" w:rsidRPr="00A808DB">
        <w:rPr>
          <w:rFonts w:ascii="Tahoma" w:hAnsi="Tahoma" w:cs="Tahoma"/>
          <w:sz w:val="21"/>
          <w:szCs w:val="21"/>
        </w:rPr>
        <w:t>veřejných zakáz</w:t>
      </w:r>
      <w:r w:rsidRPr="00A808DB">
        <w:rPr>
          <w:rFonts w:ascii="Tahoma" w:hAnsi="Tahoma" w:cs="Tahoma"/>
          <w:sz w:val="21"/>
          <w:szCs w:val="21"/>
        </w:rPr>
        <w:t>e</w:t>
      </w:r>
      <w:r w:rsidR="00296327" w:rsidRPr="00A808DB">
        <w:rPr>
          <w:rFonts w:ascii="Tahoma" w:hAnsi="Tahoma" w:cs="Tahoma"/>
          <w:sz w:val="21"/>
          <w:szCs w:val="21"/>
        </w:rPr>
        <w:t xml:space="preserve">k, ve znění pozdějších předpisů (dále jen </w:t>
      </w:r>
      <w:r w:rsidRPr="00A808DB">
        <w:rPr>
          <w:rFonts w:ascii="Tahoma" w:hAnsi="Tahoma" w:cs="Tahoma"/>
          <w:sz w:val="21"/>
          <w:szCs w:val="21"/>
        </w:rPr>
        <w:t>zákon)</w:t>
      </w:r>
      <w:r w:rsidR="00296327" w:rsidRPr="00A808DB">
        <w:rPr>
          <w:rFonts w:ascii="Tahoma" w:hAnsi="Tahoma" w:cs="Tahoma"/>
          <w:sz w:val="21"/>
          <w:szCs w:val="21"/>
        </w:rPr>
        <w:t xml:space="preserve">, </w:t>
      </w:r>
    </w:p>
    <w:p w14:paraId="23B16007" w14:textId="77777777" w:rsidR="00296327" w:rsidRPr="00A808DB" w:rsidRDefault="00A41F7E" w:rsidP="00A56644">
      <w:pPr>
        <w:pStyle w:val="bllzaklad"/>
        <w:keepNext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>Příkazník</w:t>
      </w:r>
      <w:r w:rsidR="00296327" w:rsidRPr="00A808DB">
        <w:rPr>
          <w:rFonts w:ascii="Tahoma" w:hAnsi="Tahoma" w:cs="Tahoma"/>
          <w:sz w:val="21"/>
          <w:szCs w:val="21"/>
        </w:rPr>
        <w:t xml:space="preserve"> předložil v tomto řízení nabídku, která byla </w:t>
      </w:r>
      <w:r w:rsidRPr="00A808DB">
        <w:rPr>
          <w:rFonts w:ascii="Tahoma" w:hAnsi="Tahoma" w:cs="Tahoma"/>
          <w:sz w:val="21"/>
          <w:szCs w:val="21"/>
        </w:rPr>
        <w:t>příkazc</w:t>
      </w:r>
      <w:r w:rsidR="00296327" w:rsidRPr="00A808DB">
        <w:rPr>
          <w:rFonts w:ascii="Tahoma" w:hAnsi="Tahoma" w:cs="Tahoma"/>
          <w:sz w:val="21"/>
          <w:szCs w:val="21"/>
        </w:rPr>
        <w:t xml:space="preserve">em vybrána jako nejvhodnější, </w:t>
      </w:r>
    </w:p>
    <w:p w14:paraId="66BDB333" w14:textId="77777777" w:rsidR="00296327" w:rsidRDefault="00296327" w:rsidP="00B05081">
      <w:pPr>
        <w:pStyle w:val="bllzaklad"/>
        <w:spacing w:after="240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>a proto smluvní strany sjednaly následující:</w:t>
      </w:r>
    </w:p>
    <w:p w14:paraId="16909062" w14:textId="77777777" w:rsidR="007A63AE" w:rsidRPr="007A63AE" w:rsidRDefault="007A63AE" w:rsidP="00B05081">
      <w:pPr>
        <w:pStyle w:val="bllzaklad"/>
        <w:spacing w:after="240"/>
        <w:rPr>
          <w:rFonts w:ascii="Tahoma" w:hAnsi="Tahoma" w:cs="Tahoma"/>
          <w:sz w:val="21"/>
          <w:szCs w:val="21"/>
        </w:rPr>
      </w:pPr>
    </w:p>
    <w:p w14:paraId="42FFC5CF" w14:textId="77777777" w:rsidR="00296327" w:rsidRPr="007A63AE" w:rsidRDefault="00296327" w:rsidP="00B63631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7A63AE">
        <w:rPr>
          <w:rFonts w:ascii="Tahoma" w:hAnsi="Tahoma" w:cs="Tahoma"/>
          <w:b/>
          <w:bCs/>
          <w:sz w:val="21"/>
          <w:szCs w:val="21"/>
        </w:rPr>
        <w:t xml:space="preserve">článek 2 </w:t>
      </w:r>
    </w:p>
    <w:p w14:paraId="6954779B" w14:textId="77777777" w:rsidR="00CF034D" w:rsidRPr="007A63AE" w:rsidRDefault="00296327" w:rsidP="002760F1">
      <w:pPr>
        <w:keepNext/>
        <w:keepLines/>
        <w:tabs>
          <w:tab w:val="left" w:pos="3969"/>
        </w:tabs>
        <w:spacing w:after="12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7A63AE">
        <w:rPr>
          <w:rFonts w:ascii="Tahoma" w:hAnsi="Tahoma" w:cs="Tahoma"/>
          <w:b/>
          <w:bCs/>
          <w:sz w:val="21"/>
          <w:szCs w:val="21"/>
        </w:rPr>
        <w:t>Předmět a rozsah plnění</w:t>
      </w:r>
    </w:p>
    <w:p w14:paraId="687D543E" w14:textId="77777777" w:rsidR="007A63AE" w:rsidRPr="007A63AE" w:rsidRDefault="00D95937" w:rsidP="007A63AE">
      <w:pPr>
        <w:keepLines/>
        <w:numPr>
          <w:ilvl w:val="1"/>
          <w:numId w:val="2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7A63AE">
        <w:rPr>
          <w:rFonts w:ascii="Tahoma" w:hAnsi="Tahoma" w:cs="Tahoma"/>
          <w:sz w:val="21"/>
          <w:szCs w:val="21"/>
          <w:lang w:eastAsia="cs-CZ"/>
        </w:rPr>
        <w:t>Předmětem veřejné zakázky je příprava podkladů</w:t>
      </w:r>
      <w:r w:rsidR="007A63AE" w:rsidRPr="007A63AE">
        <w:rPr>
          <w:rFonts w:ascii="Tahoma" w:hAnsi="Tahoma" w:cs="Tahoma"/>
          <w:sz w:val="21"/>
          <w:szCs w:val="21"/>
          <w:lang w:eastAsia="cs-CZ"/>
        </w:rPr>
        <w:t xml:space="preserve"> a zpracování žádostí o poskytnutí podpory vč. všech povinných příloh a příprava podkladů pro vyhotovení smluv o poskytnutí podpory v souladu s podmínkami poskytovatele dotace (předpoklad čerpání dotace z Národního programu Životní prostředí – výzva č. 4/2019) pro projekty statutárního města Frýdku-Místku v oblasti vodovodů a splaškových kanalizací: </w:t>
      </w:r>
    </w:p>
    <w:p w14:paraId="2B15ADAF" w14:textId="77777777" w:rsidR="007A63AE" w:rsidRPr="007A63AE" w:rsidRDefault="007A63AE" w:rsidP="007A63AE">
      <w:pPr>
        <w:keepLines/>
        <w:suppressAutoHyphens/>
        <w:spacing w:after="120" w:line="240" w:lineRule="auto"/>
        <w:ind w:left="709" w:hanging="283"/>
        <w:jc w:val="both"/>
        <w:rPr>
          <w:rFonts w:ascii="Tahoma" w:hAnsi="Tahoma" w:cs="Tahoma"/>
          <w:sz w:val="21"/>
          <w:szCs w:val="21"/>
          <w:lang w:eastAsia="cs-CZ"/>
        </w:rPr>
      </w:pPr>
      <w:r w:rsidRPr="007A63AE">
        <w:rPr>
          <w:rFonts w:ascii="Tahoma" w:hAnsi="Tahoma" w:cs="Tahoma"/>
          <w:sz w:val="21"/>
          <w:szCs w:val="21"/>
          <w:lang w:eastAsia="cs-CZ"/>
        </w:rPr>
        <w:t>a)</w:t>
      </w:r>
      <w:r w:rsidRPr="007A63AE">
        <w:rPr>
          <w:rFonts w:ascii="Tahoma" w:hAnsi="Tahoma" w:cs="Tahoma"/>
          <w:sz w:val="21"/>
          <w:szCs w:val="21"/>
          <w:lang w:eastAsia="cs-CZ"/>
        </w:rPr>
        <w:tab/>
        <w:t xml:space="preserve">Vodovodní řad ve F-M, místní část Skalice – délka vodovodu 3.040 m, předpokládané investiční náklady 6.086,2 tis. Kč bez DPH, </w:t>
      </w:r>
    </w:p>
    <w:p w14:paraId="79B4E046" w14:textId="4EF1D429" w:rsidR="007A63AE" w:rsidRPr="007A63AE" w:rsidRDefault="007A63AE" w:rsidP="007A63AE">
      <w:pPr>
        <w:keepLines/>
        <w:suppressAutoHyphens/>
        <w:spacing w:after="120" w:line="240" w:lineRule="auto"/>
        <w:ind w:left="709" w:hanging="283"/>
        <w:jc w:val="both"/>
        <w:rPr>
          <w:rFonts w:ascii="Tahoma" w:hAnsi="Tahoma" w:cs="Tahoma"/>
          <w:sz w:val="21"/>
          <w:szCs w:val="21"/>
          <w:lang w:eastAsia="cs-CZ"/>
        </w:rPr>
      </w:pPr>
      <w:r w:rsidRPr="007A63AE">
        <w:rPr>
          <w:rFonts w:ascii="Tahoma" w:hAnsi="Tahoma" w:cs="Tahoma"/>
          <w:sz w:val="21"/>
          <w:szCs w:val="21"/>
          <w:lang w:eastAsia="cs-CZ"/>
        </w:rPr>
        <w:t>b)</w:t>
      </w:r>
      <w:r w:rsidRPr="007A63AE">
        <w:rPr>
          <w:rFonts w:ascii="Tahoma" w:hAnsi="Tahoma" w:cs="Tahoma"/>
          <w:sz w:val="21"/>
          <w:szCs w:val="21"/>
          <w:lang w:eastAsia="cs-CZ"/>
        </w:rPr>
        <w:tab/>
        <w:t xml:space="preserve">Výstavba vodovodního řadu – Pánské Nové Dvory – lokalita č. 2 a 3 – celková délka vodovodu pro obě lokality </w:t>
      </w:r>
      <w:r w:rsidR="0006793E" w:rsidRPr="0006793E">
        <w:rPr>
          <w:rFonts w:ascii="Tahoma" w:hAnsi="Tahoma" w:cs="Tahoma"/>
          <w:sz w:val="21"/>
          <w:szCs w:val="21"/>
          <w:lang w:eastAsia="cs-CZ"/>
        </w:rPr>
        <w:t xml:space="preserve">1.612 m, předpokládané investiční náklady 10.541 tis. Kč </w:t>
      </w:r>
      <w:r w:rsidRPr="007A63AE">
        <w:rPr>
          <w:rFonts w:ascii="Tahoma" w:hAnsi="Tahoma" w:cs="Tahoma"/>
          <w:sz w:val="21"/>
          <w:szCs w:val="21"/>
          <w:lang w:eastAsia="cs-CZ"/>
        </w:rPr>
        <w:t xml:space="preserve">bez DPH, </w:t>
      </w:r>
    </w:p>
    <w:p w14:paraId="4B93CB5B" w14:textId="6B1478D2" w:rsidR="00CE3DD6" w:rsidRPr="00CE3DD6" w:rsidRDefault="007A63AE" w:rsidP="00CE3DD6">
      <w:pPr>
        <w:keepLines/>
        <w:suppressAutoHyphens/>
        <w:spacing w:after="120" w:line="240" w:lineRule="auto"/>
        <w:ind w:left="709" w:hanging="283"/>
        <w:jc w:val="both"/>
        <w:rPr>
          <w:rFonts w:ascii="Tahoma" w:hAnsi="Tahoma" w:cs="Tahoma"/>
          <w:sz w:val="21"/>
          <w:szCs w:val="21"/>
          <w:lang w:eastAsia="cs-CZ"/>
        </w:rPr>
      </w:pPr>
      <w:r w:rsidRPr="007A63AE">
        <w:rPr>
          <w:rFonts w:ascii="Tahoma" w:hAnsi="Tahoma" w:cs="Tahoma"/>
          <w:sz w:val="21"/>
          <w:szCs w:val="21"/>
          <w:lang w:eastAsia="cs-CZ"/>
        </w:rPr>
        <w:t>c)</w:t>
      </w:r>
      <w:r w:rsidRPr="007A63AE">
        <w:rPr>
          <w:rFonts w:ascii="Tahoma" w:hAnsi="Tahoma" w:cs="Tahoma"/>
          <w:sz w:val="21"/>
          <w:szCs w:val="21"/>
          <w:lang w:eastAsia="cs-CZ"/>
        </w:rPr>
        <w:tab/>
      </w:r>
      <w:r w:rsidRPr="003A5BF2">
        <w:rPr>
          <w:rFonts w:ascii="Tahoma" w:hAnsi="Tahoma" w:cs="Tahoma"/>
          <w:sz w:val="21"/>
          <w:szCs w:val="21"/>
          <w:lang w:eastAsia="cs-CZ"/>
        </w:rPr>
        <w:t xml:space="preserve">Splašková kanalizace Lískovec – místní část </w:t>
      </w:r>
      <w:proofErr w:type="spellStart"/>
      <w:r w:rsidRPr="003A5BF2">
        <w:rPr>
          <w:rFonts w:ascii="Tahoma" w:hAnsi="Tahoma" w:cs="Tahoma"/>
          <w:sz w:val="21"/>
          <w:szCs w:val="21"/>
          <w:lang w:eastAsia="cs-CZ"/>
        </w:rPr>
        <w:t>Gajerovice</w:t>
      </w:r>
      <w:proofErr w:type="spellEnd"/>
      <w:r w:rsidRPr="003A5BF2">
        <w:rPr>
          <w:rFonts w:ascii="Tahoma" w:hAnsi="Tahoma" w:cs="Tahoma"/>
          <w:sz w:val="21"/>
          <w:szCs w:val="21"/>
          <w:lang w:eastAsia="cs-CZ"/>
        </w:rPr>
        <w:t xml:space="preserve"> - </w:t>
      </w:r>
      <w:r w:rsidR="00CE3DD6" w:rsidRPr="00CE3DD6">
        <w:rPr>
          <w:rFonts w:ascii="Tahoma" w:hAnsi="Tahoma" w:cs="Tahoma"/>
          <w:sz w:val="21"/>
          <w:szCs w:val="21"/>
          <w:lang w:eastAsia="cs-CZ"/>
        </w:rPr>
        <w:t xml:space="preserve">1.300 m, předpokládané investiční náklady cca 11.500 tis. Kč bez DPH. </w:t>
      </w:r>
    </w:p>
    <w:p w14:paraId="23F36BD1" w14:textId="254462EC" w:rsidR="00CF034D" w:rsidRDefault="007A63AE" w:rsidP="00CE3DD6">
      <w:pPr>
        <w:keepLines/>
        <w:suppressAutoHyphens/>
        <w:spacing w:after="120" w:line="240" w:lineRule="auto"/>
        <w:ind w:left="426"/>
        <w:jc w:val="both"/>
        <w:rPr>
          <w:rFonts w:ascii="Tahoma" w:hAnsi="Tahoma" w:cs="Tahoma"/>
          <w:sz w:val="21"/>
          <w:szCs w:val="21"/>
          <w:lang w:eastAsia="cs-CZ"/>
        </w:rPr>
      </w:pPr>
      <w:r w:rsidRPr="007A63AE">
        <w:rPr>
          <w:rFonts w:ascii="Tahoma" w:hAnsi="Tahoma" w:cs="Tahoma"/>
          <w:sz w:val="21"/>
          <w:szCs w:val="21"/>
          <w:lang w:eastAsia="cs-CZ"/>
        </w:rPr>
        <w:t>Předpokládá se podání třech žádostí o poskytnutí podpory pro každý projekt samostatně. Budou-li to okolnosti vyžadovat, po dohodě se zadavatelem může dojít ke sloučení projektů.</w:t>
      </w:r>
    </w:p>
    <w:p w14:paraId="4C7BE8D2" w14:textId="77777777" w:rsidR="007A63AE" w:rsidRPr="00A808DB" w:rsidRDefault="007A63AE" w:rsidP="00EA1A20">
      <w:pPr>
        <w:keepLines/>
        <w:suppressAutoHyphens/>
        <w:spacing w:after="120" w:line="240" w:lineRule="auto"/>
        <w:ind w:left="357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</w:p>
    <w:p w14:paraId="489FAD76" w14:textId="77777777" w:rsidR="00D95937" w:rsidRDefault="00D95937" w:rsidP="00A56644">
      <w:pPr>
        <w:keepLines/>
        <w:numPr>
          <w:ilvl w:val="1"/>
          <w:numId w:val="2"/>
        </w:numPr>
        <w:suppressAutoHyphens/>
        <w:spacing w:after="12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>Podrobná specifikace předmětu díla</w:t>
      </w:r>
      <w:r w:rsidR="00E0729B" w:rsidRPr="00A808DB">
        <w:rPr>
          <w:rFonts w:ascii="Tahoma" w:hAnsi="Tahoma" w:cs="Tahoma"/>
          <w:sz w:val="21"/>
          <w:szCs w:val="21"/>
          <w:lang w:eastAsia="cs-CZ"/>
        </w:rPr>
        <w:t>:</w:t>
      </w:r>
    </w:p>
    <w:p w14:paraId="30CE544C" w14:textId="77777777" w:rsidR="00723744" w:rsidRPr="00A808DB" w:rsidRDefault="00723744" w:rsidP="00723744">
      <w:pPr>
        <w:keepLines/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14:paraId="7684A592" w14:textId="77777777" w:rsidR="007A63AE" w:rsidRDefault="00E0729B" w:rsidP="007A63AE">
      <w:pPr>
        <w:keepLines/>
        <w:suppressAutoHyphens/>
        <w:spacing w:after="120" w:line="240" w:lineRule="auto"/>
        <w:ind w:firstLine="351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7A63AE">
        <w:rPr>
          <w:rFonts w:ascii="Tahoma" w:hAnsi="Tahoma" w:cs="Tahoma"/>
          <w:b/>
          <w:bCs/>
          <w:sz w:val="21"/>
          <w:szCs w:val="21"/>
          <w:lang w:eastAsia="cs-CZ"/>
        </w:rPr>
        <w:t xml:space="preserve">ČÁST 1- Příprava </w:t>
      </w:r>
      <w:r w:rsidR="007A63AE" w:rsidRPr="007A63AE">
        <w:rPr>
          <w:rFonts w:ascii="Tahoma" w:hAnsi="Tahoma" w:cs="Tahoma"/>
          <w:b/>
          <w:bCs/>
          <w:sz w:val="21"/>
          <w:szCs w:val="21"/>
          <w:lang w:eastAsia="cs-CZ"/>
        </w:rPr>
        <w:t xml:space="preserve">žádostí o </w:t>
      </w:r>
      <w:r w:rsidR="007A63AE" w:rsidRPr="00A808DB">
        <w:rPr>
          <w:rFonts w:ascii="Tahoma" w:hAnsi="Tahoma" w:cs="Tahoma"/>
          <w:b/>
          <w:bCs/>
          <w:sz w:val="21"/>
          <w:szCs w:val="21"/>
          <w:lang w:eastAsia="cs-CZ"/>
        </w:rPr>
        <w:t xml:space="preserve">poskytnutí podpory a jejich předání příkazci </w:t>
      </w:r>
    </w:p>
    <w:p w14:paraId="59D0DA8F" w14:textId="77777777" w:rsidR="007A63AE" w:rsidRPr="007A63AE" w:rsidRDefault="007A63AE" w:rsidP="00C23612">
      <w:pPr>
        <w:keepLines/>
        <w:numPr>
          <w:ilvl w:val="0"/>
          <w:numId w:val="16"/>
        </w:numPr>
        <w:suppressAutoHyphens/>
        <w:spacing w:after="120" w:line="240" w:lineRule="auto"/>
        <w:ind w:left="851"/>
        <w:jc w:val="both"/>
        <w:rPr>
          <w:rFonts w:ascii="Tahoma" w:hAnsi="Tahoma" w:cs="Tahoma"/>
          <w:sz w:val="21"/>
          <w:szCs w:val="21"/>
          <w:lang w:eastAsia="cs-CZ"/>
        </w:rPr>
      </w:pPr>
      <w:r w:rsidRPr="007A63AE">
        <w:rPr>
          <w:rFonts w:ascii="Tahoma" w:hAnsi="Tahoma" w:cs="Tahoma"/>
          <w:sz w:val="21"/>
          <w:szCs w:val="21"/>
          <w:lang w:eastAsia="cs-CZ"/>
        </w:rPr>
        <w:t>manažerské řízení přípravy projektu před podáním žádostí o poskytnutí podpory, včetně spolupráce při zajišťování povinných příloh</w:t>
      </w:r>
      <w:r w:rsidR="00C23612">
        <w:rPr>
          <w:rFonts w:ascii="Tahoma" w:hAnsi="Tahoma" w:cs="Tahoma"/>
          <w:sz w:val="21"/>
          <w:szCs w:val="21"/>
          <w:lang w:eastAsia="cs-CZ"/>
        </w:rPr>
        <w:t>,</w:t>
      </w:r>
    </w:p>
    <w:p w14:paraId="3C5D77FE" w14:textId="77777777" w:rsidR="007A63AE" w:rsidRPr="007A63AE" w:rsidRDefault="007A63AE" w:rsidP="00C23612">
      <w:pPr>
        <w:keepLines/>
        <w:numPr>
          <w:ilvl w:val="0"/>
          <w:numId w:val="16"/>
        </w:numPr>
        <w:suppressAutoHyphens/>
        <w:spacing w:after="120" w:line="240" w:lineRule="auto"/>
        <w:ind w:left="851"/>
        <w:jc w:val="both"/>
        <w:rPr>
          <w:rFonts w:ascii="Tahoma" w:hAnsi="Tahoma" w:cs="Tahoma"/>
          <w:sz w:val="21"/>
          <w:szCs w:val="21"/>
          <w:lang w:eastAsia="cs-CZ"/>
        </w:rPr>
      </w:pPr>
      <w:r w:rsidRPr="007A63AE">
        <w:rPr>
          <w:rFonts w:ascii="Tahoma" w:hAnsi="Tahoma" w:cs="Tahoma"/>
          <w:sz w:val="21"/>
          <w:szCs w:val="21"/>
          <w:lang w:eastAsia="cs-CZ"/>
        </w:rPr>
        <w:t>ověření jednotlivých projektů spočívající ve srovnání a návrhu optimalizace projektových dokumentací, včetně rozpočtů, ve vztahu k hodnotícím kritériím poskytovatele dotace</w:t>
      </w:r>
      <w:r w:rsidR="00C23612">
        <w:rPr>
          <w:rFonts w:ascii="Tahoma" w:hAnsi="Tahoma" w:cs="Tahoma"/>
          <w:sz w:val="21"/>
          <w:szCs w:val="21"/>
          <w:lang w:eastAsia="cs-CZ"/>
        </w:rPr>
        <w:t>,</w:t>
      </w:r>
    </w:p>
    <w:p w14:paraId="68D10F28" w14:textId="77777777" w:rsidR="007A63AE" w:rsidRPr="007A63AE" w:rsidRDefault="007A63AE" w:rsidP="00C23612">
      <w:pPr>
        <w:keepLines/>
        <w:numPr>
          <w:ilvl w:val="0"/>
          <w:numId w:val="16"/>
        </w:numPr>
        <w:suppressAutoHyphens/>
        <w:spacing w:after="120" w:line="240" w:lineRule="auto"/>
        <w:ind w:left="851"/>
        <w:jc w:val="both"/>
        <w:rPr>
          <w:rFonts w:ascii="Tahoma" w:hAnsi="Tahoma" w:cs="Tahoma"/>
          <w:sz w:val="21"/>
          <w:szCs w:val="21"/>
          <w:lang w:eastAsia="cs-CZ"/>
        </w:rPr>
      </w:pPr>
      <w:r w:rsidRPr="007A63AE">
        <w:rPr>
          <w:rFonts w:ascii="Tahoma" w:hAnsi="Tahoma" w:cs="Tahoma"/>
          <w:sz w:val="21"/>
          <w:szCs w:val="21"/>
          <w:lang w:eastAsia="cs-CZ"/>
        </w:rPr>
        <w:t>analýza dostupnosti povinných příloh, včetně návrhu řešení případných kolizních míst</w:t>
      </w:r>
      <w:r w:rsidR="00C23612">
        <w:rPr>
          <w:rFonts w:ascii="Tahoma" w:hAnsi="Tahoma" w:cs="Tahoma"/>
          <w:sz w:val="21"/>
          <w:szCs w:val="21"/>
          <w:lang w:eastAsia="cs-CZ"/>
        </w:rPr>
        <w:t>,</w:t>
      </w:r>
    </w:p>
    <w:p w14:paraId="373F611A" w14:textId="77777777" w:rsidR="007A63AE" w:rsidRPr="007A63AE" w:rsidRDefault="007A63AE" w:rsidP="00C23612">
      <w:pPr>
        <w:keepLines/>
        <w:numPr>
          <w:ilvl w:val="0"/>
          <w:numId w:val="16"/>
        </w:numPr>
        <w:suppressAutoHyphens/>
        <w:spacing w:after="120" w:line="240" w:lineRule="auto"/>
        <w:ind w:left="851"/>
        <w:jc w:val="both"/>
        <w:rPr>
          <w:rFonts w:ascii="Tahoma" w:hAnsi="Tahoma" w:cs="Tahoma"/>
          <w:sz w:val="21"/>
          <w:szCs w:val="21"/>
          <w:lang w:eastAsia="cs-CZ"/>
        </w:rPr>
      </w:pPr>
      <w:r w:rsidRPr="007A63AE">
        <w:rPr>
          <w:rFonts w:ascii="Tahoma" w:hAnsi="Tahoma" w:cs="Tahoma"/>
          <w:sz w:val="21"/>
          <w:szCs w:val="21"/>
          <w:lang w:eastAsia="cs-CZ"/>
        </w:rPr>
        <w:t>zpracování žádostí o poskytnutí podpory včetně zajištění a kompletace všech povinných příloh v rámci výzvy č. 4/2019 Národního programu Životní prostředí. Předpokládá se podání třech žádostí o poskytnutí podpory pro každý projekt samostatně. Budou-li to okolnosti vyžadovat, po dohodě se zadavatelem může dojít ke sloučení projektů.</w:t>
      </w:r>
    </w:p>
    <w:p w14:paraId="157CE7AF" w14:textId="77777777" w:rsidR="007A63AE" w:rsidRPr="007A63AE" w:rsidRDefault="007A63AE" w:rsidP="000F2464">
      <w:pPr>
        <w:keepLines/>
        <w:numPr>
          <w:ilvl w:val="0"/>
          <w:numId w:val="16"/>
        </w:numPr>
        <w:suppressAutoHyphens/>
        <w:spacing w:after="120" w:line="240" w:lineRule="auto"/>
        <w:ind w:left="851"/>
        <w:jc w:val="both"/>
        <w:rPr>
          <w:rFonts w:ascii="Tahoma" w:hAnsi="Tahoma" w:cs="Tahoma"/>
          <w:sz w:val="21"/>
          <w:szCs w:val="21"/>
          <w:lang w:eastAsia="cs-CZ"/>
        </w:rPr>
      </w:pPr>
      <w:r w:rsidRPr="007A63AE">
        <w:rPr>
          <w:rFonts w:ascii="Tahoma" w:hAnsi="Tahoma" w:cs="Tahoma"/>
          <w:sz w:val="21"/>
          <w:szCs w:val="21"/>
          <w:lang w:eastAsia="cs-CZ"/>
        </w:rPr>
        <w:t>spolupráce se zpracovatelem dokumentace pro provedení stavby s ohledem na maximalizaci nastavení investičních nákladů jako způsobilých ve vztahu k poskytovateli dotace</w:t>
      </w:r>
      <w:r w:rsidR="00C23612">
        <w:rPr>
          <w:rFonts w:ascii="Tahoma" w:hAnsi="Tahoma" w:cs="Tahoma"/>
          <w:sz w:val="21"/>
          <w:szCs w:val="21"/>
          <w:lang w:eastAsia="cs-CZ"/>
        </w:rPr>
        <w:t>,</w:t>
      </w:r>
    </w:p>
    <w:p w14:paraId="73D0D1C1" w14:textId="77777777" w:rsidR="007A63AE" w:rsidRPr="007A63AE" w:rsidRDefault="007A63AE" w:rsidP="000F2464">
      <w:pPr>
        <w:keepLines/>
        <w:numPr>
          <w:ilvl w:val="0"/>
          <w:numId w:val="16"/>
        </w:numPr>
        <w:suppressAutoHyphens/>
        <w:spacing w:after="120" w:line="240" w:lineRule="auto"/>
        <w:ind w:left="851"/>
        <w:jc w:val="both"/>
        <w:rPr>
          <w:rFonts w:ascii="Tahoma" w:hAnsi="Tahoma" w:cs="Tahoma"/>
          <w:sz w:val="21"/>
          <w:szCs w:val="21"/>
          <w:lang w:eastAsia="cs-CZ"/>
        </w:rPr>
      </w:pPr>
      <w:r w:rsidRPr="007A63AE">
        <w:rPr>
          <w:rFonts w:ascii="Tahoma" w:hAnsi="Tahoma" w:cs="Tahoma"/>
          <w:sz w:val="21"/>
          <w:szCs w:val="21"/>
          <w:lang w:eastAsia="cs-CZ"/>
        </w:rPr>
        <w:t>zajištění běžné komunikace s poskytovatelem dotace</w:t>
      </w:r>
      <w:r w:rsidR="00C23612">
        <w:rPr>
          <w:rFonts w:ascii="Tahoma" w:hAnsi="Tahoma" w:cs="Tahoma"/>
          <w:sz w:val="21"/>
          <w:szCs w:val="21"/>
          <w:lang w:eastAsia="cs-CZ"/>
        </w:rPr>
        <w:t>,</w:t>
      </w:r>
    </w:p>
    <w:p w14:paraId="2D0BC742" w14:textId="77777777" w:rsidR="007A63AE" w:rsidRPr="007A63AE" w:rsidRDefault="007A63AE" w:rsidP="000F2464">
      <w:pPr>
        <w:keepLines/>
        <w:numPr>
          <w:ilvl w:val="0"/>
          <w:numId w:val="16"/>
        </w:numPr>
        <w:suppressAutoHyphens/>
        <w:spacing w:after="120" w:line="240" w:lineRule="auto"/>
        <w:ind w:left="851"/>
        <w:jc w:val="both"/>
        <w:rPr>
          <w:rFonts w:ascii="Tahoma" w:hAnsi="Tahoma" w:cs="Tahoma"/>
          <w:sz w:val="21"/>
          <w:szCs w:val="21"/>
          <w:lang w:eastAsia="cs-CZ"/>
        </w:rPr>
      </w:pPr>
      <w:r w:rsidRPr="007A63AE">
        <w:rPr>
          <w:rFonts w:ascii="Tahoma" w:hAnsi="Tahoma" w:cs="Tahoma"/>
          <w:sz w:val="21"/>
          <w:szCs w:val="21"/>
          <w:lang w:eastAsia="cs-CZ"/>
        </w:rPr>
        <w:lastRenderedPageBreak/>
        <w:t>zajištění účasti kompetentních zástupců zpracovatele při projednávání předložených podkladů v orgánech města či koordinačních schůzkách v rámci projektů.</w:t>
      </w:r>
    </w:p>
    <w:p w14:paraId="37E8096A" w14:textId="77777777" w:rsidR="007A63AE" w:rsidRPr="00A808DB" w:rsidRDefault="007A63AE" w:rsidP="007A63AE">
      <w:pPr>
        <w:keepLines/>
        <w:suppressAutoHyphens/>
        <w:spacing w:after="120" w:line="240" w:lineRule="auto"/>
        <w:ind w:firstLine="351"/>
        <w:jc w:val="both"/>
        <w:rPr>
          <w:rFonts w:ascii="Tahoma" w:hAnsi="Tahoma" w:cs="Tahoma"/>
          <w:sz w:val="21"/>
          <w:szCs w:val="21"/>
          <w:lang w:eastAsia="cs-CZ"/>
        </w:rPr>
      </w:pPr>
    </w:p>
    <w:p w14:paraId="5BBE0A90" w14:textId="47ED7FEA" w:rsidR="00731B05" w:rsidRPr="00DB14A4" w:rsidRDefault="00731B05" w:rsidP="00DB14A4">
      <w:pPr>
        <w:keepLines/>
        <w:suppressAutoHyphens/>
        <w:spacing w:after="120" w:line="240" w:lineRule="auto"/>
        <w:ind w:left="426" w:hanging="75"/>
        <w:jc w:val="both"/>
        <w:rPr>
          <w:rFonts w:ascii="Tahoma" w:hAnsi="Tahoma" w:cs="Tahoma"/>
          <w:sz w:val="21"/>
          <w:szCs w:val="21"/>
          <w:lang w:eastAsia="cs-CZ"/>
        </w:rPr>
      </w:pPr>
      <w:bookmarkStart w:id="0" w:name="OLE_LINK1"/>
      <w:r w:rsidRPr="00A808DB">
        <w:rPr>
          <w:rFonts w:ascii="Tahoma" w:hAnsi="Tahoma" w:cs="Tahoma"/>
          <w:b/>
          <w:bCs/>
          <w:sz w:val="21"/>
          <w:szCs w:val="21"/>
          <w:lang w:eastAsia="cs-CZ"/>
        </w:rPr>
        <w:t>ČÁST 2- Příprava podkladů k uzavření smluv o poskytnutí podpory</w:t>
      </w:r>
      <w:r w:rsidR="00DB14A4">
        <w:rPr>
          <w:rFonts w:ascii="Tahoma" w:hAnsi="Tahoma" w:cs="Tahoma"/>
          <w:b/>
          <w:bCs/>
          <w:sz w:val="21"/>
          <w:szCs w:val="21"/>
          <w:lang w:eastAsia="cs-CZ"/>
        </w:rPr>
        <w:t xml:space="preserve"> </w:t>
      </w:r>
      <w:r w:rsidR="00DB14A4" w:rsidRPr="00DB14A4">
        <w:rPr>
          <w:rFonts w:ascii="Tahoma" w:hAnsi="Tahoma" w:cs="Tahoma"/>
          <w:bCs/>
          <w:sz w:val="21"/>
          <w:szCs w:val="21"/>
          <w:lang w:eastAsia="cs-CZ"/>
        </w:rPr>
        <w:t>– v případě nezískání dotace nebude realizováno</w:t>
      </w:r>
    </w:p>
    <w:p w14:paraId="24A81519" w14:textId="77777777" w:rsidR="00897375" w:rsidRPr="007A63AE" w:rsidRDefault="00897375" w:rsidP="000F2464">
      <w:pPr>
        <w:keepLines/>
        <w:numPr>
          <w:ilvl w:val="0"/>
          <w:numId w:val="16"/>
        </w:numPr>
        <w:suppressAutoHyphens/>
        <w:spacing w:after="120" w:line="240" w:lineRule="auto"/>
        <w:ind w:left="851"/>
        <w:jc w:val="both"/>
        <w:rPr>
          <w:rFonts w:ascii="Tahoma" w:hAnsi="Tahoma" w:cs="Tahoma"/>
          <w:sz w:val="21"/>
          <w:szCs w:val="21"/>
          <w:lang w:eastAsia="cs-CZ"/>
        </w:rPr>
      </w:pPr>
      <w:r w:rsidRPr="007A63AE">
        <w:rPr>
          <w:rFonts w:ascii="Tahoma" w:hAnsi="Tahoma" w:cs="Tahoma"/>
          <w:sz w:val="21"/>
          <w:szCs w:val="21"/>
          <w:lang w:eastAsia="cs-CZ"/>
        </w:rPr>
        <w:t>zajištění všech potřebných podkladů k uzavření smluv o poskytnutí podpory ze Státního fondu Životního prostředí v rámci Národního programu Životní prostředí</w:t>
      </w:r>
      <w:r w:rsidR="00C23612">
        <w:rPr>
          <w:rFonts w:ascii="Tahoma" w:hAnsi="Tahoma" w:cs="Tahoma"/>
          <w:sz w:val="21"/>
          <w:szCs w:val="21"/>
          <w:lang w:eastAsia="cs-CZ"/>
        </w:rPr>
        <w:t>,</w:t>
      </w:r>
    </w:p>
    <w:p w14:paraId="5F3E314D" w14:textId="77777777" w:rsidR="00897375" w:rsidRPr="007A63AE" w:rsidRDefault="00897375" w:rsidP="000F2464">
      <w:pPr>
        <w:keepLines/>
        <w:numPr>
          <w:ilvl w:val="0"/>
          <w:numId w:val="16"/>
        </w:numPr>
        <w:suppressAutoHyphens/>
        <w:spacing w:after="120" w:line="240" w:lineRule="auto"/>
        <w:ind w:left="851"/>
        <w:jc w:val="both"/>
        <w:rPr>
          <w:rFonts w:ascii="Tahoma" w:hAnsi="Tahoma" w:cs="Tahoma"/>
          <w:sz w:val="21"/>
          <w:szCs w:val="21"/>
          <w:lang w:eastAsia="cs-CZ"/>
        </w:rPr>
      </w:pPr>
      <w:r w:rsidRPr="007A63AE">
        <w:rPr>
          <w:rFonts w:ascii="Tahoma" w:hAnsi="Tahoma" w:cs="Tahoma"/>
          <w:sz w:val="21"/>
          <w:szCs w:val="21"/>
          <w:lang w:eastAsia="cs-CZ"/>
        </w:rPr>
        <w:t>zajištění běžné komunikace s poskytovatelem dotace</w:t>
      </w:r>
      <w:r w:rsidR="00C23612">
        <w:rPr>
          <w:rFonts w:ascii="Tahoma" w:hAnsi="Tahoma" w:cs="Tahoma"/>
          <w:sz w:val="21"/>
          <w:szCs w:val="21"/>
          <w:lang w:eastAsia="cs-CZ"/>
        </w:rPr>
        <w:t>,</w:t>
      </w:r>
    </w:p>
    <w:p w14:paraId="6FF65347" w14:textId="77777777" w:rsidR="00897375" w:rsidRPr="007A63AE" w:rsidRDefault="00897375" w:rsidP="000F2464">
      <w:pPr>
        <w:keepLines/>
        <w:numPr>
          <w:ilvl w:val="0"/>
          <w:numId w:val="16"/>
        </w:numPr>
        <w:suppressAutoHyphens/>
        <w:spacing w:after="120" w:line="240" w:lineRule="auto"/>
        <w:ind w:left="851"/>
        <w:jc w:val="both"/>
        <w:rPr>
          <w:rFonts w:ascii="Tahoma" w:hAnsi="Tahoma" w:cs="Tahoma"/>
          <w:sz w:val="21"/>
          <w:szCs w:val="21"/>
          <w:lang w:eastAsia="cs-CZ"/>
        </w:rPr>
      </w:pPr>
      <w:r w:rsidRPr="007A63AE">
        <w:rPr>
          <w:rFonts w:ascii="Tahoma" w:hAnsi="Tahoma" w:cs="Tahoma"/>
          <w:sz w:val="21"/>
          <w:szCs w:val="21"/>
          <w:lang w:eastAsia="cs-CZ"/>
        </w:rPr>
        <w:t>zajištění účasti kompetentních zástupců zpracovatele při projednávání předložených podkladů v orgánech města či koordinačních schůzkách v rámci projektů.</w:t>
      </w:r>
    </w:p>
    <w:p w14:paraId="57E5B1BE" w14:textId="77777777" w:rsidR="00CF034D" w:rsidRPr="00A808DB" w:rsidRDefault="00CF034D" w:rsidP="00CF03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</w:rPr>
      </w:pPr>
    </w:p>
    <w:bookmarkEnd w:id="0"/>
    <w:p w14:paraId="21E0B60B" w14:textId="77777777" w:rsidR="00FA28B7" w:rsidRPr="00A808DB" w:rsidRDefault="00FA28B7" w:rsidP="00A56644">
      <w:pPr>
        <w:keepLines/>
        <w:numPr>
          <w:ilvl w:val="1"/>
          <w:numId w:val="2"/>
        </w:numPr>
        <w:suppressAutoHyphens/>
        <w:spacing w:after="120" w:line="240" w:lineRule="auto"/>
        <w:ind w:left="357" w:hanging="357"/>
        <w:jc w:val="both"/>
        <w:rPr>
          <w:rFonts w:ascii="Tahoma" w:eastAsia="Times New Roman" w:hAnsi="Tahoma" w:cs="Tahoma"/>
          <w:sz w:val="21"/>
          <w:szCs w:val="21"/>
        </w:rPr>
      </w:pPr>
      <w:r w:rsidRPr="00A808DB">
        <w:rPr>
          <w:rFonts w:ascii="Tahoma" w:eastAsia="Times New Roman" w:hAnsi="Tahoma" w:cs="Tahoma"/>
          <w:sz w:val="21"/>
          <w:szCs w:val="21"/>
        </w:rPr>
        <w:tab/>
      </w:r>
      <w:r w:rsidR="003D3E62" w:rsidRPr="00A808DB">
        <w:rPr>
          <w:rFonts w:ascii="Tahoma" w:eastAsia="Times New Roman" w:hAnsi="Tahoma" w:cs="Tahoma"/>
          <w:sz w:val="21"/>
          <w:szCs w:val="21"/>
        </w:rPr>
        <w:t>Příkazník</w:t>
      </w:r>
      <w:r w:rsidRPr="00A808DB">
        <w:rPr>
          <w:rFonts w:ascii="Tahoma" w:eastAsia="Times New Roman" w:hAnsi="Tahoma" w:cs="Tahoma"/>
          <w:sz w:val="21"/>
          <w:szCs w:val="21"/>
        </w:rPr>
        <w:t xml:space="preserve"> pro vzájemný styk a zabezpečení povinností vyplývajících z této smlouvy určuje zejména tyto </w:t>
      </w:r>
      <w:r w:rsidR="00E35AF1" w:rsidRPr="00A808DB">
        <w:rPr>
          <w:rFonts w:ascii="Tahoma" w:eastAsia="Times New Roman" w:hAnsi="Tahoma" w:cs="Tahoma"/>
          <w:sz w:val="21"/>
          <w:szCs w:val="21"/>
        </w:rPr>
        <w:t>projektové manažery</w:t>
      </w:r>
      <w:r w:rsidRPr="00A808DB">
        <w:rPr>
          <w:rFonts w:ascii="Tahoma" w:eastAsia="Times New Roman" w:hAnsi="Tahoma" w:cs="Tahoma"/>
          <w:sz w:val="21"/>
          <w:szCs w:val="21"/>
        </w:rPr>
        <w:t>:</w:t>
      </w:r>
    </w:p>
    <w:p w14:paraId="44B48CAD" w14:textId="77777777" w:rsidR="00FA28B7" w:rsidRPr="00C23612" w:rsidRDefault="00FA28B7" w:rsidP="003D3E62">
      <w:pPr>
        <w:autoSpaceDE w:val="0"/>
        <w:autoSpaceDN w:val="0"/>
        <w:adjustRightInd w:val="0"/>
        <w:spacing w:before="120" w:after="240" w:line="240" w:lineRule="auto"/>
        <w:rPr>
          <w:rFonts w:ascii="Tahoma" w:eastAsia="Times New Roman" w:hAnsi="Tahoma" w:cs="Tahoma"/>
          <w:b/>
          <w:sz w:val="21"/>
          <w:szCs w:val="21"/>
        </w:rPr>
      </w:pPr>
      <w:r w:rsidRPr="00C23612">
        <w:rPr>
          <w:rFonts w:ascii="Tahoma" w:eastAsia="Times New Roman" w:hAnsi="Tahoma" w:cs="Tahoma"/>
          <w:b/>
          <w:sz w:val="21"/>
          <w:szCs w:val="21"/>
        </w:rPr>
        <w:t xml:space="preserve">jméno, </w:t>
      </w:r>
      <w:r w:rsidR="00C23612" w:rsidRPr="00C23612">
        <w:rPr>
          <w:rFonts w:ascii="Tahoma" w:eastAsia="Times New Roman" w:hAnsi="Tahoma" w:cs="Tahoma"/>
          <w:b/>
          <w:sz w:val="21"/>
          <w:szCs w:val="21"/>
        </w:rPr>
        <w:t>příjmení</w:t>
      </w:r>
      <w:r w:rsidRPr="00C23612">
        <w:rPr>
          <w:rFonts w:ascii="Tahoma" w:eastAsia="Times New Roman" w:hAnsi="Tahoma" w:cs="Tahoma"/>
          <w:b/>
          <w:sz w:val="21"/>
          <w:szCs w:val="21"/>
        </w:rPr>
        <w:t>, tel.: ……………</w:t>
      </w:r>
      <w:proofErr w:type="gramStart"/>
      <w:r w:rsidRPr="00C23612">
        <w:rPr>
          <w:rFonts w:ascii="Tahoma" w:eastAsia="Times New Roman" w:hAnsi="Tahoma" w:cs="Tahoma"/>
          <w:b/>
          <w:sz w:val="21"/>
          <w:szCs w:val="21"/>
        </w:rPr>
        <w:t>….., e-mail</w:t>
      </w:r>
      <w:proofErr w:type="gramEnd"/>
      <w:r w:rsidRPr="00C23612">
        <w:rPr>
          <w:rFonts w:ascii="Tahoma" w:eastAsia="Times New Roman" w:hAnsi="Tahoma" w:cs="Tahoma"/>
          <w:b/>
          <w:sz w:val="21"/>
          <w:szCs w:val="21"/>
        </w:rPr>
        <w:t xml:space="preserve">: ……………………… </w:t>
      </w:r>
    </w:p>
    <w:p w14:paraId="6BD8BEEF" w14:textId="77777777" w:rsidR="00FA28B7" w:rsidRPr="00C23612" w:rsidRDefault="003D3E62" w:rsidP="00FA28B7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C23612">
        <w:rPr>
          <w:rFonts w:ascii="Tahoma" w:eastAsia="Times New Roman" w:hAnsi="Tahoma" w:cs="Tahoma"/>
          <w:sz w:val="21"/>
          <w:szCs w:val="21"/>
        </w:rPr>
        <w:t xml:space="preserve">Příkazník </w:t>
      </w:r>
      <w:r w:rsidR="00FA28B7" w:rsidRPr="00C23612">
        <w:rPr>
          <w:rFonts w:ascii="Tahoma" w:eastAsia="Times New Roman" w:hAnsi="Tahoma" w:cs="Tahoma"/>
          <w:sz w:val="21"/>
          <w:szCs w:val="21"/>
        </w:rPr>
        <w:t xml:space="preserve">současně prohlašuje, že tyto výše uvedené osoby </w:t>
      </w:r>
      <w:r w:rsidR="003515B7" w:rsidRPr="00C23612">
        <w:rPr>
          <w:rFonts w:ascii="Tahoma" w:eastAsia="Times New Roman" w:hAnsi="Tahoma" w:cs="Tahoma"/>
          <w:sz w:val="21"/>
          <w:szCs w:val="21"/>
        </w:rPr>
        <w:t xml:space="preserve">příkazníka </w:t>
      </w:r>
      <w:r w:rsidR="00FA28B7" w:rsidRPr="00C23612">
        <w:rPr>
          <w:rFonts w:ascii="Tahoma" w:eastAsia="Times New Roman" w:hAnsi="Tahoma" w:cs="Tahoma"/>
          <w:sz w:val="21"/>
          <w:szCs w:val="21"/>
        </w:rPr>
        <w:t xml:space="preserve">jsou pověřeny k vedení a realizaci </w:t>
      </w:r>
      <w:r w:rsidRPr="00C23612">
        <w:rPr>
          <w:rFonts w:ascii="Tahoma" w:eastAsia="Times New Roman" w:hAnsi="Tahoma" w:cs="Tahoma"/>
          <w:sz w:val="21"/>
          <w:szCs w:val="21"/>
        </w:rPr>
        <w:t>předmětu smlouvy</w:t>
      </w:r>
      <w:r w:rsidR="003515B7" w:rsidRPr="00C23612">
        <w:rPr>
          <w:rFonts w:ascii="Tahoma" w:eastAsia="Times New Roman" w:hAnsi="Tahoma" w:cs="Tahoma"/>
          <w:sz w:val="21"/>
          <w:szCs w:val="21"/>
        </w:rPr>
        <w:t>.</w:t>
      </w:r>
    </w:p>
    <w:p w14:paraId="7521C258" w14:textId="77777777" w:rsidR="00C23612" w:rsidRDefault="00C23612" w:rsidP="00B63631">
      <w:pPr>
        <w:pStyle w:val="Zkladntext"/>
        <w:keepNext/>
        <w:rPr>
          <w:rFonts w:ascii="Tahoma" w:hAnsi="Tahoma" w:cs="Tahoma"/>
          <w:b/>
          <w:bCs/>
          <w:sz w:val="21"/>
          <w:szCs w:val="21"/>
        </w:rPr>
      </w:pPr>
    </w:p>
    <w:p w14:paraId="2B299CFC" w14:textId="77777777" w:rsidR="00296327" w:rsidRPr="00A808DB" w:rsidRDefault="00296327" w:rsidP="00B63631">
      <w:pPr>
        <w:pStyle w:val="Zkladntext"/>
        <w:keepNext/>
        <w:rPr>
          <w:rFonts w:ascii="Tahoma" w:hAnsi="Tahoma" w:cs="Tahoma"/>
          <w:b/>
          <w:bCs/>
          <w:sz w:val="21"/>
          <w:szCs w:val="21"/>
        </w:rPr>
      </w:pPr>
      <w:r w:rsidRPr="00A808DB">
        <w:rPr>
          <w:rFonts w:ascii="Tahoma" w:hAnsi="Tahoma" w:cs="Tahoma"/>
          <w:b/>
          <w:bCs/>
          <w:sz w:val="21"/>
          <w:szCs w:val="21"/>
        </w:rPr>
        <w:t xml:space="preserve">článek 3. </w:t>
      </w:r>
    </w:p>
    <w:p w14:paraId="7678427D" w14:textId="77777777" w:rsidR="00296327" w:rsidRPr="00A808DB" w:rsidRDefault="00296327" w:rsidP="002760F1">
      <w:pPr>
        <w:pStyle w:val="Zkladntext"/>
        <w:keepNext/>
        <w:spacing w:after="120"/>
        <w:rPr>
          <w:rFonts w:ascii="Tahoma" w:hAnsi="Tahoma" w:cs="Tahoma"/>
          <w:b/>
          <w:bCs/>
          <w:sz w:val="21"/>
          <w:szCs w:val="21"/>
        </w:rPr>
      </w:pPr>
      <w:r w:rsidRPr="00A808DB">
        <w:rPr>
          <w:rFonts w:ascii="Tahoma" w:hAnsi="Tahoma" w:cs="Tahoma"/>
          <w:b/>
          <w:bCs/>
          <w:sz w:val="21"/>
          <w:szCs w:val="21"/>
        </w:rPr>
        <w:t xml:space="preserve">Doba plnění a další podmínky plnění </w:t>
      </w:r>
    </w:p>
    <w:p w14:paraId="7E9BB888" w14:textId="56EE4CA9" w:rsidR="00DE754E" w:rsidRPr="00C23612" w:rsidRDefault="00440071" w:rsidP="00A56644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="Tahoma" w:hAnsi="Tahoma" w:cs="Tahoma"/>
          <w:bCs/>
          <w:sz w:val="21"/>
          <w:szCs w:val="21"/>
        </w:rPr>
      </w:pPr>
      <w:r w:rsidRPr="00C23612">
        <w:rPr>
          <w:rFonts w:ascii="Tahoma" w:hAnsi="Tahoma" w:cs="Tahoma"/>
          <w:bCs/>
          <w:sz w:val="21"/>
          <w:szCs w:val="21"/>
        </w:rPr>
        <w:t xml:space="preserve">Příkazník je povinen </w:t>
      </w:r>
      <w:r w:rsidR="00D95937" w:rsidRPr="00C23612">
        <w:rPr>
          <w:rFonts w:ascii="Tahoma" w:hAnsi="Tahoma" w:cs="Tahoma"/>
          <w:bCs/>
          <w:sz w:val="21"/>
          <w:szCs w:val="21"/>
        </w:rPr>
        <w:t>zaháj</w:t>
      </w:r>
      <w:r w:rsidRPr="00C23612">
        <w:rPr>
          <w:rFonts w:ascii="Tahoma" w:hAnsi="Tahoma" w:cs="Tahoma"/>
          <w:bCs/>
          <w:sz w:val="21"/>
          <w:szCs w:val="21"/>
        </w:rPr>
        <w:t>it plnění zakázky</w:t>
      </w:r>
      <w:r w:rsidR="00D95937" w:rsidRPr="00C23612">
        <w:rPr>
          <w:rFonts w:ascii="Tahoma" w:hAnsi="Tahoma" w:cs="Tahoma"/>
          <w:bCs/>
          <w:sz w:val="21"/>
          <w:szCs w:val="21"/>
        </w:rPr>
        <w:t xml:space="preserve"> neprodleně </w:t>
      </w:r>
      <w:r w:rsidRPr="00C23612">
        <w:rPr>
          <w:rFonts w:ascii="Tahoma" w:hAnsi="Tahoma" w:cs="Tahoma"/>
          <w:bCs/>
          <w:sz w:val="21"/>
          <w:szCs w:val="21"/>
        </w:rPr>
        <w:t>po uzavření</w:t>
      </w:r>
      <w:r w:rsidR="00D95937" w:rsidRPr="00C23612">
        <w:rPr>
          <w:rFonts w:ascii="Tahoma" w:hAnsi="Tahoma" w:cs="Tahoma"/>
          <w:bCs/>
          <w:sz w:val="21"/>
          <w:szCs w:val="21"/>
        </w:rPr>
        <w:t xml:space="preserve"> smlouvy</w:t>
      </w:r>
      <w:r w:rsidR="00DE754E" w:rsidRPr="00C23612">
        <w:rPr>
          <w:rFonts w:ascii="Tahoma" w:hAnsi="Tahoma" w:cs="Tahoma"/>
          <w:bCs/>
          <w:sz w:val="21"/>
          <w:szCs w:val="21"/>
        </w:rPr>
        <w:t xml:space="preserve">. </w:t>
      </w:r>
      <w:r w:rsidR="001A57B1" w:rsidRPr="00C23612">
        <w:rPr>
          <w:rFonts w:ascii="Tahoma" w:hAnsi="Tahoma" w:cs="Tahoma"/>
          <w:bCs/>
          <w:sz w:val="21"/>
          <w:szCs w:val="21"/>
        </w:rPr>
        <w:t>Termín splnění předmětu smlouvy</w:t>
      </w:r>
      <w:r w:rsidR="00271F81" w:rsidRPr="00C23612">
        <w:rPr>
          <w:rFonts w:ascii="Tahoma" w:hAnsi="Tahoma" w:cs="Tahoma"/>
          <w:bCs/>
          <w:sz w:val="21"/>
          <w:szCs w:val="21"/>
        </w:rPr>
        <w:t xml:space="preserve"> pro část 1 předmětu plnění</w:t>
      </w:r>
      <w:r w:rsidR="001A57B1" w:rsidRPr="00C23612">
        <w:rPr>
          <w:rFonts w:ascii="Tahoma" w:hAnsi="Tahoma" w:cs="Tahoma"/>
          <w:bCs/>
          <w:sz w:val="21"/>
          <w:szCs w:val="21"/>
        </w:rPr>
        <w:t xml:space="preserve"> dle článku 2 odst. 2, je nejpozději </w:t>
      </w:r>
      <w:r w:rsidR="005E1A54" w:rsidRPr="00C23612">
        <w:rPr>
          <w:rFonts w:ascii="Tahoma" w:hAnsi="Tahoma" w:cs="Tahoma"/>
          <w:bCs/>
          <w:sz w:val="21"/>
          <w:szCs w:val="21"/>
        </w:rPr>
        <w:t xml:space="preserve">5 </w:t>
      </w:r>
      <w:r w:rsidR="0051726A">
        <w:rPr>
          <w:rFonts w:ascii="Tahoma" w:hAnsi="Tahoma" w:cs="Tahoma"/>
          <w:bCs/>
          <w:sz w:val="21"/>
          <w:szCs w:val="21"/>
        </w:rPr>
        <w:t xml:space="preserve">pracovních </w:t>
      </w:r>
      <w:r w:rsidR="005E1A54" w:rsidRPr="00C23612">
        <w:rPr>
          <w:rFonts w:ascii="Tahoma" w:hAnsi="Tahoma" w:cs="Tahoma"/>
          <w:bCs/>
          <w:sz w:val="21"/>
          <w:szCs w:val="21"/>
        </w:rPr>
        <w:t>dní před ukončením výzvy</w:t>
      </w:r>
      <w:r w:rsidR="00C23612" w:rsidRPr="00C23612">
        <w:rPr>
          <w:rFonts w:ascii="Tahoma" w:hAnsi="Tahoma" w:cs="Tahoma"/>
          <w:bCs/>
          <w:sz w:val="21"/>
          <w:szCs w:val="21"/>
        </w:rPr>
        <w:t>, tj. do 2</w:t>
      </w:r>
      <w:r w:rsidR="0051726A">
        <w:rPr>
          <w:rFonts w:ascii="Tahoma" w:hAnsi="Tahoma" w:cs="Tahoma"/>
          <w:bCs/>
          <w:sz w:val="21"/>
          <w:szCs w:val="21"/>
        </w:rPr>
        <w:t>4</w:t>
      </w:r>
      <w:r w:rsidR="00C23612" w:rsidRPr="00C23612">
        <w:rPr>
          <w:rFonts w:ascii="Tahoma" w:hAnsi="Tahoma" w:cs="Tahoma"/>
          <w:bCs/>
          <w:sz w:val="21"/>
          <w:szCs w:val="21"/>
        </w:rPr>
        <w:t>. 1. 2020.</w:t>
      </w:r>
    </w:p>
    <w:p w14:paraId="370334D0" w14:textId="77777777" w:rsidR="00D95937" w:rsidRPr="00F86FB4" w:rsidRDefault="001A57B1" w:rsidP="00D95937">
      <w:pPr>
        <w:pStyle w:val="Zkladntext"/>
        <w:keepLines/>
        <w:suppressAutoHyphens/>
        <w:spacing w:after="120"/>
        <w:ind w:left="420"/>
        <w:jc w:val="both"/>
        <w:rPr>
          <w:rFonts w:ascii="Tahoma" w:hAnsi="Tahoma" w:cs="Tahoma"/>
          <w:bCs/>
          <w:sz w:val="21"/>
          <w:szCs w:val="21"/>
        </w:rPr>
      </w:pPr>
      <w:r w:rsidRPr="00F86FB4">
        <w:rPr>
          <w:rFonts w:ascii="Tahoma" w:hAnsi="Tahoma" w:cs="Tahoma"/>
          <w:bCs/>
          <w:sz w:val="21"/>
          <w:szCs w:val="21"/>
        </w:rPr>
        <w:t xml:space="preserve">Splněním se rozumí </w:t>
      </w:r>
      <w:r w:rsidR="00963661" w:rsidRPr="00F86FB4">
        <w:rPr>
          <w:rFonts w:ascii="Tahoma" w:hAnsi="Tahoma" w:cs="Tahoma"/>
          <w:bCs/>
          <w:sz w:val="21"/>
          <w:szCs w:val="21"/>
        </w:rPr>
        <w:t>vložení všech podkladů a příloh a</w:t>
      </w:r>
      <w:r w:rsidRPr="00F86FB4">
        <w:rPr>
          <w:rFonts w:ascii="Tahoma" w:hAnsi="Tahoma" w:cs="Tahoma"/>
          <w:bCs/>
          <w:sz w:val="21"/>
          <w:szCs w:val="21"/>
        </w:rPr>
        <w:t xml:space="preserve"> zpracov</w:t>
      </w:r>
      <w:r w:rsidR="00963661" w:rsidRPr="00F86FB4">
        <w:rPr>
          <w:rFonts w:ascii="Tahoma" w:hAnsi="Tahoma" w:cs="Tahoma"/>
          <w:bCs/>
          <w:sz w:val="21"/>
          <w:szCs w:val="21"/>
        </w:rPr>
        <w:t>á</w:t>
      </w:r>
      <w:r w:rsidRPr="00F86FB4">
        <w:rPr>
          <w:rFonts w:ascii="Tahoma" w:hAnsi="Tahoma" w:cs="Tahoma"/>
          <w:bCs/>
          <w:sz w:val="21"/>
          <w:szCs w:val="21"/>
        </w:rPr>
        <w:t>n</w:t>
      </w:r>
      <w:r w:rsidR="00963661" w:rsidRPr="00F86FB4">
        <w:rPr>
          <w:rFonts w:ascii="Tahoma" w:hAnsi="Tahoma" w:cs="Tahoma"/>
          <w:bCs/>
          <w:sz w:val="21"/>
          <w:szCs w:val="21"/>
        </w:rPr>
        <w:t>í</w:t>
      </w:r>
      <w:r w:rsidRPr="00F86FB4">
        <w:rPr>
          <w:rFonts w:ascii="Tahoma" w:hAnsi="Tahoma" w:cs="Tahoma"/>
          <w:bCs/>
          <w:sz w:val="21"/>
          <w:szCs w:val="21"/>
        </w:rPr>
        <w:t xml:space="preserve"> žádosti o dotaci dle čl. 2</w:t>
      </w:r>
      <w:r w:rsidR="00963661" w:rsidRPr="00F86FB4">
        <w:rPr>
          <w:rFonts w:ascii="Tahoma" w:hAnsi="Tahoma" w:cs="Tahoma"/>
          <w:bCs/>
          <w:sz w:val="21"/>
          <w:szCs w:val="21"/>
        </w:rPr>
        <w:t xml:space="preserve"> v</w:t>
      </w:r>
      <w:r w:rsidR="00F86FB4" w:rsidRPr="00F86FB4">
        <w:rPr>
          <w:rFonts w:ascii="Tahoma" w:hAnsi="Tahoma" w:cs="Tahoma"/>
          <w:bCs/>
          <w:sz w:val="21"/>
          <w:szCs w:val="21"/>
        </w:rPr>
        <w:t> </w:t>
      </w:r>
      <w:proofErr w:type="spellStart"/>
      <w:r w:rsidR="00F86FB4" w:rsidRPr="00F86FB4">
        <w:rPr>
          <w:rFonts w:ascii="Tahoma" w:hAnsi="Tahoma" w:cs="Tahoma"/>
          <w:bCs/>
          <w:sz w:val="21"/>
          <w:szCs w:val="21"/>
        </w:rPr>
        <w:t>agendovém</w:t>
      </w:r>
      <w:proofErr w:type="spellEnd"/>
      <w:r w:rsidR="00F86FB4" w:rsidRPr="00F86FB4">
        <w:rPr>
          <w:rFonts w:ascii="Tahoma" w:hAnsi="Tahoma" w:cs="Tahoma"/>
          <w:bCs/>
          <w:sz w:val="21"/>
          <w:szCs w:val="21"/>
        </w:rPr>
        <w:t xml:space="preserve"> informačním </w:t>
      </w:r>
      <w:r w:rsidR="00963661" w:rsidRPr="00F86FB4">
        <w:rPr>
          <w:rFonts w:ascii="Tahoma" w:hAnsi="Tahoma" w:cs="Tahoma"/>
          <w:bCs/>
          <w:sz w:val="21"/>
          <w:szCs w:val="21"/>
        </w:rPr>
        <w:t>systému</w:t>
      </w:r>
      <w:r w:rsidR="00F86FB4" w:rsidRPr="00F86FB4">
        <w:rPr>
          <w:rFonts w:ascii="Tahoma" w:hAnsi="Tahoma" w:cs="Tahoma"/>
          <w:bCs/>
          <w:sz w:val="21"/>
          <w:szCs w:val="21"/>
        </w:rPr>
        <w:t xml:space="preserve"> SFŽP ČR</w:t>
      </w:r>
      <w:r w:rsidR="00963661" w:rsidRPr="00F86FB4">
        <w:rPr>
          <w:rFonts w:ascii="Tahoma" w:hAnsi="Tahoma" w:cs="Tahoma"/>
          <w:bCs/>
          <w:sz w:val="21"/>
          <w:szCs w:val="21"/>
        </w:rPr>
        <w:t xml:space="preserve"> </w:t>
      </w:r>
      <w:r w:rsidR="00F86FB4" w:rsidRPr="00F86FB4">
        <w:rPr>
          <w:rFonts w:ascii="Tahoma" w:hAnsi="Tahoma" w:cs="Tahoma"/>
          <w:bCs/>
          <w:sz w:val="21"/>
          <w:szCs w:val="21"/>
        </w:rPr>
        <w:t>(AIS SFŽP ČR)</w:t>
      </w:r>
      <w:r w:rsidR="00963661" w:rsidRPr="00F86FB4">
        <w:rPr>
          <w:rFonts w:ascii="Tahoma" w:hAnsi="Tahoma" w:cs="Tahoma"/>
          <w:bCs/>
          <w:sz w:val="21"/>
          <w:szCs w:val="21"/>
        </w:rPr>
        <w:t>.</w:t>
      </w:r>
      <w:r w:rsidRPr="00F86FB4">
        <w:rPr>
          <w:rFonts w:ascii="Tahoma" w:hAnsi="Tahoma" w:cs="Tahoma"/>
          <w:bCs/>
          <w:sz w:val="21"/>
          <w:szCs w:val="21"/>
        </w:rPr>
        <w:t xml:space="preserve"> </w:t>
      </w:r>
      <w:r w:rsidR="007B3212" w:rsidRPr="00F86FB4">
        <w:rPr>
          <w:rFonts w:ascii="Tahoma" w:hAnsi="Tahoma" w:cs="Tahoma"/>
          <w:bCs/>
          <w:sz w:val="21"/>
          <w:szCs w:val="21"/>
        </w:rPr>
        <w:t xml:space="preserve">Podepisování úkonů v systému </w:t>
      </w:r>
      <w:r w:rsidR="00F86FB4" w:rsidRPr="00F86FB4">
        <w:rPr>
          <w:rFonts w:ascii="Tahoma" w:hAnsi="Tahoma" w:cs="Tahoma"/>
          <w:bCs/>
          <w:sz w:val="21"/>
          <w:szCs w:val="21"/>
        </w:rPr>
        <w:t>AIS SFŽP ČR</w:t>
      </w:r>
      <w:r w:rsidR="007B3212" w:rsidRPr="00F86FB4">
        <w:rPr>
          <w:rFonts w:ascii="Tahoma" w:hAnsi="Tahoma" w:cs="Tahoma"/>
          <w:bCs/>
          <w:sz w:val="21"/>
          <w:szCs w:val="21"/>
        </w:rPr>
        <w:t xml:space="preserve"> (žádost o </w:t>
      </w:r>
      <w:r w:rsidR="00F86FB4" w:rsidRPr="00F86FB4">
        <w:rPr>
          <w:rFonts w:ascii="Tahoma" w:hAnsi="Tahoma" w:cs="Tahoma"/>
          <w:bCs/>
          <w:sz w:val="21"/>
          <w:szCs w:val="21"/>
        </w:rPr>
        <w:t>poskytnutí podpory</w:t>
      </w:r>
      <w:r w:rsidR="007B3212" w:rsidRPr="00F86FB4">
        <w:rPr>
          <w:rFonts w:ascii="Tahoma" w:hAnsi="Tahoma" w:cs="Tahoma"/>
          <w:bCs/>
          <w:sz w:val="21"/>
          <w:szCs w:val="21"/>
        </w:rPr>
        <w:t>, žádost o změnu, monitorovací zpráva apod.) provádí příkazce.</w:t>
      </w:r>
      <w:r w:rsidRPr="00F86FB4">
        <w:rPr>
          <w:rFonts w:ascii="Tahoma" w:hAnsi="Tahoma" w:cs="Tahoma"/>
          <w:bCs/>
          <w:sz w:val="21"/>
          <w:szCs w:val="21"/>
        </w:rPr>
        <w:t xml:space="preserve"> </w:t>
      </w:r>
    </w:p>
    <w:p w14:paraId="110DEFB3" w14:textId="6BCF5C15" w:rsidR="00820151" w:rsidRPr="0051726A" w:rsidRDefault="00271F81" w:rsidP="00A56644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="Tahoma" w:hAnsi="Tahoma" w:cs="Tahoma"/>
          <w:bCs/>
          <w:sz w:val="21"/>
          <w:szCs w:val="21"/>
        </w:rPr>
      </w:pPr>
      <w:r w:rsidRPr="0051726A">
        <w:rPr>
          <w:rFonts w:ascii="Tahoma" w:hAnsi="Tahoma" w:cs="Tahoma"/>
          <w:bCs/>
          <w:sz w:val="21"/>
          <w:szCs w:val="21"/>
        </w:rPr>
        <w:t>Část 2 předmětu plnění dle článku 2 odst. 2 je příkazník povinen zahájit na základě písemné výzvy příkazce a dokončit</w:t>
      </w:r>
      <w:r w:rsidR="00820151" w:rsidRPr="0051726A">
        <w:rPr>
          <w:rFonts w:ascii="Tahoma" w:hAnsi="Tahoma" w:cs="Tahoma"/>
          <w:bCs/>
          <w:sz w:val="21"/>
          <w:szCs w:val="21"/>
        </w:rPr>
        <w:t xml:space="preserve"> nejpozději </w:t>
      </w:r>
      <w:r w:rsidR="0051726A" w:rsidRPr="0051726A">
        <w:rPr>
          <w:rFonts w:ascii="Tahoma" w:hAnsi="Tahoma" w:cs="Tahoma"/>
          <w:bCs/>
          <w:sz w:val="21"/>
          <w:szCs w:val="21"/>
        </w:rPr>
        <w:t>5 pracovních dní před termínem stanoveném poskytovatelem dotace</w:t>
      </w:r>
      <w:r w:rsidR="00820151" w:rsidRPr="0051726A">
        <w:rPr>
          <w:rFonts w:ascii="Tahoma" w:hAnsi="Tahoma" w:cs="Tahoma"/>
          <w:bCs/>
          <w:sz w:val="21"/>
          <w:szCs w:val="21"/>
        </w:rPr>
        <w:t xml:space="preserve">. Splněním se rozumí </w:t>
      </w:r>
      <w:r w:rsidR="0051726A" w:rsidRPr="0051726A">
        <w:rPr>
          <w:rFonts w:ascii="Tahoma" w:hAnsi="Tahoma" w:cs="Tahoma"/>
          <w:bCs/>
          <w:sz w:val="21"/>
          <w:szCs w:val="21"/>
        </w:rPr>
        <w:t>ukončení dané činnosti odsouhlasené příkazcem.</w:t>
      </w:r>
    </w:p>
    <w:p w14:paraId="52BA93A5" w14:textId="77777777" w:rsidR="00EE57B8" w:rsidRPr="00A808DB" w:rsidRDefault="00A41F7E" w:rsidP="00A56644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="Tahoma" w:hAnsi="Tahoma" w:cs="Tahoma"/>
          <w:bCs/>
          <w:sz w:val="21"/>
          <w:szCs w:val="21"/>
        </w:rPr>
      </w:pPr>
      <w:r w:rsidRPr="00A808DB">
        <w:rPr>
          <w:rFonts w:ascii="Tahoma" w:hAnsi="Tahoma" w:cs="Tahoma"/>
          <w:bCs/>
          <w:sz w:val="21"/>
          <w:szCs w:val="21"/>
        </w:rPr>
        <w:t>Příkazce</w:t>
      </w:r>
      <w:r w:rsidR="00EE57B8" w:rsidRPr="00A808DB">
        <w:rPr>
          <w:rFonts w:ascii="Tahoma" w:hAnsi="Tahoma" w:cs="Tahoma"/>
          <w:bCs/>
          <w:sz w:val="21"/>
          <w:szCs w:val="21"/>
        </w:rPr>
        <w:t xml:space="preserve"> je oprávněn předmět smlouvy v průběhu jeho provádění kontrolovat. </w:t>
      </w:r>
      <w:r w:rsidR="001D1716" w:rsidRPr="00A808DB">
        <w:rPr>
          <w:rFonts w:ascii="Tahoma" w:hAnsi="Tahoma" w:cs="Tahoma"/>
          <w:bCs/>
          <w:sz w:val="21"/>
          <w:szCs w:val="21"/>
        </w:rPr>
        <w:t>Příkazník</w:t>
      </w:r>
      <w:r w:rsidR="00EE57B8" w:rsidRPr="00A808DB">
        <w:rPr>
          <w:rFonts w:ascii="Tahoma" w:hAnsi="Tahoma" w:cs="Tahoma"/>
          <w:bCs/>
          <w:sz w:val="21"/>
          <w:szCs w:val="21"/>
        </w:rPr>
        <w:t xml:space="preserve"> je povinen předkládat </w:t>
      </w:r>
      <w:r w:rsidR="001D1716" w:rsidRPr="00A808DB">
        <w:rPr>
          <w:rFonts w:ascii="Tahoma" w:hAnsi="Tahoma" w:cs="Tahoma"/>
          <w:bCs/>
          <w:sz w:val="21"/>
          <w:szCs w:val="21"/>
        </w:rPr>
        <w:t>příkazci</w:t>
      </w:r>
      <w:r w:rsidR="00EE57B8" w:rsidRPr="00A808DB">
        <w:rPr>
          <w:rFonts w:ascii="Tahoma" w:hAnsi="Tahoma" w:cs="Tahoma"/>
          <w:bCs/>
          <w:sz w:val="21"/>
          <w:szCs w:val="21"/>
        </w:rPr>
        <w:t xml:space="preserve"> doklady a stanoviska, které získal v souvislosti s realizací předmětu smlouvy.</w:t>
      </w:r>
    </w:p>
    <w:p w14:paraId="5ABEF7C8" w14:textId="77777777" w:rsidR="00EE57B8" w:rsidRPr="00A808DB" w:rsidRDefault="00384D67" w:rsidP="00A56644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="Tahoma" w:hAnsi="Tahoma" w:cs="Tahoma"/>
          <w:bCs/>
          <w:sz w:val="21"/>
          <w:szCs w:val="21"/>
        </w:rPr>
      </w:pPr>
      <w:r w:rsidRPr="00A808DB">
        <w:rPr>
          <w:rFonts w:ascii="Tahoma" w:hAnsi="Tahoma" w:cs="Tahoma"/>
          <w:bCs/>
          <w:sz w:val="21"/>
          <w:szCs w:val="21"/>
        </w:rPr>
        <w:t>Příkazník</w:t>
      </w:r>
      <w:r w:rsidR="00EE57B8" w:rsidRPr="00A808DB">
        <w:rPr>
          <w:rFonts w:ascii="Tahoma" w:hAnsi="Tahoma" w:cs="Tahoma"/>
          <w:bCs/>
          <w:sz w:val="21"/>
          <w:szCs w:val="21"/>
        </w:rPr>
        <w:t xml:space="preserve"> se zavazuje zachovávat mlčenlivost o skutečnostech, s kterými přišel do styku při provádění předmětu smlouvy, a které byly </w:t>
      </w:r>
      <w:r w:rsidR="001D1716" w:rsidRPr="00A808DB">
        <w:rPr>
          <w:rFonts w:ascii="Tahoma" w:hAnsi="Tahoma" w:cs="Tahoma"/>
          <w:bCs/>
          <w:sz w:val="21"/>
          <w:szCs w:val="21"/>
        </w:rPr>
        <w:t>příkazc</w:t>
      </w:r>
      <w:r w:rsidR="00EE57B8" w:rsidRPr="00A808DB">
        <w:rPr>
          <w:rFonts w:ascii="Tahoma" w:hAnsi="Tahoma" w:cs="Tahoma"/>
          <w:bCs/>
          <w:sz w:val="21"/>
          <w:szCs w:val="21"/>
        </w:rPr>
        <w:t>em označeny jako důvěrné.</w:t>
      </w:r>
    </w:p>
    <w:p w14:paraId="6B34A180" w14:textId="77777777" w:rsidR="00EE57B8" w:rsidRPr="00A808DB" w:rsidRDefault="00A41F7E" w:rsidP="00A56644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bCs/>
          <w:sz w:val="21"/>
          <w:szCs w:val="21"/>
        </w:rPr>
        <w:t>Příkazce</w:t>
      </w:r>
      <w:r w:rsidR="00EE57B8" w:rsidRPr="00A808DB">
        <w:rPr>
          <w:rFonts w:ascii="Tahoma" w:hAnsi="Tahoma" w:cs="Tahoma"/>
          <w:bCs/>
          <w:sz w:val="21"/>
          <w:szCs w:val="21"/>
        </w:rPr>
        <w:t xml:space="preserve"> je povinen poskytovat </w:t>
      </w:r>
      <w:r w:rsidR="00EA1A20" w:rsidRPr="00A808DB">
        <w:rPr>
          <w:rFonts w:ascii="Tahoma" w:hAnsi="Tahoma" w:cs="Tahoma"/>
          <w:bCs/>
          <w:sz w:val="21"/>
          <w:szCs w:val="21"/>
        </w:rPr>
        <w:t>příkazníkovi</w:t>
      </w:r>
      <w:r w:rsidR="00EE57B8" w:rsidRPr="00A808DB">
        <w:rPr>
          <w:rFonts w:ascii="Tahoma" w:hAnsi="Tahoma" w:cs="Tahoma"/>
          <w:bCs/>
          <w:sz w:val="21"/>
          <w:szCs w:val="21"/>
        </w:rPr>
        <w:t xml:space="preserve"> při plnění jeho závazků z této smlouvy přiměřenou součinnost, zejména se vyjadřovat k průběhu realizace předmětu smlouvy, k návrhům </w:t>
      </w:r>
      <w:r w:rsidR="001D1716" w:rsidRPr="00A808DB">
        <w:rPr>
          <w:rFonts w:ascii="Tahoma" w:hAnsi="Tahoma" w:cs="Tahoma"/>
          <w:bCs/>
          <w:sz w:val="21"/>
          <w:szCs w:val="21"/>
        </w:rPr>
        <w:t>příkazníka</w:t>
      </w:r>
      <w:r w:rsidR="00EE57B8" w:rsidRPr="00A808DB">
        <w:rPr>
          <w:rFonts w:ascii="Tahoma" w:hAnsi="Tahoma" w:cs="Tahoma"/>
          <w:bCs/>
          <w:sz w:val="21"/>
          <w:szCs w:val="21"/>
        </w:rPr>
        <w:t xml:space="preserve">, podávat </w:t>
      </w:r>
      <w:r w:rsidR="001D1716" w:rsidRPr="00A808DB">
        <w:rPr>
          <w:rFonts w:ascii="Tahoma" w:hAnsi="Tahoma" w:cs="Tahoma"/>
          <w:bCs/>
          <w:sz w:val="21"/>
          <w:szCs w:val="21"/>
        </w:rPr>
        <w:t>příkazníkovi</w:t>
      </w:r>
      <w:r w:rsidR="00EE57B8" w:rsidRPr="00A808DB">
        <w:rPr>
          <w:rFonts w:ascii="Tahoma" w:hAnsi="Tahoma" w:cs="Tahoma"/>
          <w:bCs/>
          <w:sz w:val="21"/>
          <w:szCs w:val="21"/>
        </w:rPr>
        <w:t xml:space="preserve"> potřebné informace a poskytovat nezbytné podklady, které má ve svém držení.</w:t>
      </w:r>
    </w:p>
    <w:p w14:paraId="5D249047" w14:textId="77777777" w:rsidR="00296327" w:rsidRPr="00A808DB" w:rsidRDefault="00296327" w:rsidP="00A56644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 xml:space="preserve">Závazná forma komunikace je doporučený dopis, datová zpráva, email se zaručeným </w:t>
      </w:r>
      <w:r w:rsidRPr="00A808DB">
        <w:rPr>
          <w:rFonts w:ascii="Tahoma" w:hAnsi="Tahoma" w:cs="Tahoma"/>
          <w:sz w:val="21"/>
          <w:szCs w:val="21"/>
        </w:rPr>
        <w:br/>
        <w:t xml:space="preserve">el. </w:t>
      </w:r>
      <w:proofErr w:type="gramStart"/>
      <w:r w:rsidRPr="00A808DB">
        <w:rPr>
          <w:rFonts w:ascii="Tahoma" w:hAnsi="Tahoma" w:cs="Tahoma"/>
          <w:sz w:val="21"/>
          <w:szCs w:val="21"/>
        </w:rPr>
        <w:t>podpisem</w:t>
      </w:r>
      <w:proofErr w:type="gramEnd"/>
      <w:r w:rsidRPr="00A808DB">
        <w:rPr>
          <w:rFonts w:ascii="Tahoma" w:hAnsi="Tahoma" w:cs="Tahoma"/>
          <w:sz w:val="21"/>
          <w:szCs w:val="21"/>
        </w:rPr>
        <w:t xml:space="preserve">, zápis z jednání, zápis o předání a převzetí. Tyto dokumenty musí být podepsány příslušnými odpovědnými zástupci </w:t>
      </w:r>
      <w:r w:rsidR="001D1716" w:rsidRPr="00A808DB">
        <w:rPr>
          <w:rFonts w:ascii="Tahoma" w:hAnsi="Tahoma" w:cs="Tahoma"/>
          <w:sz w:val="21"/>
          <w:szCs w:val="21"/>
        </w:rPr>
        <w:t>příkazce</w:t>
      </w:r>
      <w:r w:rsidRPr="00A808DB">
        <w:rPr>
          <w:rFonts w:ascii="Tahoma" w:hAnsi="Tahoma" w:cs="Tahoma"/>
          <w:sz w:val="21"/>
          <w:szCs w:val="21"/>
        </w:rPr>
        <w:t xml:space="preserve"> nebo </w:t>
      </w:r>
      <w:r w:rsidR="001D1716" w:rsidRPr="00A808DB">
        <w:rPr>
          <w:rFonts w:ascii="Tahoma" w:hAnsi="Tahoma" w:cs="Tahoma"/>
          <w:sz w:val="21"/>
          <w:szCs w:val="21"/>
        </w:rPr>
        <w:t>příkazníka</w:t>
      </w:r>
      <w:r w:rsidRPr="00A808DB">
        <w:rPr>
          <w:rFonts w:ascii="Tahoma" w:hAnsi="Tahoma" w:cs="Tahoma"/>
          <w:sz w:val="21"/>
          <w:szCs w:val="21"/>
        </w:rPr>
        <w:t xml:space="preserve">.  </w:t>
      </w:r>
    </w:p>
    <w:p w14:paraId="5EBFD978" w14:textId="77777777" w:rsidR="00353B1B" w:rsidRPr="00A808DB" w:rsidRDefault="00353B1B" w:rsidP="00A56644">
      <w:pPr>
        <w:pStyle w:val="Zkladntext"/>
        <w:keepLines/>
        <w:numPr>
          <w:ilvl w:val="1"/>
          <w:numId w:val="8"/>
        </w:numPr>
        <w:suppressAutoHyphens/>
        <w:spacing w:after="240"/>
        <w:jc w:val="both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</w:rPr>
        <w:t xml:space="preserve">Místem předání hmotných výstupů činností dle předmětu této smlouvy bude místo sídla </w:t>
      </w:r>
      <w:r w:rsidR="001D1716" w:rsidRPr="00A808DB">
        <w:rPr>
          <w:rFonts w:ascii="Tahoma" w:hAnsi="Tahoma" w:cs="Tahoma"/>
          <w:sz w:val="21"/>
          <w:szCs w:val="21"/>
        </w:rPr>
        <w:t>příkazce</w:t>
      </w:r>
      <w:r w:rsidRPr="00A808DB">
        <w:rPr>
          <w:rFonts w:ascii="Tahoma" w:hAnsi="Tahoma" w:cs="Tahoma"/>
          <w:sz w:val="21"/>
          <w:szCs w:val="21"/>
        </w:rPr>
        <w:t>.</w:t>
      </w:r>
    </w:p>
    <w:p w14:paraId="7A90F5CA" w14:textId="77777777" w:rsidR="00296327" w:rsidRPr="00A808DB" w:rsidRDefault="00296327" w:rsidP="00577843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A808DB">
        <w:rPr>
          <w:rFonts w:ascii="Tahoma" w:hAnsi="Tahoma" w:cs="Tahoma"/>
          <w:b/>
          <w:bCs/>
          <w:sz w:val="21"/>
          <w:szCs w:val="21"/>
          <w:lang w:eastAsia="cs-CZ"/>
        </w:rPr>
        <w:lastRenderedPageBreak/>
        <w:t xml:space="preserve">článek 4. </w:t>
      </w:r>
    </w:p>
    <w:p w14:paraId="26324FCE" w14:textId="77777777" w:rsidR="00296327" w:rsidRPr="00A808DB" w:rsidRDefault="00296327" w:rsidP="00577843">
      <w:pPr>
        <w:keepNext/>
        <w:spacing w:after="12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ab/>
      </w:r>
      <w:r w:rsidRPr="00A808DB">
        <w:rPr>
          <w:rFonts w:ascii="Tahoma" w:hAnsi="Tahoma" w:cs="Tahoma"/>
          <w:b/>
          <w:bCs/>
          <w:sz w:val="21"/>
          <w:szCs w:val="21"/>
          <w:lang w:eastAsia="cs-CZ"/>
        </w:rPr>
        <w:t>Cena a platební podmínky:</w:t>
      </w:r>
    </w:p>
    <w:p w14:paraId="732C55CB" w14:textId="77777777" w:rsidR="00296327" w:rsidRPr="00A808DB" w:rsidRDefault="004D0A80" w:rsidP="00A56644">
      <w:pPr>
        <w:keepNext/>
        <w:keepLines/>
        <w:numPr>
          <w:ilvl w:val="1"/>
          <w:numId w:val="12"/>
        </w:numPr>
        <w:suppressAutoHyphens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>Smluvní c</w:t>
      </w:r>
      <w:r w:rsidR="00296327" w:rsidRPr="00A808DB">
        <w:rPr>
          <w:rFonts w:ascii="Tahoma" w:hAnsi="Tahoma" w:cs="Tahoma"/>
          <w:sz w:val="21"/>
          <w:szCs w:val="21"/>
          <w:lang w:eastAsia="cs-CZ"/>
        </w:rPr>
        <w:t>ena za předmět smlouvy v Kč je celkem ve výši:</w:t>
      </w:r>
    </w:p>
    <w:p w14:paraId="06E44349" w14:textId="77777777" w:rsidR="00296327" w:rsidRPr="00A808DB" w:rsidRDefault="00296327" w:rsidP="00577843">
      <w:pPr>
        <w:keepNext/>
        <w:keepLines/>
        <w:suppressAutoHyphens/>
        <w:spacing w:after="0" w:line="240" w:lineRule="auto"/>
        <w:ind w:left="426"/>
        <w:rPr>
          <w:rFonts w:ascii="Tahoma" w:hAnsi="Tahoma" w:cs="Tahoma"/>
          <w:color w:val="FF0000"/>
          <w:sz w:val="21"/>
          <w:szCs w:val="21"/>
          <w:lang w:eastAsia="cs-CZ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9"/>
        <w:gridCol w:w="1825"/>
        <w:gridCol w:w="1685"/>
        <w:gridCol w:w="1933"/>
      </w:tblGrid>
      <w:tr w:rsidR="00511D90" w:rsidRPr="00511D90" w14:paraId="55AA718F" w14:textId="77777777" w:rsidTr="00511D90">
        <w:trPr>
          <w:trHeight w:val="283"/>
        </w:trPr>
        <w:tc>
          <w:tcPr>
            <w:tcW w:w="3879" w:type="dxa"/>
            <w:shd w:val="clear" w:color="auto" w:fill="D9D9D9"/>
            <w:vAlign w:val="center"/>
          </w:tcPr>
          <w:p w14:paraId="7DF608C7" w14:textId="77777777" w:rsidR="00AB3808" w:rsidRPr="00511D90" w:rsidRDefault="00EA1A20" w:rsidP="0057784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</w:pPr>
            <w:r w:rsidRPr="00511D90"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  <w:t>Část předmětu plnění</w:t>
            </w:r>
          </w:p>
        </w:tc>
        <w:tc>
          <w:tcPr>
            <w:tcW w:w="1825" w:type="dxa"/>
            <w:shd w:val="clear" w:color="auto" w:fill="D9D9D9"/>
            <w:vAlign w:val="center"/>
          </w:tcPr>
          <w:p w14:paraId="62BBC283" w14:textId="77777777" w:rsidR="00AB3808" w:rsidRPr="00511D90" w:rsidRDefault="00AB3808" w:rsidP="0057784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</w:pPr>
            <w:r w:rsidRPr="00511D90"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  <w:t>Cena bez DPH</w:t>
            </w:r>
          </w:p>
        </w:tc>
        <w:tc>
          <w:tcPr>
            <w:tcW w:w="1685" w:type="dxa"/>
            <w:shd w:val="clear" w:color="auto" w:fill="D9D9D9"/>
            <w:vAlign w:val="center"/>
          </w:tcPr>
          <w:p w14:paraId="5821FE1F" w14:textId="77777777" w:rsidR="00AB3808" w:rsidRPr="00511D90" w:rsidRDefault="00AB3808" w:rsidP="0057784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</w:pPr>
            <w:r w:rsidRPr="00511D90"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  <w:t>DPH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2B1EBFA2" w14:textId="77777777" w:rsidR="00AB3808" w:rsidRPr="00511D90" w:rsidRDefault="00AB3808" w:rsidP="0057784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</w:pPr>
            <w:r w:rsidRPr="00511D90"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  <w:t>Cena včetně DPH</w:t>
            </w:r>
          </w:p>
        </w:tc>
      </w:tr>
      <w:tr w:rsidR="00511D90" w:rsidRPr="00A808DB" w14:paraId="0E60C2CF" w14:textId="77777777" w:rsidTr="00624FFA">
        <w:trPr>
          <w:trHeight w:val="506"/>
        </w:trPr>
        <w:tc>
          <w:tcPr>
            <w:tcW w:w="3879" w:type="dxa"/>
            <w:vAlign w:val="center"/>
          </w:tcPr>
          <w:p w14:paraId="736E864E" w14:textId="65ABF1D8" w:rsidR="00511D90" w:rsidRPr="00511D90" w:rsidRDefault="00511D90" w:rsidP="00511D90">
            <w:pPr>
              <w:keepLines/>
              <w:suppressAutoHyphens/>
              <w:spacing w:after="0" w:line="240" w:lineRule="auto"/>
              <w:rPr>
                <w:rFonts w:ascii="Tahoma" w:hAnsi="Tahoma" w:cs="Tahoma"/>
                <w:bCs/>
                <w:sz w:val="21"/>
                <w:szCs w:val="21"/>
                <w:lang w:eastAsia="cs-CZ"/>
              </w:rPr>
            </w:pPr>
            <w:r w:rsidRPr="00511D90">
              <w:rPr>
                <w:rFonts w:ascii="Tahoma" w:hAnsi="Tahoma" w:cs="Tahoma"/>
                <w:bCs/>
                <w:sz w:val="21"/>
                <w:szCs w:val="21"/>
                <w:lang w:eastAsia="cs-CZ"/>
              </w:rPr>
              <w:t xml:space="preserve"> </w:t>
            </w:r>
            <w:r w:rsidRPr="00511D90">
              <w:rPr>
                <w:rFonts w:ascii="Tahoma" w:hAnsi="Tahoma" w:cs="Tahoma"/>
                <w:sz w:val="21"/>
                <w:szCs w:val="21"/>
                <w:lang w:eastAsia="cs-CZ"/>
              </w:rPr>
              <w:t>ČÁST 1 dle článku 2 odst. 2: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22344FC" w14:textId="77777777" w:rsidR="00511D90" w:rsidRPr="00511D90" w:rsidRDefault="00511D90" w:rsidP="008E6430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  <w:lang w:eastAsia="cs-CZ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A720E" w14:textId="77777777" w:rsidR="00511D90" w:rsidRPr="00511D90" w:rsidRDefault="00511D90" w:rsidP="008E6430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  <w:lang w:eastAsia="cs-CZ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65C53" w14:textId="77777777" w:rsidR="00511D90" w:rsidRPr="00511D90" w:rsidRDefault="00511D90" w:rsidP="008E6430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  <w:lang w:eastAsia="cs-CZ"/>
              </w:rPr>
            </w:pPr>
          </w:p>
        </w:tc>
      </w:tr>
      <w:tr w:rsidR="00511D90" w:rsidRPr="00A808DB" w14:paraId="43327B93" w14:textId="77777777" w:rsidTr="00624FFA">
        <w:trPr>
          <w:trHeight w:val="506"/>
        </w:trPr>
        <w:tc>
          <w:tcPr>
            <w:tcW w:w="3879" w:type="dxa"/>
            <w:vAlign w:val="center"/>
          </w:tcPr>
          <w:p w14:paraId="05F16873" w14:textId="51F78868" w:rsidR="00511D90" w:rsidRPr="00511D90" w:rsidRDefault="00511D90" w:rsidP="00511D90">
            <w:pPr>
              <w:keepLines/>
              <w:suppressAutoHyphens/>
              <w:spacing w:after="0" w:line="240" w:lineRule="auto"/>
              <w:rPr>
                <w:rFonts w:ascii="Tahoma" w:hAnsi="Tahoma" w:cs="Tahoma"/>
                <w:bCs/>
                <w:sz w:val="21"/>
                <w:szCs w:val="21"/>
                <w:lang w:eastAsia="cs-CZ"/>
              </w:rPr>
            </w:pPr>
            <w:r w:rsidRPr="00511D90">
              <w:rPr>
                <w:rFonts w:ascii="Tahoma" w:hAnsi="Tahoma" w:cs="Tahoma"/>
                <w:sz w:val="21"/>
                <w:szCs w:val="21"/>
                <w:lang w:eastAsia="cs-CZ"/>
              </w:rPr>
              <w:t>Vodovodní řad ve F-M, místní část Skalice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940CA5D" w14:textId="77777777" w:rsidR="00511D90" w:rsidRPr="00511D90" w:rsidRDefault="00511D90" w:rsidP="008E6430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  <w:lang w:eastAsia="cs-CZ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0094E" w14:textId="77777777" w:rsidR="00511D90" w:rsidRPr="00511D90" w:rsidRDefault="00511D90" w:rsidP="008E6430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  <w:lang w:eastAsia="cs-CZ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1E607" w14:textId="77777777" w:rsidR="00511D90" w:rsidRPr="00511D90" w:rsidRDefault="00511D90" w:rsidP="008E6430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  <w:lang w:eastAsia="cs-CZ"/>
              </w:rPr>
            </w:pPr>
          </w:p>
        </w:tc>
      </w:tr>
      <w:tr w:rsidR="00511D90" w:rsidRPr="00A808DB" w14:paraId="62BC1CDB" w14:textId="77777777" w:rsidTr="00624FFA">
        <w:trPr>
          <w:trHeight w:val="506"/>
        </w:trPr>
        <w:tc>
          <w:tcPr>
            <w:tcW w:w="3879" w:type="dxa"/>
            <w:vAlign w:val="center"/>
          </w:tcPr>
          <w:p w14:paraId="26A199F9" w14:textId="09F230D8" w:rsidR="00511D90" w:rsidRPr="00511D90" w:rsidRDefault="00511D90" w:rsidP="00511D90">
            <w:pPr>
              <w:keepLines/>
              <w:suppressAutoHyphens/>
              <w:spacing w:after="0" w:line="240" w:lineRule="auto"/>
              <w:rPr>
                <w:rFonts w:ascii="Tahoma" w:hAnsi="Tahoma" w:cs="Tahoma"/>
                <w:bCs/>
                <w:sz w:val="21"/>
                <w:szCs w:val="21"/>
                <w:lang w:eastAsia="cs-CZ"/>
              </w:rPr>
            </w:pPr>
            <w:r w:rsidRPr="00511D90">
              <w:rPr>
                <w:rFonts w:ascii="Tahoma" w:hAnsi="Tahoma" w:cs="Tahoma"/>
                <w:sz w:val="21"/>
                <w:szCs w:val="21"/>
                <w:lang w:eastAsia="cs-CZ"/>
              </w:rPr>
              <w:t>Výstavba vodovodního řadu – Pánské Nové Dvory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09CA380" w14:textId="77777777" w:rsidR="00511D90" w:rsidRPr="00511D90" w:rsidRDefault="00511D90" w:rsidP="008E6430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  <w:lang w:eastAsia="cs-CZ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92843" w14:textId="77777777" w:rsidR="00511D90" w:rsidRPr="00511D90" w:rsidRDefault="00511D90" w:rsidP="008E6430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  <w:lang w:eastAsia="cs-CZ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A661D" w14:textId="77777777" w:rsidR="00511D90" w:rsidRPr="00511D90" w:rsidRDefault="00511D90" w:rsidP="008E6430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  <w:lang w:eastAsia="cs-CZ"/>
              </w:rPr>
            </w:pPr>
          </w:p>
        </w:tc>
      </w:tr>
      <w:tr w:rsidR="00511D90" w:rsidRPr="00A808DB" w14:paraId="413BF25A" w14:textId="77777777" w:rsidTr="00624FFA">
        <w:trPr>
          <w:trHeight w:val="506"/>
        </w:trPr>
        <w:tc>
          <w:tcPr>
            <w:tcW w:w="3879" w:type="dxa"/>
            <w:vAlign w:val="center"/>
          </w:tcPr>
          <w:p w14:paraId="6DAAB29B" w14:textId="2993BF87" w:rsidR="00511D90" w:rsidRPr="00511D90" w:rsidRDefault="00511D90" w:rsidP="00511D90">
            <w:pPr>
              <w:keepLines/>
              <w:suppressAutoHyphens/>
              <w:spacing w:after="0" w:line="240" w:lineRule="auto"/>
              <w:rPr>
                <w:rFonts w:ascii="Tahoma" w:hAnsi="Tahoma" w:cs="Tahoma"/>
                <w:bCs/>
                <w:sz w:val="21"/>
                <w:szCs w:val="21"/>
                <w:lang w:eastAsia="cs-CZ"/>
              </w:rPr>
            </w:pPr>
            <w:r w:rsidRPr="00511D90">
              <w:rPr>
                <w:rFonts w:ascii="Tahoma" w:hAnsi="Tahoma" w:cs="Tahoma"/>
                <w:sz w:val="21"/>
                <w:szCs w:val="21"/>
                <w:lang w:eastAsia="cs-CZ"/>
              </w:rPr>
              <w:t xml:space="preserve">Splašková kanalizace Lískovec – místní část </w:t>
            </w:r>
            <w:proofErr w:type="spellStart"/>
            <w:r w:rsidRPr="00511D90">
              <w:rPr>
                <w:rFonts w:ascii="Tahoma" w:hAnsi="Tahoma" w:cs="Tahoma"/>
                <w:sz w:val="21"/>
                <w:szCs w:val="21"/>
                <w:lang w:eastAsia="cs-CZ"/>
              </w:rPr>
              <w:t>Gajerovice</w:t>
            </w:r>
            <w:proofErr w:type="spellEnd"/>
          </w:p>
        </w:tc>
        <w:tc>
          <w:tcPr>
            <w:tcW w:w="1825" w:type="dxa"/>
            <w:shd w:val="clear" w:color="auto" w:fill="auto"/>
            <w:vAlign w:val="center"/>
          </w:tcPr>
          <w:p w14:paraId="4892CC3C" w14:textId="77777777" w:rsidR="00511D90" w:rsidRPr="00511D90" w:rsidRDefault="00511D90" w:rsidP="008E6430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  <w:lang w:eastAsia="cs-CZ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1F13D" w14:textId="77777777" w:rsidR="00511D90" w:rsidRPr="00511D90" w:rsidRDefault="00511D90" w:rsidP="008E6430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  <w:lang w:eastAsia="cs-CZ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08A07" w14:textId="77777777" w:rsidR="00511D90" w:rsidRPr="00511D90" w:rsidRDefault="00511D90" w:rsidP="008E6430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  <w:lang w:eastAsia="cs-CZ"/>
              </w:rPr>
            </w:pPr>
          </w:p>
        </w:tc>
      </w:tr>
      <w:tr w:rsidR="00CF034D" w:rsidRPr="00A808DB" w14:paraId="720F44D2" w14:textId="77777777" w:rsidTr="00511D90">
        <w:trPr>
          <w:trHeight w:val="506"/>
        </w:trPr>
        <w:tc>
          <w:tcPr>
            <w:tcW w:w="3879" w:type="dxa"/>
            <w:vAlign w:val="center"/>
          </w:tcPr>
          <w:p w14:paraId="50326789" w14:textId="77777777" w:rsidR="008C1888" w:rsidRPr="00511D90" w:rsidRDefault="008C1888" w:rsidP="00EA1A20">
            <w:pPr>
              <w:keepLines/>
              <w:suppressAutoHyphens/>
              <w:spacing w:after="0" w:line="240" w:lineRule="auto"/>
              <w:rPr>
                <w:rFonts w:ascii="Tahoma" w:hAnsi="Tahoma" w:cs="Tahoma"/>
                <w:bCs/>
                <w:sz w:val="21"/>
                <w:szCs w:val="21"/>
                <w:lang w:eastAsia="cs-CZ"/>
              </w:rPr>
            </w:pPr>
            <w:r w:rsidRPr="00511D90">
              <w:rPr>
                <w:rFonts w:ascii="Tahoma" w:hAnsi="Tahoma" w:cs="Tahoma"/>
                <w:bCs/>
                <w:sz w:val="21"/>
                <w:szCs w:val="21"/>
                <w:lang w:eastAsia="cs-CZ"/>
              </w:rPr>
              <w:t>CELKEM</w:t>
            </w:r>
            <w:r w:rsidR="00191A4F" w:rsidRPr="00511D90">
              <w:rPr>
                <w:rFonts w:ascii="Tahoma" w:hAnsi="Tahoma" w:cs="Tahoma"/>
                <w:bCs/>
                <w:sz w:val="21"/>
                <w:szCs w:val="21"/>
                <w:lang w:eastAsia="cs-CZ"/>
              </w:rPr>
              <w:t xml:space="preserve"> ZA ČÁST 1</w:t>
            </w:r>
          </w:p>
        </w:tc>
        <w:tc>
          <w:tcPr>
            <w:tcW w:w="1825" w:type="dxa"/>
            <w:shd w:val="clear" w:color="auto" w:fill="FFFF00"/>
            <w:vAlign w:val="center"/>
          </w:tcPr>
          <w:p w14:paraId="38BAC484" w14:textId="77777777" w:rsidR="008C1888" w:rsidRPr="00511D90" w:rsidRDefault="008C1888" w:rsidP="008E6430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Cs/>
                <w:sz w:val="21"/>
                <w:szCs w:val="21"/>
                <w:highlight w:val="yellow"/>
                <w:lang w:eastAsia="cs-CZ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11DC4F" w14:textId="77777777" w:rsidR="008C1888" w:rsidRPr="00511D90" w:rsidRDefault="008C1888" w:rsidP="008E6430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Cs/>
                <w:sz w:val="21"/>
                <w:szCs w:val="21"/>
                <w:highlight w:val="yellow"/>
                <w:lang w:eastAsia="cs-CZ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83DB32A" w14:textId="77777777" w:rsidR="008C1888" w:rsidRPr="00511D90" w:rsidRDefault="008C1888" w:rsidP="008E6430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Cs/>
                <w:sz w:val="21"/>
                <w:szCs w:val="21"/>
                <w:highlight w:val="yellow"/>
                <w:lang w:eastAsia="cs-CZ"/>
              </w:rPr>
            </w:pPr>
          </w:p>
        </w:tc>
      </w:tr>
      <w:tr w:rsidR="00CF034D" w:rsidRPr="00A808DB" w14:paraId="49878AD9" w14:textId="77777777" w:rsidTr="00511D90">
        <w:trPr>
          <w:trHeight w:val="283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D02227" w14:textId="77777777" w:rsidR="00191A4F" w:rsidRPr="00511D90" w:rsidRDefault="00191A4F" w:rsidP="003E2CA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</w:pPr>
            <w:r w:rsidRPr="00511D90"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  <w:t>Část předmětu plnění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BB015F" w14:textId="77777777" w:rsidR="00191A4F" w:rsidRPr="00511D90" w:rsidRDefault="00191A4F" w:rsidP="003E2CA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</w:pPr>
            <w:r w:rsidRPr="00511D90"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  <w:t>Cena bez DPH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304CC4" w14:textId="77777777" w:rsidR="00191A4F" w:rsidRPr="00511D90" w:rsidRDefault="00191A4F" w:rsidP="003E2CA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</w:pPr>
            <w:r w:rsidRPr="00511D90"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  <w:t>DPH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DB7F8" w14:textId="77777777" w:rsidR="00191A4F" w:rsidRPr="00511D90" w:rsidRDefault="00191A4F" w:rsidP="003E2CA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</w:pPr>
            <w:r w:rsidRPr="00511D90"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  <w:t>Cena včetně DPH</w:t>
            </w:r>
          </w:p>
        </w:tc>
      </w:tr>
      <w:tr w:rsidR="00811576" w:rsidRPr="00A808DB" w14:paraId="5129E27D" w14:textId="77777777" w:rsidTr="00B45E93">
        <w:trPr>
          <w:trHeight w:val="506"/>
        </w:trPr>
        <w:tc>
          <w:tcPr>
            <w:tcW w:w="3879" w:type="dxa"/>
            <w:vAlign w:val="center"/>
          </w:tcPr>
          <w:p w14:paraId="60CB5BC6" w14:textId="7CBFF956" w:rsidR="00811576" w:rsidRPr="00511D90" w:rsidRDefault="00811576" w:rsidP="00811576">
            <w:pPr>
              <w:keepLines/>
              <w:suppressAutoHyphens/>
              <w:spacing w:after="0" w:line="240" w:lineRule="auto"/>
              <w:rPr>
                <w:rFonts w:ascii="Tahoma" w:hAnsi="Tahoma" w:cs="Tahoma"/>
                <w:bCs/>
                <w:sz w:val="21"/>
                <w:szCs w:val="21"/>
                <w:lang w:eastAsia="cs-CZ"/>
              </w:rPr>
            </w:pPr>
            <w:r w:rsidRPr="00511D90">
              <w:rPr>
                <w:rFonts w:ascii="Tahoma" w:hAnsi="Tahoma" w:cs="Tahoma"/>
                <w:bCs/>
                <w:sz w:val="21"/>
                <w:szCs w:val="21"/>
                <w:lang w:eastAsia="cs-CZ"/>
              </w:rPr>
              <w:t xml:space="preserve"> </w:t>
            </w:r>
            <w:r w:rsidRPr="00511D90">
              <w:rPr>
                <w:rFonts w:ascii="Tahoma" w:hAnsi="Tahoma" w:cs="Tahoma"/>
                <w:sz w:val="21"/>
                <w:szCs w:val="21"/>
                <w:lang w:eastAsia="cs-CZ"/>
              </w:rPr>
              <w:t xml:space="preserve">ČÁST </w:t>
            </w:r>
            <w:r>
              <w:rPr>
                <w:rFonts w:ascii="Tahoma" w:hAnsi="Tahoma" w:cs="Tahoma"/>
                <w:sz w:val="21"/>
                <w:szCs w:val="21"/>
                <w:lang w:eastAsia="cs-CZ"/>
              </w:rPr>
              <w:t>2</w:t>
            </w:r>
            <w:r w:rsidRPr="00511D90">
              <w:rPr>
                <w:rFonts w:ascii="Tahoma" w:hAnsi="Tahoma" w:cs="Tahoma"/>
                <w:sz w:val="21"/>
                <w:szCs w:val="21"/>
                <w:lang w:eastAsia="cs-CZ"/>
              </w:rPr>
              <w:t xml:space="preserve"> dle článku 2 odst. 2: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48CAF11" w14:textId="77777777" w:rsidR="00811576" w:rsidRPr="00511D90" w:rsidRDefault="00811576" w:rsidP="00811576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  <w:lang w:eastAsia="cs-CZ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50DD8" w14:textId="77777777" w:rsidR="00811576" w:rsidRPr="00511D90" w:rsidRDefault="00811576" w:rsidP="00811576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  <w:lang w:eastAsia="cs-CZ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0FC40" w14:textId="77777777" w:rsidR="00811576" w:rsidRPr="00511D90" w:rsidRDefault="00811576" w:rsidP="00811576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  <w:lang w:eastAsia="cs-CZ"/>
              </w:rPr>
            </w:pPr>
          </w:p>
        </w:tc>
      </w:tr>
      <w:tr w:rsidR="00811576" w:rsidRPr="00A808DB" w14:paraId="4DEE3F62" w14:textId="77777777" w:rsidTr="00215CF8">
        <w:trPr>
          <w:trHeight w:val="506"/>
        </w:trPr>
        <w:tc>
          <w:tcPr>
            <w:tcW w:w="3879" w:type="dxa"/>
            <w:vAlign w:val="center"/>
          </w:tcPr>
          <w:p w14:paraId="4EE2BAF0" w14:textId="3EE7AE6C" w:rsidR="00811576" w:rsidRPr="00811576" w:rsidRDefault="00811576" w:rsidP="00811576">
            <w:pPr>
              <w:keepLines/>
              <w:suppressAutoHyphens/>
              <w:spacing w:after="0" w:line="240" w:lineRule="auto"/>
              <w:rPr>
                <w:rFonts w:ascii="Tahoma" w:hAnsi="Tahoma" w:cs="Tahoma"/>
                <w:bCs/>
                <w:sz w:val="21"/>
                <w:szCs w:val="21"/>
                <w:lang w:eastAsia="cs-CZ"/>
              </w:rPr>
            </w:pPr>
            <w:r w:rsidRPr="00511D90">
              <w:rPr>
                <w:rFonts w:ascii="Tahoma" w:hAnsi="Tahoma" w:cs="Tahoma"/>
                <w:sz w:val="21"/>
                <w:szCs w:val="21"/>
                <w:lang w:eastAsia="cs-CZ"/>
              </w:rPr>
              <w:t>Vodovodní řad ve F-M, místní část Skalice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B2A67BF" w14:textId="77777777" w:rsidR="00811576" w:rsidRPr="00811576" w:rsidRDefault="00811576" w:rsidP="00811576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Cs/>
                <w:sz w:val="21"/>
                <w:szCs w:val="21"/>
                <w:lang w:eastAsia="cs-CZ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AED11" w14:textId="77777777" w:rsidR="00811576" w:rsidRPr="00811576" w:rsidRDefault="00811576" w:rsidP="00811576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Cs/>
                <w:sz w:val="21"/>
                <w:szCs w:val="21"/>
                <w:lang w:eastAsia="cs-CZ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5878E" w14:textId="77777777" w:rsidR="00811576" w:rsidRPr="00811576" w:rsidRDefault="00811576" w:rsidP="00811576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Cs/>
                <w:sz w:val="21"/>
                <w:szCs w:val="21"/>
                <w:lang w:eastAsia="cs-CZ"/>
              </w:rPr>
            </w:pPr>
          </w:p>
        </w:tc>
      </w:tr>
      <w:tr w:rsidR="00811576" w:rsidRPr="00A808DB" w14:paraId="57A1413E" w14:textId="77777777" w:rsidTr="00683398">
        <w:trPr>
          <w:trHeight w:val="283"/>
        </w:trPr>
        <w:tc>
          <w:tcPr>
            <w:tcW w:w="3879" w:type="dxa"/>
            <w:vAlign w:val="center"/>
          </w:tcPr>
          <w:p w14:paraId="4802628D" w14:textId="04A31556" w:rsidR="00811576" w:rsidRPr="00811576" w:rsidRDefault="00811576" w:rsidP="00811576">
            <w:pPr>
              <w:keepNext/>
              <w:keepLines/>
              <w:suppressAutoHyphens/>
              <w:spacing w:after="0" w:line="240" w:lineRule="auto"/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</w:pPr>
            <w:r w:rsidRPr="00511D90">
              <w:rPr>
                <w:rFonts w:ascii="Tahoma" w:hAnsi="Tahoma" w:cs="Tahoma"/>
                <w:sz w:val="21"/>
                <w:szCs w:val="21"/>
                <w:lang w:eastAsia="cs-CZ"/>
              </w:rPr>
              <w:t>Výstavba vodovodního řadu – Pánské Nové Dvory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E8B8DCC" w14:textId="1DEEE7E5" w:rsidR="00811576" w:rsidRPr="00811576" w:rsidRDefault="00811576" w:rsidP="0081157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B8507" w14:textId="71431042" w:rsidR="00811576" w:rsidRPr="00811576" w:rsidRDefault="00811576" w:rsidP="0081157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B470B" w14:textId="34D3AC8A" w:rsidR="00811576" w:rsidRPr="00811576" w:rsidRDefault="00811576" w:rsidP="0081157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</w:pPr>
          </w:p>
        </w:tc>
      </w:tr>
      <w:tr w:rsidR="00811576" w:rsidRPr="00A808DB" w14:paraId="262F2360" w14:textId="77777777" w:rsidTr="00F82B28">
        <w:trPr>
          <w:trHeight w:val="506"/>
        </w:trPr>
        <w:tc>
          <w:tcPr>
            <w:tcW w:w="3879" w:type="dxa"/>
            <w:vAlign w:val="center"/>
          </w:tcPr>
          <w:p w14:paraId="182D5AE5" w14:textId="77C282CD" w:rsidR="00811576" w:rsidRPr="00511D90" w:rsidRDefault="00811576" w:rsidP="00811576">
            <w:pPr>
              <w:keepLines/>
              <w:suppressAutoHyphens/>
              <w:spacing w:after="0" w:line="240" w:lineRule="auto"/>
              <w:rPr>
                <w:rFonts w:ascii="Tahoma" w:hAnsi="Tahoma" w:cs="Tahoma"/>
                <w:bCs/>
                <w:sz w:val="21"/>
                <w:szCs w:val="21"/>
                <w:lang w:eastAsia="cs-CZ"/>
              </w:rPr>
            </w:pPr>
            <w:r w:rsidRPr="00511D90">
              <w:rPr>
                <w:rFonts w:ascii="Tahoma" w:hAnsi="Tahoma" w:cs="Tahoma"/>
                <w:sz w:val="21"/>
                <w:szCs w:val="21"/>
                <w:lang w:eastAsia="cs-CZ"/>
              </w:rPr>
              <w:t xml:space="preserve">Splašková kanalizace Lískovec – místní část </w:t>
            </w:r>
            <w:proofErr w:type="spellStart"/>
            <w:r w:rsidRPr="00511D90">
              <w:rPr>
                <w:rFonts w:ascii="Tahoma" w:hAnsi="Tahoma" w:cs="Tahoma"/>
                <w:sz w:val="21"/>
                <w:szCs w:val="21"/>
                <w:lang w:eastAsia="cs-CZ"/>
              </w:rPr>
              <w:t>Gajerovice</w:t>
            </w:r>
            <w:proofErr w:type="spellEnd"/>
          </w:p>
        </w:tc>
        <w:tc>
          <w:tcPr>
            <w:tcW w:w="1825" w:type="dxa"/>
            <w:shd w:val="clear" w:color="auto" w:fill="auto"/>
            <w:vAlign w:val="center"/>
          </w:tcPr>
          <w:p w14:paraId="1F04C7D4" w14:textId="77777777" w:rsidR="00811576" w:rsidRPr="00511D90" w:rsidRDefault="00811576" w:rsidP="00811576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2D22E" w14:textId="77777777" w:rsidR="00811576" w:rsidRPr="00511D90" w:rsidRDefault="00811576" w:rsidP="00811576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5F118" w14:textId="77777777" w:rsidR="00811576" w:rsidRPr="00511D90" w:rsidRDefault="00811576" w:rsidP="00811576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</w:pPr>
          </w:p>
        </w:tc>
      </w:tr>
      <w:tr w:rsidR="00811576" w:rsidRPr="00A808DB" w14:paraId="724F5509" w14:textId="77777777" w:rsidTr="00511D90">
        <w:trPr>
          <w:trHeight w:val="506"/>
        </w:trPr>
        <w:tc>
          <w:tcPr>
            <w:tcW w:w="3879" w:type="dxa"/>
            <w:vAlign w:val="center"/>
          </w:tcPr>
          <w:p w14:paraId="796CE4E0" w14:textId="3F59A413" w:rsidR="00811576" w:rsidRPr="00511D90" w:rsidRDefault="00811576" w:rsidP="00811576">
            <w:pPr>
              <w:keepLines/>
              <w:suppressAutoHyphens/>
              <w:spacing w:after="0" w:line="240" w:lineRule="auto"/>
              <w:rPr>
                <w:rFonts w:ascii="Tahoma" w:hAnsi="Tahoma" w:cs="Tahoma"/>
                <w:bCs/>
                <w:sz w:val="21"/>
                <w:szCs w:val="21"/>
                <w:lang w:eastAsia="cs-CZ"/>
              </w:rPr>
            </w:pPr>
            <w:r w:rsidRPr="00511D90">
              <w:rPr>
                <w:rFonts w:ascii="Tahoma" w:hAnsi="Tahoma" w:cs="Tahoma"/>
                <w:bCs/>
                <w:sz w:val="21"/>
                <w:szCs w:val="21"/>
                <w:lang w:eastAsia="cs-CZ"/>
              </w:rPr>
              <w:t xml:space="preserve">CELKEM ZA ČÁST </w:t>
            </w:r>
            <w:r>
              <w:rPr>
                <w:rFonts w:ascii="Tahoma" w:hAnsi="Tahoma" w:cs="Tahoma"/>
                <w:bCs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1825" w:type="dxa"/>
            <w:shd w:val="clear" w:color="auto" w:fill="FFFF00"/>
            <w:vAlign w:val="center"/>
          </w:tcPr>
          <w:p w14:paraId="61955EC2" w14:textId="77777777" w:rsidR="00811576" w:rsidRPr="00511D90" w:rsidRDefault="00811576" w:rsidP="00811576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Cs/>
                <w:sz w:val="21"/>
                <w:szCs w:val="21"/>
                <w:lang w:eastAsia="cs-CZ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A611C35" w14:textId="77777777" w:rsidR="00811576" w:rsidRPr="00511D90" w:rsidRDefault="00811576" w:rsidP="00811576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Cs/>
                <w:sz w:val="21"/>
                <w:szCs w:val="21"/>
                <w:lang w:eastAsia="cs-CZ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A83EE07" w14:textId="77777777" w:rsidR="00811576" w:rsidRPr="00511D90" w:rsidRDefault="00811576" w:rsidP="00811576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Cs/>
                <w:sz w:val="21"/>
                <w:szCs w:val="21"/>
                <w:lang w:eastAsia="cs-CZ"/>
              </w:rPr>
            </w:pPr>
          </w:p>
        </w:tc>
      </w:tr>
      <w:tr w:rsidR="00811576" w:rsidRPr="00A808DB" w14:paraId="2E0D683F" w14:textId="77777777" w:rsidTr="00511D90">
        <w:trPr>
          <w:trHeight w:val="506"/>
        </w:trPr>
        <w:tc>
          <w:tcPr>
            <w:tcW w:w="3879" w:type="dxa"/>
            <w:vAlign w:val="center"/>
          </w:tcPr>
          <w:p w14:paraId="1E5BDC4A" w14:textId="6CF8507B" w:rsidR="00811576" w:rsidRPr="00511D90" w:rsidRDefault="00811576" w:rsidP="00811576">
            <w:pPr>
              <w:keepLines/>
              <w:suppressAutoHyphens/>
              <w:spacing w:after="0" w:line="240" w:lineRule="auto"/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</w:pPr>
            <w:r w:rsidRPr="00511D90">
              <w:rPr>
                <w:rFonts w:ascii="Tahoma" w:hAnsi="Tahoma" w:cs="Tahoma"/>
                <w:b/>
                <w:bCs/>
                <w:sz w:val="21"/>
                <w:szCs w:val="21"/>
                <w:lang w:eastAsia="cs-CZ"/>
              </w:rPr>
              <w:t xml:space="preserve">CELKOVÁ CENA </w:t>
            </w:r>
          </w:p>
        </w:tc>
        <w:tc>
          <w:tcPr>
            <w:tcW w:w="1825" w:type="dxa"/>
            <w:shd w:val="clear" w:color="auto" w:fill="FFFF00"/>
            <w:vAlign w:val="center"/>
          </w:tcPr>
          <w:p w14:paraId="451ED2C2" w14:textId="77777777" w:rsidR="00811576" w:rsidRPr="00511D90" w:rsidRDefault="00811576" w:rsidP="00811576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  <w:lang w:eastAsia="cs-CZ"/>
              </w:rPr>
            </w:pPr>
            <w:r w:rsidRPr="00511D90"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  <w:lang w:eastAsia="cs-CZ"/>
              </w:rPr>
              <w:t>0,00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A882814" w14:textId="77777777" w:rsidR="00811576" w:rsidRPr="00511D90" w:rsidRDefault="00811576" w:rsidP="00811576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  <w:lang w:eastAsia="cs-CZ"/>
              </w:rPr>
            </w:pPr>
            <w:r w:rsidRPr="00511D90"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  <w:lang w:eastAsia="cs-CZ"/>
              </w:rPr>
              <w:t>0,00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4766BAB" w14:textId="77777777" w:rsidR="00811576" w:rsidRPr="00511D90" w:rsidRDefault="00811576" w:rsidP="00811576">
            <w:pPr>
              <w:keepLines/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  <w:lang w:eastAsia="cs-CZ"/>
              </w:rPr>
            </w:pPr>
            <w:r w:rsidRPr="00511D90"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  <w:lang w:eastAsia="cs-CZ"/>
              </w:rPr>
              <w:t>0,00</w:t>
            </w:r>
          </w:p>
        </w:tc>
      </w:tr>
    </w:tbl>
    <w:p w14:paraId="53650CA8" w14:textId="77777777" w:rsidR="00AB3808" w:rsidRPr="00A808DB" w:rsidRDefault="00AB3808" w:rsidP="00AB3808">
      <w:pPr>
        <w:keepLines/>
        <w:suppressAutoHyphens/>
        <w:spacing w:after="0" w:line="240" w:lineRule="auto"/>
        <w:ind w:left="426"/>
        <w:rPr>
          <w:rFonts w:ascii="Tahoma" w:hAnsi="Tahoma" w:cs="Tahoma"/>
          <w:color w:val="FF0000"/>
          <w:sz w:val="21"/>
          <w:szCs w:val="21"/>
          <w:lang w:eastAsia="cs-CZ"/>
        </w:rPr>
      </w:pPr>
    </w:p>
    <w:p w14:paraId="66A365B7" w14:textId="070D698B" w:rsidR="00AB3808" w:rsidRPr="009815A5" w:rsidRDefault="00AB3808" w:rsidP="00A56644">
      <w:pPr>
        <w:keepLines/>
        <w:numPr>
          <w:ilvl w:val="1"/>
          <w:numId w:val="12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 xml:space="preserve">Smluvená cena zahrnuje veškeré náklady </w:t>
      </w:r>
      <w:r w:rsidR="00EA1A20" w:rsidRPr="00A808DB">
        <w:rPr>
          <w:rFonts w:ascii="Tahoma" w:hAnsi="Tahoma" w:cs="Tahoma"/>
          <w:sz w:val="21"/>
          <w:szCs w:val="21"/>
          <w:lang w:eastAsia="cs-CZ"/>
        </w:rPr>
        <w:t>příkazníka</w:t>
      </w:r>
      <w:r w:rsidRPr="00A808DB">
        <w:rPr>
          <w:rFonts w:ascii="Tahoma" w:hAnsi="Tahoma" w:cs="Tahoma"/>
          <w:sz w:val="21"/>
          <w:szCs w:val="21"/>
          <w:lang w:eastAsia="cs-CZ"/>
        </w:rPr>
        <w:t xml:space="preserve"> nutné k z</w:t>
      </w:r>
      <w:r w:rsidR="001D05A8">
        <w:rPr>
          <w:rFonts w:ascii="Tahoma" w:hAnsi="Tahoma" w:cs="Tahoma"/>
          <w:sz w:val="21"/>
          <w:szCs w:val="21"/>
          <w:lang w:eastAsia="cs-CZ"/>
        </w:rPr>
        <w:t>ajištění</w:t>
      </w:r>
      <w:r w:rsidRPr="00A808DB">
        <w:rPr>
          <w:rFonts w:ascii="Tahoma" w:hAnsi="Tahoma" w:cs="Tahoma"/>
          <w:sz w:val="21"/>
          <w:szCs w:val="21"/>
          <w:lang w:eastAsia="cs-CZ"/>
        </w:rPr>
        <w:t xml:space="preserve"> předmětu smlouvy, včetně veškerých nákladů souvisejících. Cena je stanovená jako pevná a po celou dobu trvání </w:t>
      </w:r>
      <w:r w:rsidR="001D05A8">
        <w:rPr>
          <w:rFonts w:ascii="Tahoma" w:hAnsi="Tahoma" w:cs="Tahoma"/>
          <w:sz w:val="21"/>
          <w:szCs w:val="21"/>
          <w:lang w:eastAsia="cs-CZ"/>
        </w:rPr>
        <w:t>příkazu</w:t>
      </w:r>
      <w:r w:rsidRPr="00A808DB">
        <w:rPr>
          <w:rFonts w:ascii="Tahoma" w:hAnsi="Tahoma" w:cs="Tahoma"/>
          <w:sz w:val="21"/>
          <w:szCs w:val="21"/>
          <w:lang w:eastAsia="cs-CZ"/>
        </w:rPr>
        <w:t>.</w:t>
      </w:r>
    </w:p>
    <w:p w14:paraId="258211C5" w14:textId="42DA9458" w:rsidR="00A1191D" w:rsidRPr="009815A5" w:rsidRDefault="00A1191D" w:rsidP="00A56644">
      <w:pPr>
        <w:keepLines/>
        <w:numPr>
          <w:ilvl w:val="1"/>
          <w:numId w:val="12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815A5">
        <w:rPr>
          <w:rFonts w:ascii="Tahoma" w:hAnsi="Tahoma" w:cs="Tahoma"/>
          <w:sz w:val="21"/>
          <w:szCs w:val="21"/>
          <w:lang w:eastAsia="cs-CZ"/>
        </w:rPr>
        <w:t xml:space="preserve">Strany se dohodly, že cena za předmět plnění bude účtována </w:t>
      </w:r>
      <w:r w:rsidR="003A5BF2">
        <w:rPr>
          <w:rFonts w:ascii="Tahoma" w:hAnsi="Tahoma" w:cs="Tahoma"/>
          <w:sz w:val="21"/>
          <w:szCs w:val="21"/>
          <w:lang w:eastAsia="cs-CZ"/>
        </w:rPr>
        <w:t xml:space="preserve">za každý projekt zvlášť </w:t>
      </w:r>
      <w:r w:rsidRPr="009815A5">
        <w:rPr>
          <w:rFonts w:ascii="Tahoma" w:hAnsi="Tahoma" w:cs="Tahoma"/>
          <w:sz w:val="21"/>
          <w:szCs w:val="21"/>
          <w:lang w:eastAsia="cs-CZ"/>
        </w:rPr>
        <w:t xml:space="preserve">na základě dílčích samostatných plnění, které představují části 1 </w:t>
      </w:r>
      <w:r w:rsidR="00811576" w:rsidRPr="009815A5">
        <w:rPr>
          <w:rFonts w:ascii="Tahoma" w:hAnsi="Tahoma" w:cs="Tahoma"/>
          <w:sz w:val="21"/>
          <w:szCs w:val="21"/>
          <w:lang w:eastAsia="cs-CZ"/>
        </w:rPr>
        <w:t xml:space="preserve">a 2 </w:t>
      </w:r>
      <w:r w:rsidRPr="009815A5">
        <w:rPr>
          <w:rFonts w:ascii="Tahoma" w:hAnsi="Tahoma" w:cs="Tahoma"/>
          <w:sz w:val="21"/>
          <w:szCs w:val="21"/>
          <w:lang w:eastAsia="cs-CZ"/>
        </w:rPr>
        <w:t xml:space="preserve">dle sjednaného předmětu v článku 2 </w:t>
      </w:r>
      <w:proofErr w:type="gramStart"/>
      <w:r w:rsidRPr="009815A5">
        <w:rPr>
          <w:rFonts w:ascii="Tahoma" w:hAnsi="Tahoma" w:cs="Tahoma"/>
          <w:sz w:val="21"/>
          <w:szCs w:val="21"/>
          <w:lang w:eastAsia="cs-CZ"/>
        </w:rPr>
        <w:t>této</w:t>
      </w:r>
      <w:proofErr w:type="gramEnd"/>
      <w:r w:rsidRPr="009815A5">
        <w:rPr>
          <w:rFonts w:ascii="Tahoma" w:hAnsi="Tahoma" w:cs="Tahoma"/>
          <w:sz w:val="21"/>
          <w:szCs w:val="21"/>
          <w:lang w:eastAsia="cs-CZ"/>
        </w:rPr>
        <w:t xml:space="preserve"> smlouvy.</w:t>
      </w:r>
    </w:p>
    <w:p w14:paraId="09F088D0" w14:textId="165B9E47" w:rsidR="00AB3808" w:rsidRPr="009815A5" w:rsidRDefault="00AB3808" w:rsidP="00A56644">
      <w:pPr>
        <w:keepLines/>
        <w:numPr>
          <w:ilvl w:val="1"/>
          <w:numId w:val="12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815A5">
        <w:rPr>
          <w:rFonts w:ascii="Tahoma" w:hAnsi="Tahoma" w:cs="Tahoma"/>
          <w:sz w:val="21"/>
          <w:szCs w:val="21"/>
          <w:lang w:eastAsia="cs-CZ"/>
        </w:rPr>
        <w:t xml:space="preserve">Smluvní strany se dohodly, že cena předmětu smlouvy </w:t>
      </w:r>
      <w:r w:rsidR="008C1888" w:rsidRPr="009815A5">
        <w:rPr>
          <w:rFonts w:ascii="Tahoma" w:hAnsi="Tahoma" w:cs="Tahoma"/>
          <w:sz w:val="21"/>
          <w:szCs w:val="21"/>
          <w:lang w:eastAsia="cs-CZ"/>
        </w:rPr>
        <w:t xml:space="preserve">dle článku 2 odst. 2, </w:t>
      </w:r>
      <w:r w:rsidR="009815A5" w:rsidRPr="009815A5">
        <w:rPr>
          <w:rFonts w:ascii="Tahoma" w:hAnsi="Tahoma" w:cs="Tahoma"/>
          <w:sz w:val="21"/>
          <w:szCs w:val="21"/>
          <w:lang w:eastAsia="cs-CZ"/>
        </w:rPr>
        <w:t xml:space="preserve">ČÁST 1 </w:t>
      </w:r>
      <w:r w:rsidRPr="009815A5">
        <w:rPr>
          <w:rFonts w:ascii="Tahoma" w:hAnsi="Tahoma" w:cs="Tahoma"/>
          <w:sz w:val="21"/>
          <w:szCs w:val="21"/>
          <w:lang w:eastAsia="cs-CZ"/>
        </w:rPr>
        <w:t>bude uhrazena na základě da</w:t>
      </w:r>
      <w:bookmarkStart w:id="1" w:name="_GoBack"/>
      <w:bookmarkEnd w:id="1"/>
      <w:r w:rsidRPr="009815A5">
        <w:rPr>
          <w:rFonts w:ascii="Tahoma" w:hAnsi="Tahoma" w:cs="Tahoma"/>
          <w:sz w:val="21"/>
          <w:szCs w:val="21"/>
          <w:lang w:eastAsia="cs-CZ"/>
        </w:rPr>
        <w:t xml:space="preserve">ňového dokladu (faktury) vystavené </w:t>
      </w:r>
      <w:r w:rsidR="001D1716" w:rsidRPr="009815A5">
        <w:rPr>
          <w:rFonts w:ascii="Tahoma" w:hAnsi="Tahoma" w:cs="Tahoma"/>
          <w:sz w:val="21"/>
          <w:szCs w:val="21"/>
          <w:lang w:eastAsia="cs-CZ"/>
        </w:rPr>
        <w:t>příkazníkem</w:t>
      </w:r>
      <w:r w:rsidRPr="009815A5">
        <w:rPr>
          <w:rFonts w:ascii="Tahoma" w:hAnsi="Tahoma" w:cs="Tahoma"/>
          <w:sz w:val="21"/>
          <w:szCs w:val="21"/>
          <w:lang w:eastAsia="cs-CZ"/>
        </w:rPr>
        <w:t xml:space="preserve"> takto:</w:t>
      </w:r>
    </w:p>
    <w:p w14:paraId="6BBD49A9" w14:textId="3A29CDFA" w:rsidR="00AB3808" w:rsidRPr="009815A5" w:rsidRDefault="000712F8" w:rsidP="002966AA">
      <w:pPr>
        <w:keepLines/>
        <w:suppressAutoHyphens/>
        <w:spacing w:after="12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9815A5">
        <w:rPr>
          <w:rFonts w:ascii="Tahoma" w:hAnsi="Tahoma" w:cs="Tahoma"/>
          <w:b/>
          <w:sz w:val="21"/>
          <w:szCs w:val="21"/>
          <w:lang w:eastAsia="cs-CZ"/>
        </w:rPr>
        <w:t>3</w:t>
      </w:r>
      <w:r w:rsidR="00AB3808" w:rsidRPr="009815A5">
        <w:rPr>
          <w:rFonts w:ascii="Tahoma" w:hAnsi="Tahoma" w:cs="Tahoma"/>
          <w:b/>
          <w:sz w:val="21"/>
          <w:szCs w:val="21"/>
          <w:lang w:eastAsia="cs-CZ"/>
        </w:rPr>
        <w:t>0%</w:t>
      </w:r>
      <w:r w:rsidR="008C1888" w:rsidRPr="009815A5">
        <w:rPr>
          <w:rFonts w:ascii="Tahoma" w:hAnsi="Tahoma" w:cs="Tahoma"/>
          <w:sz w:val="21"/>
          <w:szCs w:val="21"/>
          <w:lang w:eastAsia="cs-CZ"/>
        </w:rPr>
        <w:t xml:space="preserve"> z </w:t>
      </w:r>
      <w:r w:rsidR="00AB3808" w:rsidRPr="009815A5">
        <w:rPr>
          <w:rFonts w:ascii="Tahoma" w:hAnsi="Tahoma" w:cs="Tahoma"/>
          <w:sz w:val="21"/>
          <w:szCs w:val="21"/>
          <w:lang w:eastAsia="cs-CZ"/>
        </w:rPr>
        <w:t>ceny, po zpracování a předložení žádost</w:t>
      </w:r>
      <w:r w:rsidR="009815A5">
        <w:rPr>
          <w:rFonts w:ascii="Tahoma" w:hAnsi="Tahoma" w:cs="Tahoma"/>
          <w:sz w:val="21"/>
          <w:szCs w:val="21"/>
          <w:lang w:eastAsia="cs-CZ"/>
        </w:rPr>
        <w:t>i</w:t>
      </w:r>
      <w:r w:rsidR="00AB3808" w:rsidRPr="009815A5">
        <w:rPr>
          <w:rFonts w:ascii="Tahoma" w:hAnsi="Tahoma" w:cs="Tahoma"/>
          <w:sz w:val="21"/>
          <w:szCs w:val="21"/>
          <w:lang w:eastAsia="cs-CZ"/>
        </w:rPr>
        <w:t xml:space="preserve"> o </w:t>
      </w:r>
      <w:r w:rsidR="009815A5">
        <w:rPr>
          <w:rFonts w:ascii="Tahoma" w:hAnsi="Tahoma" w:cs="Tahoma"/>
          <w:sz w:val="21"/>
          <w:szCs w:val="21"/>
          <w:lang w:eastAsia="cs-CZ"/>
        </w:rPr>
        <w:t>poskytnutí podpory</w:t>
      </w:r>
      <w:r w:rsidR="000F2464">
        <w:rPr>
          <w:rFonts w:ascii="Tahoma" w:hAnsi="Tahoma" w:cs="Tahoma"/>
          <w:sz w:val="21"/>
          <w:szCs w:val="21"/>
          <w:lang w:eastAsia="cs-CZ"/>
        </w:rPr>
        <w:t>,</w:t>
      </w:r>
    </w:p>
    <w:p w14:paraId="57BFB7C7" w14:textId="03C23ECB" w:rsidR="00AB3808" w:rsidRPr="009815A5" w:rsidRDefault="000712F8" w:rsidP="002966AA">
      <w:pPr>
        <w:keepLines/>
        <w:suppressAutoHyphens/>
        <w:spacing w:after="12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9815A5">
        <w:rPr>
          <w:rFonts w:ascii="Tahoma" w:hAnsi="Tahoma" w:cs="Tahoma"/>
          <w:b/>
          <w:sz w:val="21"/>
          <w:szCs w:val="21"/>
          <w:lang w:eastAsia="cs-CZ"/>
        </w:rPr>
        <w:t>7</w:t>
      </w:r>
      <w:r w:rsidR="00E423DE" w:rsidRPr="009815A5">
        <w:rPr>
          <w:rFonts w:ascii="Tahoma" w:hAnsi="Tahoma" w:cs="Tahoma"/>
          <w:b/>
          <w:sz w:val="21"/>
          <w:szCs w:val="21"/>
          <w:lang w:eastAsia="cs-CZ"/>
        </w:rPr>
        <w:t>0</w:t>
      </w:r>
      <w:r w:rsidR="00AB3808" w:rsidRPr="009815A5">
        <w:rPr>
          <w:rFonts w:ascii="Tahoma" w:hAnsi="Tahoma" w:cs="Tahoma"/>
          <w:b/>
          <w:sz w:val="21"/>
          <w:szCs w:val="21"/>
          <w:lang w:eastAsia="cs-CZ"/>
        </w:rPr>
        <w:t>%</w:t>
      </w:r>
      <w:r w:rsidR="00AB3808" w:rsidRPr="009815A5">
        <w:rPr>
          <w:rFonts w:ascii="Tahoma" w:hAnsi="Tahoma" w:cs="Tahoma"/>
          <w:sz w:val="21"/>
          <w:szCs w:val="21"/>
          <w:lang w:eastAsia="cs-CZ"/>
        </w:rPr>
        <w:t xml:space="preserve"> z ceny, po přidělení </w:t>
      </w:r>
      <w:r w:rsidR="009815A5">
        <w:rPr>
          <w:rFonts w:ascii="Tahoma" w:hAnsi="Tahoma" w:cs="Tahoma"/>
          <w:sz w:val="21"/>
          <w:szCs w:val="21"/>
          <w:lang w:eastAsia="cs-CZ"/>
        </w:rPr>
        <w:t>dotace</w:t>
      </w:r>
      <w:r w:rsidR="00AB3808" w:rsidRPr="009815A5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355347" w:rsidRPr="009815A5">
        <w:rPr>
          <w:rFonts w:ascii="Tahoma" w:hAnsi="Tahoma" w:cs="Tahoma"/>
          <w:sz w:val="21"/>
          <w:szCs w:val="21"/>
          <w:lang w:eastAsia="cs-CZ"/>
        </w:rPr>
        <w:t>poskytovatelem dotace</w:t>
      </w:r>
      <w:r w:rsidR="00AB3808" w:rsidRPr="009815A5">
        <w:rPr>
          <w:rFonts w:ascii="Tahoma" w:hAnsi="Tahoma" w:cs="Tahoma"/>
          <w:sz w:val="21"/>
          <w:szCs w:val="21"/>
          <w:lang w:eastAsia="cs-CZ"/>
        </w:rPr>
        <w:t>, tj. po obdržení oznámení o schválení projektu k financování (v případě nezískání dotace nebude vyplaceno).</w:t>
      </w:r>
    </w:p>
    <w:p w14:paraId="70FA2FF9" w14:textId="49631BAB" w:rsidR="00355347" w:rsidRPr="009815A5" w:rsidRDefault="00355347" w:rsidP="002966AA">
      <w:pPr>
        <w:keepLines/>
        <w:suppressAutoHyphens/>
        <w:spacing w:after="12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9815A5">
        <w:rPr>
          <w:rFonts w:ascii="Tahoma" w:hAnsi="Tahoma" w:cs="Tahoma"/>
          <w:sz w:val="21"/>
          <w:szCs w:val="21"/>
          <w:lang w:eastAsia="cs-CZ"/>
        </w:rPr>
        <w:t xml:space="preserve">Cena předmětu smlouvy dle článku 2 odst. 2, </w:t>
      </w:r>
      <w:r w:rsidR="009815A5" w:rsidRPr="009815A5">
        <w:rPr>
          <w:rFonts w:ascii="Tahoma" w:hAnsi="Tahoma" w:cs="Tahoma"/>
          <w:sz w:val="21"/>
          <w:szCs w:val="21"/>
          <w:lang w:eastAsia="cs-CZ"/>
        </w:rPr>
        <w:t>ČÁST 2</w:t>
      </w:r>
      <w:r w:rsidRPr="009815A5">
        <w:rPr>
          <w:rFonts w:ascii="Tahoma" w:hAnsi="Tahoma" w:cs="Tahoma"/>
          <w:sz w:val="21"/>
          <w:szCs w:val="21"/>
          <w:lang w:eastAsia="cs-CZ"/>
        </w:rPr>
        <w:t xml:space="preserve"> bude uhrazena na základě daňového dokladu (faktury) vystavené příkazníkem po ukončení dané činnosti.</w:t>
      </w:r>
    </w:p>
    <w:p w14:paraId="490F45C3" w14:textId="77777777" w:rsidR="00296327" w:rsidRPr="00A808DB" w:rsidRDefault="00296327" w:rsidP="00A56644">
      <w:pPr>
        <w:keepLines/>
        <w:numPr>
          <w:ilvl w:val="1"/>
          <w:numId w:val="12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 vývojem kurzů zahraničních měn vůči české koruně.</w:t>
      </w:r>
    </w:p>
    <w:p w14:paraId="69F42FAA" w14:textId="77777777" w:rsidR="00296327" w:rsidRPr="00A808DB" w:rsidRDefault="00296327" w:rsidP="00A56644">
      <w:pPr>
        <w:keepLines/>
        <w:numPr>
          <w:ilvl w:val="1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>Faktura musí obsahovat náležitosti stanovené platnými právními předpisy pro daňový doklad, zejména zákonem č. 235/2004 Sb., o dani z přidané hodnoty. Kromě těchto náležitostí stanovených právními předpisy je druhá strana povinna ve faktuře vyznačit i tyto údaje:</w:t>
      </w:r>
    </w:p>
    <w:p w14:paraId="57D58731" w14:textId="77777777" w:rsidR="00914956" w:rsidRPr="00A808DB" w:rsidRDefault="00914956" w:rsidP="00A56644">
      <w:pPr>
        <w:keepLines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>číslo projektu</w:t>
      </w:r>
    </w:p>
    <w:p w14:paraId="35B03500" w14:textId="77777777" w:rsidR="00296327" w:rsidRPr="00A808DB" w:rsidRDefault="00296327" w:rsidP="00A56644">
      <w:pPr>
        <w:keepLines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lastRenderedPageBreak/>
        <w:t>číslo smlouvy a datum jejího uzavření,</w:t>
      </w:r>
    </w:p>
    <w:p w14:paraId="43EDFE71" w14:textId="77777777" w:rsidR="00296327" w:rsidRPr="00A808DB" w:rsidRDefault="00296327" w:rsidP="00A56644">
      <w:pPr>
        <w:keepLines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>předmět plnění a jeho přesnou specifikaci ve slovním vyjádření (nestačí pouze odkaz na číslo uzavřené smlouvy),</w:t>
      </w:r>
    </w:p>
    <w:p w14:paraId="1C470CCB" w14:textId="77777777" w:rsidR="00296327" w:rsidRPr="00A808DB" w:rsidRDefault="00296327" w:rsidP="00A56644">
      <w:pPr>
        <w:keepLines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>označení banky a čísla účtu, na který musí být zaplaceno,</w:t>
      </w:r>
    </w:p>
    <w:p w14:paraId="6CC2961E" w14:textId="77777777" w:rsidR="00296327" w:rsidRPr="00A808DB" w:rsidRDefault="00296327" w:rsidP="00A56644">
      <w:pPr>
        <w:keepLines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 xml:space="preserve">čísla a data dodacích listů podepsaných </w:t>
      </w:r>
      <w:r w:rsidR="001D1716" w:rsidRPr="00A808DB">
        <w:rPr>
          <w:rFonts w:ascii="Tahoma" w:hAnsi="Tahoma" w:cs="Tahoma"/>
          <w:sz w:val="21"/>
          <w:szCs w:val="21"/>
          <w:lang w:eastAsia="cs-CZ"/>
        </w:rPr>
        <w:t>příkazníkem</w:t>
      </w:r>
      <w:r w:rsidRPr="00A808DB">
        <w:rPr>
          <w:rFonts w:ascii="Tahoma" w:hAnsi="Tahoma" w:cs="Tahoma"/>
          <w:sz w:val="21"/>
          <w:szCs w:val="21"/>
          <w:lang w:eastAsia="cs-CZ"/>
        </w:rPr>
        <w:t xml:space="preserve"> a odsouhlasených </w:t>
      </w:r>
      <w:r w:rsidR="001D1716" w:rsidRPr="00A808DB">
        <w:rPr>
          <w:rFonts w:ascii="Tahoma" w:hAnsi="Tahoma" w:cs="Tahoma"/>
          <w:sz w:val="21"/>
          <w:szCs w:val="21"/>
          <w:lang w:eastAsia="cs-CZ"/>
        </w:rPr>
        <w:t>příkazc</w:t>
      </w:r>
      <w:r w:rsidRPr="00A808DB">
        <w:rPr>
          <w:rFonts w:ascii="Tahoma" w:hAnsi="Tahoma" w:cs="Tahoma"/>
          <w:sz w:val="21"/>
          <w:szCs w:val="21"/>
          <w:lang w:eastAsia="cs-CZ"/>
        </w:rPr>
        <w:t xml:space="preserve">em (dodací listy, zjišťovací protokoly budou přílohou faktury),  </w:t>
      </w:r>
    </w:p>
    <w:p w14:paraId="0005FCF5" w14:textId="77777777" w:rsidR="00296327" w:rsidRPr="00A808DB" w:rsidRDefault="00296327" w:rsidP="00A56644">
      <w:pPr>
        <w:keepLines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 xml:space="preserve"> jméno a podpis osoby, která fakturu vystavila, včetně jejího podpisu a kontaktního telefonu,</w:t>
      </w:r>
    </w:p>
    <w:p w14:paraId="00C5E074" w14:textId="77777777" w:rsidR="00296327" w:rsidRPr="00A808DB" w:rsidRDefault="00296327" w:rsidP="00A56644">
      <w:pPr>
        <w:keepLines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 xml:space="preserve">IČ a DIČ </w:t>
      </w:r>
      <w:r w:rsidR="001D1716" w:rsidRPr="00A808DB">
        <w:rPr>
          <w:rFonts w:ascii="Tahoma" w:hAnsi="Tahoma" w:cs="Tahoma"/>
          <w:sz w:val="21"/>
          <w:szCs w:val="21"/>
          <w:lang w:eastAsia="cs-CZ"/>
        </w:rPr>
        <w:t>příkazce</w:t>
      </w:r>
      <w:r w:rsidRPr="00A808DB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1D1716" w:rsidRPr="00A808DB">
        <w:rPr>
          <w:rFonts w:ascii="Tahoma" w:hAnsi="Tahoma" w:cs="Tahoma"/>
          <w:sz w:val="21"/>
          <w:szCs w:val="21"/>
          <w:lang w:eastAsia="cs-CZ"/>
        </w:rPr>
        <w:t>příkazníka</w:t>
      </w:r>
      <w:r w:rsidRPr="00A808DB">
        <w:rPr>
          <w:rFonts w:ascii="Tahoma" w:hAnsi="Tahoma" w:cs="Tahoma"/>
          <w:sz w:val="21"/>
          <w:szCs w:val="21"/>
          <w:lang w:eastAsia="cs-CZ"/>
        </w:rPr>
        <w:t>.</w:t>
      </w:r>
    </w:p>
    <w:p w14:paraId="42408461" w14:textId="77777777" w:rsidR="00296327" w:rsidRPr="00A808DB" w:rsidRDefault="00296327" w:rsidP="00EE4A7A">
      <w:pPr>
        <w:spacing w:after="12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>Faktura musí obsahovat veškeré náležitosti, stanovené účetními a daňovými předpisy.</w:t>
      </w:r>
      <w:r w:rsidRPr="00A808DB">
        <w:rPr>
          <w:rFonts w:ascii="Tahoma" w:hAnsi="Tahoma" w:cs="Tahoma"/>
          <w:sz w:val="21"/>
          <w:szCs w:val="21"/>
          <w:lang w:eastAsia="cs-CZ"/>
        </w:rPr>
        <w:tab/>
      </w:r>
    </w:p>
    <w:p w14:paraId="40235440" w14:textId="77777777" w:rsidR="00296327" w:rsidRPr="00A808DB" w:rsidRDefault="00296327" w:rsidP="00A56644">
      <w:pPr>
        <w:keepLines/>
        <w:numPr>
          <w:ilvl w:val="1"/>
          <w:numId w:val="12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 xml:space="preserve">Lhůta splatnosti faktury je 14 dnů po jejím doručení </w:t>
      </w:r>
      <w:r w:rsidR="001D1716" w:rsidRPr="00A808DB">
        <w:rPr>
          <w:rFonts w:ascii="Tahoma" w:hAnsi="Tahoma" w:cs="Tahoma"/>
          <w:sz w:val="21"/>
          <w:szCs w:val="21"/>
          <w:lang w:eastAsia="cs-CZ"/>
        </w:rPr>
        <w:t>příkazci</w:t>
      </w:r>
      <w:r w:rsidRPr="00A808DB">
        <w:rPr>
          <w:rFonts w:ascii="Tahoma" w:hAnsi="Tahoma" w:cs="Tahoma"/>
          <w:sz w:val="21"/>
          <w:szCs w:val="21"/>
          <w:lang w:eastAsia="cs-CZ"/>
        </w:rPr>
        <w:t>, který provede ověření formální, věcné a finanční správnosti údajů uváděných v daňovém dokladu a potvrdí ji svým podpisem. Stejný termín splatnosti platí pro smluvní strany i při placení jiných plateb (např. úroků z prodlení, smluvních pokut, náhrady škody aj.).</w:t>
      </w:r>
    </w:p>
    <w:p w14:paraId="2663E31C" w14:textId="77777777" w:rsidR="00296327" w:rsidRPr="00A808DB" w:rsidRDefault="00296327" w:rsidP="00A56644">
      <w:pPr>
        <w:keepLines/>
        <w:numPr>
          <w:ilvl w:val="1"/>
          <w:numId w:val="12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 xml:space="preserve">Nebude-li faktura obsahovat některou povinnou </w:t>
      </w:r>
      <w:r w:rsidR="001D1716" w:rsidRPr="00A808DB">
        <w:rPr>
          <w:rFonts w:ascii="Tahoma" w:hAnsi="Tahoma" w:cs="Tahoma"/>
          <w:sz w:val="21"/>
          <w:szCs w:val="21"/>
          <w:lang w:eastAsia="cs-CZ"/>
        </w:rPr>
        <w:t>nebo dohodnutou náležitost, je příkazce</w:t>
      </w:r>
      <w:r w:rsidRPr="00A808DB">
        <w:rPr>
          <w:rFonts w:ascii="Tahoma" w:hAnsi="Tahoma" w:cs="Tahoma"/>
          <w:sz w:val="21"/>
          <w:szCs w:val="21"/>
          <w:lang w:eastAsia="cs-CZ"/>
        </w:rPr>
        <w:t xml:space="preserve"> oprávněn fakturu před uplynutím lhůty splatnosti vrátit druhé straně bez zaplacení k provedení opravy s vyznačením důvodu vrácení. </w:t>
      </w:r>
      <w:r w:rsidR="001D1716" w:rsidRPr="00A808DB">
        <w:rPr>
          <w:rFonts w:ascii="Tahoma" w:hAnsi="Tahoma" w:cs="Tahoma"/>
          <w:sz w:val="21"/>
          <w:szCs w:val="21"/>
          <w:lang w:eastAsia="cs-CZ"/>
        </w:rPr>
        <w:t xml:space="preserve">Příkazník </w:t>
      </w:r>
      <w:r w:rsidRPr="00A808DB">
        <w:rPr>
          <w:rFonts w:ascii="Tahoma" w:hAnsi="Tahoma" w:cs="Tahoma"/>
          <w:sz w:val="21"/>
          <w:szCs w:val="21"/>
          <w:lang w:eastAsia="cs-CZ"/>
        </w:rPr>
        <w:t>provede opravu vystavením nové faktury. Od doby odeslání vadné faktury přestává běžet původní lhůta splatnosti. Celá lhůta splatnosti běží opět ode dne doručení nově vyhotovené faktury.</w:t>
      </w:r>
    </w:p>
    <w:p w14:paraId="610C6410" w14:textId="77777777" w:rsidR="00296327" w:rsidRPr="00A808DB" w:rsidRDefault="00296327" w:rsidP="00A56644">
      <w:pPr>
        <w:keepLines/>
        <w:numPr>
          <w:ilvl w:val="1"/>
          <w:numId w:val="12"/>
        </w:numPr>
        <w:suppressAutoHyphens/>
        <w:spacing w:after="24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 xml:space="preserve">Doručení faktury se provede oproti podpisu zmocněné osoby nebo doručenkou prostřednictvím pošty. Povinnost zaplatit je splněna dnem odepsání příslušné částky z účtu </w:t>
      </w:r>
      <w:r w:rsidR="001D1716" w:rsidRPr="00A808DB">
        <w:rPr>
          <w:rFonts w:ascii="Tahoma" w:hAnsi="Tahoma" w:cs="Tahoma"/>
          <w:sz w:val="21"/>
          <w:szCs w:val="21"/>
          <w:lang w:eastAsia="cs-CZ"/>
        </w:rPr>
        <w:t>příkazce</w:t>
      </w:r>
      <w:r w:rsidRPr="00A808DB">
        <w:rPr>
          <w:rFonts w:ascii="Tahoma" w:hAnsi="Tahoma" w:cs="Tahoma"/>
          <w:sz w:val="21"/>
          <w:szCs w:val="21"/>
          <w:lang w:eastAsia="cs-CZ"/>
        </w:rPr>
        <w:t>.</w:t>
      </w:r>
    </w:p>
    <w:p w14:paraId="3367B12D" w14:textId="77777777" w:rsidR="00296327" w:rsidRPr="00A808DB" w:rsidRDefault="00296327" w:rsidP="00534C91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A808DB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7609AF" w:rsidRPr="00A808DB">
        <w:rPr>
          <w:rFonts w:ascii="Tahoma" w:hAnsi="Tahoma" w:cs="Tahoma"/>
          <w:b/>
          <w:bCs/>
          <w:sz w:val="21"/>
          <w:szCs w:val="21"/>
          <w:lang w:eastAsia="cs-CZ"/>
        </w:rPr>
        <w:t>5</w:t>
      </w:r>
      <w:r w:rsidRPr="00A808DB">
        <w:rPr>
          <w:rFonts w:ascii="Tahoma" w:hAnsi="Tahoma" w:cs="Tahoma"/>
          <w:b/>
          <w:bCs/>
          <w:sz w:val="21"/>
          <w:szCs w:val="21"/>
          <w:lang w:eastAsia="cs-CZ"/>
        </w:rPr>
        <w:t>.</w:t>
      </w:r>
    </w:p>
    <w:p w14:paraId="2C04CC63" w14:textId="77777777" w:rsidR="00296327" w:rsidRPr="00A808DB" w:rsidRDefault="00EF6626" w:rsidP="002760F1">
      <w:pPr>
        <w:keepLines/>
        <w:suppressAutoHyphens/>
        <w:spacing w:after="12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A808DB">
        <w:rPr>
          <w:rFonts w:ascii="Tahoma" w:hAnsi="Tahoma" w:cs="Tahoma"/>
          <w:b/>
          <w:bCs/>
          <w:sz w:val="21"/>
          <w:szCs w:val="21"/>
          <w:lang w:eastAsia="cs-CZ"/>
        </w:rPr>
        <w:t xml:space="preserve">Odpovědnost za </w:t>
      </w:r>
      <w:r w:rsidR="00B33D24" w:rsidRPr="00A808DB">
        <w:rPr>
          <w:rFonts w:ascii="Tahoma" w:hAnsi="Tahoma" w:cs="Tahoma"/>
          <w:b/>
          <w:bCs/>
          <w:sz w:val="21"/>
          <w:szCs w:val="21"/>
          <w:lang w:eastAsia="cs-CZ"/>
        </w:rPr>
        <w:t>škody</w:t>
      </w:r>
    </w:p>
    <w:p w14:paraId="4F21BEEA" w14:textId="77777777" w:rsidR="007024EA" w:rsidRPr="00A808DB" w:rsidRDefault="007024EA" w:rsidP="00A56644">
      <w:pPr>
        <w:keepLines/>
        <w:numPr>
          <w:ilvl w:val="1"/>
          <w:numId w:val="3"/>
        </w:numPr>
        <w:suppressAutoHyphens/>
        <w:spacing w:after="24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>Pokud je činností příkazníka způsobená škoda příkazci konáním nebo opomenutím, nedbalostí nebo neplněním podmínek vyplývajících ze zákona, podmínek poskytovatele dotace</w:t>
      </w:r>
      <w:r w:rsidR="00E86851" w:rsidRPr="00A808DB">
        <w:rPr>
          <w:rFonts w:ascii="Tahoma" w:hAnsi="Tahoma" w:cs="Tahoma"/>
          <w:sz w:val="21"/>
          <w:szCs w:val="21"/>
          <w:lang w:eastAsia="cs-CZ"/>
        </w:rPr>
        <w:t xml:space="preserve">, </w:t>
      </w:r>
      <w:r w:rsidRPr="00A808DB">
        <w:rPr>
          <w:rFonts w:ascii="Tahoma" w:hAnsi="Tahoma" w:cs="Tahoma"/>
          <w:sz w:val="21"/>
          <w:szCs w:val="21"/>
          <w:lang w:eastAsia="cs-CZ"/>
        </w:rPr>
        <w:t>jiných norem nebo této smlouvy, je příkazník povinen bez zbytečného odkladu tuto škodu finančně uhradit. Veškeré náklady s tím spojené nese příkazník</w:t>
      </w:r>
      <w:r w:rsidR="00B317D9" w:rsidRPr="00A808DB">
        <w:rPr>
          <w:rFonts w:ascii="Tahoma" w:hAnsi="Tahoma" w:cs="Tahoma"/>
          <w:sz w:val="21"/>
          <w:szCs w:val="21"/>
          <w:lang w:eastAsia="cs-CZ"/>
        </w:rPr>
        <w:t>.</w:t>
      </w:r>
    </w:p>
    <w:p w14:paraId="5CA605C0" w14:textId="77777777" w:rsidR="00296327" w:rsidRPr="00A808DB" w:rsidRDefault="00296327" w:rsidP="00166F6B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A808DB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7609AF" w:rsidRPr="00A808DB">
        <w:rPr>
          <w:rFonts w:ascii="Tahoma" w:hAnsi="Tahoma" w:cs="Tahoma"/>
          <w:b/>
          <w:bCs/>
          <w:sz w:val="21"/>
          <w:szCs w:val="21"/>
          <w:lang w:eastAsia="cs-CZ"/>
        </w:rPr>
        <w:t>6</w:t>
      </w:r>
      <w:r w:rsidRPr="00A808DB">
        <w:rPr>
          <w:rFonts w:ascii="Tahoma" w:hAnsi="Tahoma" w:cs="Tahoma"/>
          <w:b/>
          <w:bCs/>
          <w:sz w:val="21"/>
          <w:szCs w:val="21"/>
          <w:lang w:eastAsia="cs-CZ"/>
        </w:rPr>
        <w:t>.</w:t>
      </w:r>
    </w:p>
    <w:p w14:paraId="6837826B" w14:textId="77777777" w:rsidR="00296327" w:rsidRPr="00A808DB" w:rsidRDefault="00296327" w:rsidP="002760F1">
      <w:pPr>
        <w:keepNext/>
        <w:spacing w:after="12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A808DB">
        <w:rPr>
          <w:rFonts w:ascii="Tahoma" w:hAnsi="Tahoma" w:cs="Tahoma"/>
          <w:b/>
          <w:bCs/>
          <w:sz w:val="21"/>
          <w:szCs w:val="21"/>
          <w:lang w:eastAsia="cs-CZ"/>
        </w:rPr>
        <w:t>Smluvní sankce</w:t>
      </w:r>
    </w:p>
    <w:p w14:paraId="349343C0" w14:textId="1B223CEC" w:rsidR="00296327" w:rsidRPr="00A808DB" w:rsidRDefault="002E4A09" w:rsidP="00A56644">
      <w:pPr>
        <w:keepLines/>
        <w:numPr>
          <w:ilvl w:val="1"/>
          <w:numId w:val="4"/>
        </w:numPr>
        <w:suppressAutoHyphens/>
        <w:spacing w:after="12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 xml:space="preserve">V případě prodlení </w:t>
      </w:r>
      <w:r w:rsidR="001D1716" w:rsidRPr="00A808DB">
        <w:rPr>
          <w:rFonts w:ascii="Tahoma" w:hAnsi="Tahoma" w:cs="Tahoma"/>
          <w:sz w:val="21"/>
          <w:szCs w:val="21"/>
          <w:lang w:eastAsia="cs-CZ"/>
        </w:rPr>
        <w:t>příkazníka</w:t>
      </w:r>
      <w:r w:rsidRPr="00A808DB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440071" w:rsidRPr="00A808DB">
        <w:rPr>
          <w:rFonts w:ascii="Tahoma" w:hAnsi="Tahoma" w:cs="Tahoma"/>
          <w:sz w:val="21"/>
          <w:szCs w:val="21"/>
          <w:lang w:eastAsia="cs-CZ"/>
        </w:rPr>
        <w:t>se splněním</w:t>
      </w:r>
      <w:r w:rsidRPr="00A808DB">
        <w:rPr>
          <w:rFonts w:ascii="Tahoma" w:hAnsi="Tahoma" w:cs="Tahoma"/>
          <w:sz w:val="21"/>
          <w:szCs w:val="21"/>
          <w:lang w:eastAsia="cs-CZ"/>
        </w:rPr>
        <w:t xml:space="preserve"> předmětu </w:t>
      </w:r>
      <w:r w:rsidR="00440071" w:rsidRPr="00A808DB">
        <w:rPr>
          <w:rFonts w:ascii="Tahoma" w:hAnsi="Tahoma" w:cs="Tahoma"/>
          <w:sz w:val="21"/>
          <w:szCs w:val="21"/>
          <w:lang w:eastAsia="cs-CZ"/>
        </w:rPr>
        <w:t>smlouvy</w:t>
      </w:r>
      <w:r w:rsidRPr="00A808DB">
        <w:rPr>
          <w:rFonts w:ascii="Tahoma" w:hAnsi="Tahoma" w:cs="Tahoma"/>
          <w:sz w:val="21"/>
          <w:szCs w:val="21"/>
          <w:lang w:eastAsia="cs-CZ"/>
        </w:rPr>
        <w:t xml:space="preserve"> v termínu dle </w:t>
      </w:r>
      <w:r w:rsidR="00BD6E73" w:rsidRPr="00A808DB">
        <w:rPr>
          <w:rFonts w:ascii="Tahoma" w:hAnsi="Tahoma" w:cs="Tahoma"/>
          <w:sz w:val="21"/>
          <w:szCs w:val="21"/>
          <w:lang w:eastAsia="cs-CZ"/>
        </w:rPr>
        <w:t xml:space="preserve">čl. 3 </w:t>
      </w:r>
      <w:r w:rsidRPr="00A808DB">
        <w:rPr>
          <w:rFonts w:ascii="Tahoma" w:hAnsi="Tahoma" w:cs="Tahoma"/>
          <w:sz w:val="21"/>
          <w:szCs w:val="21"/>
          <w:lang w:eastAsia="cs-CZ"/>
        </w:rPr>
        <w:t>smlouvy</w:t>
      </w:r>
      <w:r w:rsidR="000F2464">
        <w:rPr>
          <w:rFonts w:ascii="Tahoma" w:hAnsi="Tahoma" w:cs="Tahoma"/>
          <w:sz w:val="21"/>
          <w:szCs w:val="21"/>
          <w:lang w:eastAsia="cs-CZ"/>
        </w:rPr>
        <w:t>,</w:t>
      </w:r>
      <w:r w:rsidRPr="00A808DB">
        <w:rPr>
          <w:rFonts w:ascii="Tahoma" w:hAnsi="Tahoma" w:cs="Tahoma"/>
          <w:sz w:val="21"/>
          <w:szCs w:val="21"/>
          <w:lang w:eastAsia="cs-CZ"/>
        </w:rPr>
        <w:t xml:space="preserve"> nevzniká </w:t>
      </w:r>
      <w:r w:rsidR="001D1716" w:rsidRPr="00A808DB">
        <w:rPr>
          <w:rFonts w:ascii="Tahoma" w:hAnsi="Tahoma" w:cs="Tahoma"/>
          <w:sz w:val="21"/>
          <w:szCs w:val="21"/>
          <w:lang w:eastAsia="cs-CZ"/>
        </w:rPr>
        <w:t>příkazníkovi</w:t>
      </w:r>
      <w:r w:rsidRPr="00A808DB">
        <w:rPr>
          <w:rFonts w:ascii="Tahoma" w:hAnsi="Tahoma" w:cs="Tahoma"/>
          <w:sz w:val="21"/>
          <w:szCs w:val="21"/>
          <w:lang w:eastAsia="cs-CZ"/>
        </w:rPr>
        <w:t xml:space="preserve"> nárok na zapla</w:t>
      </w:r>
      <w:r w:rsidR="00DB293F" w:rsidRPr="00A808DB">
        <w:rPr>
          <w:rFonts w:ascii="Tahoma" w:hAnsi="Tahoma" w:cs="Tahoma"/>
          <w:sz w:val="21"/>
          <w:szCs w:val="21"/>
          <w:lang w:eastAsia="cs-CZ"/>
        </w:rPr>
        <w:t>cení smluvní ceny</w:t>
      </w:r>
      <w:r w:rsidRPr="00A808DB">
        <w:rPr>
          <w:rFonts w:ascii="Tahoma" w:hAnsi="Tahoma" w:cs="Tahoma"/>
          <w:sz w:val="21"/>
          <w:szCs w:val="21"/>
          <w:lang w:eastAsia="cs-CZ"/>
        </w:rPr>
        <w:t xml:space="preserve"> vzhledem k tomu, že po termínu ukončení výzvy již žádost nelze podat, a </w:t>
      </w:r>
      <w:r w:rsidR="000F2464">
        <w:rPr>
          <w:rFonts w:ascii="Tahoma" w:hAnsi="Tahoma" w:cs="Tahoma"/>
          <w:sz w:val="21"/>
          <w:szCs w:val="21"/>
          <w:lang w:eastAsia="cs-CZ"/>
        </w:rPr>
        <w:t>výsledek činnosti příkazníka</w:t>
      </w:r>
      <w:r w:rsidRPr="00A808DB">
        <w:rPr>
          <w:rFonts w:ascii="Tahoma" w:hAnsi="Tahoma" w:cs="Tahoma"/>
          <w:sz w:val="21"/>
          <w:szCs w:val="21"/>
          <w:lang w:eastAsia="cs-CZ"/>
        </w:rPr>
        <w:t xml:space="preserve"> nelze upotřebit.</w:t>
      </w:r>
      <w:r w:rsidR="00071BF6" w:rsidRPr="00A808DB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14:paraId="109AE06A" w14:textId="77777777" w:rsidR="00296327" w:rsidRPr="00A808DB" w:rsidRDefault="001D1716" w:rsidP="00A56644">
      <w:pPr>
        <w:keepLines/>
        <w:numPr>
          <w:ilvl w:val="1"/>
          <w:numId w:val="4"/>
        </w:numPr>
        <w:suppressAutoHyphens/>
        <w:spacing w:after="240" w:line="240" w:lineRule="auto"/>
        <w:ind w:left="351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 xml:space="preserve">Pro případ prodlení příkazce </w:t>
      </w:r>
      <w:r w:rsidR="00296327" w:rsidRPr="00A808DB">
        <w:rPr>
          <w:rFonts w:ascii="Tahoma" w:hAnsi="Tahoma" w:cs="Tahoma"/>
          <w:sz w:val="21"/>
          <w:szCs w:val="21"/>
          <w:lang w:eastAsia="cs-CZ"/>
        </w:rPr>
        <w:t xml:space="preserve">se zaplacením ceny díla na základě faktury dle smlouvy má </w:t>
      </w:r>
      <w:r w:rsidRPr="00A808DB">
        <w:rPr>
          <w:rFonts w:ascii="Tahoma" w:hAnsi="Tahoma" w:cs="Tahoma"/>
          <w:sz w:val="21"/>
          <w:szCs w:val="21"/>
          <w:lang w:eastAsia="cs-CZ"/>
        </w:rPr>
        <w:t xml:space="preserve">příkazník </w:t>
      </w:r>
      <w:r w:rsidR="00296327" w:rsidRPr="00A808DB">
        <w:rPr>
          <w:rFonts w:ascii="Tahoma" w:hAnsi="Tahoma" w:cs="Tahoma"/>
          <w:sz w:val="21"/>
          <w:szCs w:val="21"/>
          <w:lang w:eastAsia="cs-CZ"/>
        </w:rPr>
        <w:t>právo požadovat úrok z prodlení ve výši 0,</w:t>
      </w:r>
      <w:r w:rsidR="00F63791" w:rsidRPr="00A808DB">
        <w:rPr>
          <w:rFonts w:ascii="Tahoma" w:hAnsi="Tahoma" w:cs="Tahoma"/>
          <w:sz w:val="21"/>
          <w:szCs w:val="21"/>
          <w:lang w:eastAsia="cs-CZ"/>
        </w:rPr>
        <w:t>1</w:t>
      </w:r>
      <w:r w:rsidR="00296327" w:rsidRPr="00A808DB">
        <w:rPr>
          <w:rFonts w:ascii="Tahoma" w:hAnsi="Tahoma" w:cs="Tahoma"/>
          <w:sz w:val="21"/>
          <w:szCs w:val="21"/>
          <w:lang w:eastAsia="cs-CZ"/>
        </w:rPr>
        <w:t xml:space="preserve"> % z fakturované částky za každý den prodlení s placením dlužné částky. Úrok z prodlení </w:t>
      </w:r>
      <w:r w:rsidRPr="00A808DB">
        <w:rPr>
          <w:rFonts w:ascii="Tahoma" w:hAnsi="Tahoma" w:cs="Tahoma"/>
          <w:sz w:val="21"/>
          <w:szCs w:val="21"/>
          <w:lang w:eastAsia="cs-CZ"/>
        </w:rPr>
        <w:t>příkazce</w:t>
      </w:r>
      <w:r w:rsidR="00296327" w:rsidRPr="00A808DB">
        <w:rPr>
          <w:rFonts w:ascii="Tahoma" w:hAnsi="Tahoma" w:cs="Tahoma"/>
          <w:sz w:val="21"/>
          <w:szCs w:val="21"/>
          <w:lang w:eastAsia="cs-CZ"/>
        </w:rPr>
        <w:t xml:space="preserve"> uhradí do 14 dnů od doručení jejího vyúčtování provedeného </w:t>
      </w:r>
      <w:r w:rsidRPr="00A808DB">
        <w:rPr>
          <w:rFonts w:ascii="Tahoma" w:hAnsi="Tahoma" w:cs="Tahoma"/>
          <w:sz w:val="21"/>
          <w:szCs w:val="21"/>
          <w:lang w:eastAsia="cs-CZ"/>
        </w:rPr>
        <w:t>příkazník</w:t>
      </w:r>
      <w:r w:rsidR="00EF6626" w:rsidRPr="00A808DB">
        <w:rPr>
          <w:rFonts w:ascii="Tahoma" w:hAnsi="Tahoma" w:cs="Tahoma"/>
          <w:sz w:val="21"/>
          <w:szCs w:val="21"/>
          <w:lang w:eastAsia="cs-CZ"/>
        </w:rPr>
        <w:t>e</w:t>
      </w:r>
      <w:r w:rsidR="00296327" w:rsidRPr="00A808DB">
        <w:rPr>
          <w:rFonts w:ascii="Tahoma" w:hAnsi="Tahoma" w:cs="Tahoma"/>
          <w:sz w:val="21"/>
          <w:szCs w:val="21"/>
          <w:lang w:eastAsia="cs-CZ"/>
        </w:rPr>
        <w:t>m.</w:t>
      </w:r>
    </w:p>
    <w:p w14:paraId="209FF6CF" w14:textId="77777777" w:rsidR="00296327" w:rsidRPr="00A808DB" w:rsidRDefault="00296327" w:rsidP="00A86695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A808DB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7609AF" w:rsidRPr="00A808DB">
        <w:rPr>
          <w:rFonts w:ascii="Tahoma" w:hAnsi="Tahoma" w:cs="Tahoma"/>
          <w:b/>
          <w:bCs/>
          <w:sz w:val="21"/>
          <w:szCs w:val="21"/>
          <w:lang w:eastAsia="cs-CZ"/>
        </w:rPr>
        <w:t>7</w:t>
      </w:r>
      <w:r w:rsidRPr="00A808DB">
        <w:rPr>
          <w:rFonts w:ascii="Tahoma" w:hAnsi="Tahoma" w:cs="Tahoma"/>
          <w:b/>
          <w:bCs/>
          <w:sz w:val="21"/>
          <w:szCs w:val="21"/>
          <w:lang w:eastAsia="cs-CZ"/>
        </w:rPr>
        <w:t>.</w:t>
      </w:r>
    </w:p>
    <w:p w14:paraId="33CC34CC" w14:textId="77777777" w:rsidR="00296327" w:rsidRPr="00A808DB" w:rsidRDefault="00296327" w:rsidP="002760F1">
      <w:pPr>
        <w:keepNext/>
        <w:spacing w:after="12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ab/>
      </w:r>
      <w:r w:rsidRPr="00A808DB">
        <w:rPr>
          <w:rFonts w:ascii="Tahoma" w:hAnsi="Tahoma" w:cs="Tahoma"/>
          <w:b/>
          <w:bCs/>
          <w:sz w:val="21"/>
          <w:szCs w:val="21"/>
          <w:lang w:eastAsia="cs-CZ"/>
        </w:rPr>
        <w:t>Odstoupení od smlouvy</w:t>
      </w:r>
    </w:p>
    <w:p w14:paraId="3C124888" w14:textId="77777777" w:rsidR="00296327" w:rsidRPr="00A808DB" w:rsidRDefault="00296327" w:rsidP="00A56644">
      <w:pPr>
        <w:keepLines/>
        <w:numPr>
          <w:ilvl w:val="1"/>
          <w:numId w:val="10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>Každá ze smluvních stran této smlouvy je oprávněna od této smlouvy nebo její příslušné části odstoupit v případě jejího podstatného porušení druhou stranou.</w:t>
      </w:r>
    </w:p>
    <w:p w14:paraId="24755BC1" w14:textId="77777777" w:rsidR="00B33D24" w:rsidRPr="00756A0B" w:rsidRDefault="00B33D24" w:rsidP="00A56644">
      <w:pPr>
        <w:keepLines/>
        <w:numPr>
          <w:ilvl w:val="1"/>
          <w:numId w:val="10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>Příkazník je povinen umožnit příkazci kontrolu plnění s</w:t>
      </w:r>
      <w:r w:rsidR="00577843" w:rsidRPr="00A808DB">
        <w:rPr>
          <w:rFonts w:ascii="Tahoma" w:hAnsi="Tahoma" w:cs="Tahoma"/>
          <w:sz w:val="21"/>
          <w:szCs w:val="21"/>
          <w:lang w:eastAsia="cs-CZ"/>
        </w:rPr>
        <w:t>m</w:t>
      </w:r>
      <w:r w:rsidRPr="00A808DB">
        <w:rPr>
          <w:rFonts w:ascii="Tahoma" w:hAnsi="Tahoma" w:cs="Tahoma"/>
          <w:sz w:val="21"/>
          <w:szCs w:val="21"/>
          <w:lang w:eastAsia="cs-CZ"/>
        </w:rPr>
        <w:t xml:space="preserve">louvy. Pokud příkazce zjistí, že příkazník neplní povinnosti sjednané touto smlouvou řádně či jinak porušuje svou povinnost, poskytne příkazníkovi lhůtu k nápravě; neučiní-li tak příkazník ve stanovené lhůtě, je příkazce oprávněn </w:t>
      </w:r>
      <w:r w:rsidRPr="00756A0B">
        <w:rPr>
          <w:rFonts w:ascii="Tahoma" w:hAnsi="Tahoma" w:cs="Tahoma"/>
          <w:sz w:val="21"/>
          <w:szCs w:val="21"/>
          <w:lang w:eastAsia="cs-CZ"/>
        </w:rPr>
        <w:t>od této smlouvy odstoupit.</w:t>
      </w:r>
    </w:p>
    <w:p w14:paraId="454DC67E" w14:textId="4551F766" w:rsidR="001649AF" w:rsidRPr="00756A0B" w:rsidRDefault="001649AF" w:rsidP="00A56644">
      <w:pPr>
        <w:keepLines/>
        <w:numPr>
          <w:ilvl w:val="1"/>
          <w:numId w:val="10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756A0B">
        <w:rPr>
          <w:rFonts w:ascii="Tahoma" w:hAnsi="Tahoma" w:cs="Tahoma"/>
          <w:sz w:val="21"/>
          <w:szCs w:val="21"/>
          <w:lang w:eastAsia="cs-CZ"/>
        </w:rPr>
        <w:t xml:space="preserve">V případě nesplnění části </w:t>
      </w:r>
      <w:r w:rsidR="00756A0B" w:rsidRPr="00756A0B">
        <w:rPr>
          <w:rFonts w:ascii="Tahoma" w:hAnsi="Tahoma" w:cs="Tahoma"/>
          <w:sz w:val="21"/>
          <w:szCs w:val="21"/>
          <w:lang w:eastAsia="cs-CZ"/>
        </w:rPr>
        <w:t xml:space="preserve">1 </w:t>
      </w:r>
      <w:r w:rsidRPr="00756A0B">
        <w:rPr>
          <w:rFonts w:ascii="Tahoma" w:hAnsi="Tahoma" w:cs="Tahoma"/>
          <w:sz w:val="21"/>
          <w:szCs w:val="21"/>
          <w:lang w:eastAsia="cs-CZ"/>
        </w:rPr>
        <w:t>předmětu smlouvy dle článku 2 odst. 2 v termínu dle čl. 3 odst. 1 a v případě nezískání dotace si příkazce vyhrazuje právo od smlouvy odstoupit.</w:t>
      </w:r>
    </w:p>
    <w:p w14:paraId="53C49F45" w14:textId="77777777" w:rsidR="00296327" w:rsidRPr="00A808DB" w:rsidRDefault="00296327" w:rsidP="00A56644">
      <w:pPr>
        <w:keepLines/>
        <w:numPr>
          <w:ilvl w:val="1"/>
          <w:numId w:val="10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756A0B">
        <w:rPr>
          <w:rFonts w:ascii="Tahoma" w:hAnsi="Tahoma" w:cs="Tahoma"/>
          <w:sz w:val="21"/>
          <w:szCs w:val="21"/>
          <w:lang w:eastAsia="cs-CZ"/>
        </w:rPr>
        <w:lastRenderedPageBreak/>
        <w:t>Odstoupením od smlouvy zanikají všechna práva a povinnosti smluvních stran ze smlouvy</w:t>
      </w:r>
      <w:r w:rsidRPr="00A808DB">
        <w:rPr>
          <w:rFonts w:ascii="Tahoma" w:hAnsi="Tahoma" w:cs="Tahoma"/>
          <w:sz w:val="21"/>
          <w:szCs w:val="21"/>
          <w:lang w:eastAsia="cs-CZ"/>
        </w:rPr>
        <w:t>.</w:t>
      </w:r>
    </w:p>
    <w:p w14:paraId="391F0F8E" w14:textId="77777777" w:rsidR="00296327" w:rsidRPr="00A808DB" w:rsidRDefault="00296327" w:rsidP="00A56644">
      <w:pPr>
        <w:keepLines/>
        <w:numPr>
          <w:ilvl w:val="1"/>
          <w:numId w:val="10"/>
        </w:numPr>
        <w:suppressAutoHyphens/>
        <w:spacing w:after="24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>Odstoupení od smlouvy se nedotýká nároku na náhradu škody vzniklé porušením této smlouvy.</w:t>
      </w:r>
    </w:p>
    <w:p w14:paraId="77A48D3B" w14:textId="77777777" w:rsidR="00296327" w:rsidRPr="00A808DB" w:rsidRDefault="00296327" w:rsidP="00C34603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A808DB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7609AF" w:rsidRPr="00A808DB">
        <w:rPr>
          <w:rFonts w:ascii="Tahoma" w:hAnsi="Tahoma" w:cs="Tahoma"/>
          <w:b/>
          <w:bCs/>
          <w:sz w:val="21"/>
          <w:szCs w:val="21"/>
          <w:lang w:eastAsia="cs-CZ"/>
        </w:rPr>
        <w:t>8</w:t>
      </w:r>
      <w:r w:rsidRPr="00A808DB">
        <w:rPr>
          <w:rFonts w:ascii="Tahoma" w:hAnsi="Tahoma" w:cs="Tahoma"/>
          <w:b/>
          <w:bCs/>
          <w:sz w:val="21"/>
          <w:szCs w:val="21"/>
          <w:lang w:eastAsia="cs-CZ"/>
        </w:rPr>
        <w:t>.</w:t>
      </w:r>
    </w:p>
    <w:p w14:paraId="7ECAF7AE" w14:textId="77777777" w:rsidR="00296327" w:rsidRPr="00335E4C" w:rsidRDefault="00296327" w:rsidP="002760F1">
      <w:pPr>
        <w:keepNext/>
        <w:spacing w:after="12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335E4C">
        <w:rPr>
          <w:rFonts w:ascii="Tahoma" w:hAnsi="Tahoma" w:cs="Tahoma"/>
          <w:sz w:val="21"/>
          <w:szCs w:val="21"/>
          <w:lang w:eastAsia="cs-CZ"/>
        </w:rPr>
        <w:tab/>
      </w:r>
      <w:r w:rsidRPr="00335E4C">
        <w:rPr>
          <w:rFonts w:ascii="Tahoma" w:hAnsi="Tahoma" w:cs="Tahoma"/>
          <w:b/>
          <w:bCs/>
          <w:sz w:val="21"/>
          <w:szCs w:val="21"/>
          <w:lang w:eastAsia="cs-CZ"/>
        </w:rPr>
        <w:t>Závěrečná ustanovení</w:t>
      </w:r>
    </w:p>
    <w:p w14:paraId="5B555D57" w14:textId="77777777" w:rsidR="00296327" w:rsidRPr="00A808DB" w:rsidRDefault="00296327" w:rsidP="00A56644">
      <w:pPr>
        <w:keepLines/>
        <w:numPr>
          <w:ilvl w:val="1"/>
          <w:numId w:val="9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>Změny nebo doplnění smlouvy lze učinit výlučně písemně formou dodatků potvrzených oprávněnými zástupci smluvních stran.</w:t>
      </w:r>
    </w:p>
    <w:p w14:paraId="6DD755B1" w14:textId="77777777" w:rsidR="00296327" w:rsidRPr="00A808DB" w:rsidRDefault="00296327" w:rsidP="00A56644">
      <w:pPr>
        <w:keepLines/>
        <w:numPr>
          <w:ilvl w:val="1"/>
          <w:numId w:val="9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 xml:space="preserve">Smlouva je vyhotovena ve </w:t>
      </w:r>
      <w:r w:rsidR="0062022C" w:rsidRPr="00A808DB">
        <w:rPr>
          <w:rFonts w:ascii="Tahoma" w:hAnsi="Tahoma" w:cs="Tahoma"/>
          <w:sz w:val="21"/>
          <w:szCs w:val="21"/>
          <w:lang w:eastAsia="cs-CZ"/>
        </w:rPr>
        <w:t xml:space="preserve">3 stejnopisech, z nichž 2 stejnopisy obdrží </w:t>
      </w:r>
      <w:r w:rsidR="002B7C05" w:rsidRPr="00A808DB">
        <w:rPr>
          <w:rFonts w:ascii="Tahoma" w:hAnsi="Tahoma" w:cs="Tahoma"/>
          <w:sz w:val="21"/>
          <w:szCs w:val="21"/>
          <w:lang w:eastAsia="cs-CZ"/>
        </w:rPr>
        <w:t>příkazce</w:t>
      </w:r>
      <w:r w:rsidR="0062022C" w:rsidRPr="00A808DB">
        <w:rPr>
          <w:rFonts w:ascii="Tahoma" w:hAnsi="Tahoma" w:cs="Tahoma"/>
          <w:sz w:val="21"/>
          <w:szCs w:val="21"/>
          <w:lang w:eastAsia="cs-CZ"/>
        </w:rPr>
        <w:t xml:space="preserve"> a 1 stejnopis </w:t>
      </w:r>
      <w:r w:rsidR="002B7C05" w:rsidRPr="00A808DB">
        <w:rPr>
          <w:rFonts w:ascii="Tahoma" w:hAnsi="Tahoma" w:cs="Tahoma"/>
          <w:sz w:val="21"/>
          <w:szCs w:val="21"/>
          <w:lang w:eastAsia="cs-CZ"/>
        </w:rPr>
        <w:t>příkazník</w:t>
      </w:r>
      <w:r w:rsidR="0062022C" w:rsidRPr="00A808DB">
        <w:rPr>
          <w:rFonts w:ascii="Tahoma" w:hAnsi="Tahoma" w:cs="Tahoma"/>
          <w:sz w:val="21"/>
          <w:szCs w:val="21"/>
          <w:lang w:eastAsia="cs-CZ"/>
        </w:rPr>
        <w:t>.</w:t>
      </w:r>
    </w:p>
    <w:p w14:paraId="78FF4C14" w14:textId="3027B764" w:rsidR="007429A2" w:rsidRPr="00A808DB" w:rsidRDefault="007429A2" w:rsidP="007429A2">
      <w:pPr>
        <w:keepLines/>
        <w:numPr>
          <w:ilvl w:val="1"/>
          <w:numId w:val="9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A808DB">
        <w:rPr>
          <w:rFonts w:ascii="Tahoma" w:hAnsi="Tahoma" w:cs="Tahoma"/>
          <w:sz w:val="21"/>
          <w:szCs w:val="21"/>
          <w:lang w:eastAsia="cs-CZ"/>
        </w:rPr>
        <w:t xml:space="preserve">Tato smlouva je uzavřena okamžikem podpisu osob oprávněných jednat za smluvní strany, přičemž rozhodující je datum posledního podpisu. </w:t>
      </w:r>
    </w:p>
    <w:p w14:paraId="5C3674B2" w14:textId="77777777" w:rsidR="00335E4C" w:rsidRDefault="00335E4C" w:rsidP="00335E4C">
      <w:pPr>
        <w:keepLines/>
        <w:numPr>
          <w:ilvl w:val="1"/>
          <w:numId w:val="9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C6712">
        <w:rPr>
          <w:rFonts w:ascii="Tahoma" w:hAnsi="Tahoma" w:cs="Tahoma"/>
          <w:sz w:val="21"/>
          <w:szCs w:val="21"/>
          <w:lang w:eastAsia="cs-CZ"/>
        </w:rPr>
        <w:t xml:space="preserve">Příkazce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uzavření; smlouva nabývá účinnosti okamžikem uveřejnění v registru smluv dle tohoto ujednání. </w:t>
      </w:r>
    </w:p>
    <w:p w14:paraId="452EE3B6" w14:textId="10D1A122" w:rsidR="00021DAF" w:rsidRPr="00EC6712" w:rsidRDefault="00021DAF" w:rsidP="00335E4C">
      <w:pPr>
        <w:keepLines/>
        <w:numPr>
          <w:ilvl w:val="1"/>
          <w:numId w:val="9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021DAF">
        <w:rPr>
          <w:rFonts w:ascii="Tahoma" w:hAnsi="Tahoma" w:cs="Tahoma"/>
          <w:sz w:val="21"/>
          <w:szCs w:val="21"/>
          <w:lang w:eastAsia="cs-CZ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14:paraId="7B5D8A1E" w14:textId="77777777" w:rsidR="00296327" w:rsidRPr="000F2464" w:rsidRDefault="00296327" w:rsidP="00A56644">
      <w:pPr>
        <w:keepLines/>
        <w:numPr>
          <w:ilvl w:val="1"/>
          <w:numId w:val="9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0F2464">
        <w:rPr>
          <w:rFonts w:ascii="Tahoma" w:hAnsi="Tahoma" w:cs="Tahoma"/>
          <w:sz w:val="21"/>
          <w:szCs w:val="21"/>
          <w:lang w:eastAsia="cs-CZ"/>
        </w:rPr>
        <w:t>Tato smlouva o dílo je uzavřena na základě rozhodnutí … schůze Rady m</w:t>
      </w:r>
      <w:r w:rsidR="0062022C" w:rsidRPr="000F2464">
        <w:rPr>
          <w:rFonts w:ascii="Tahoma" w:hAnsi="Tahoma" w:cs="Tahoma"/>
          <w:sz w:val="21"/>
          <w:szCs w:val="21"/>
          <w:lang w:eastAsia="cs-CZ"/>
        </w:rPr>
        <w:t>ěsta Frýdku-Místku ze dne ………….</w:t>
      </w:r>
    </w:p>
    <w:p w14:paraId="7A69B862" w14:textId="77777777" w:rsidR="00021DAF" w:rsidRDefault="00021DAF" w:rsidP="001F329F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14:paraId="4E88A8BE" w14:textId="77777777" w:rsidR="00296327" w:rsidRPr="00335E4C" w:rsidRDefault="00296327" w:rsidP="001F329F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Za </w:t>
      </w:r>
      <w:r w:rsidR="00384D67" w:rsidRP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>příkazce</w:t>
      </w:r>
      <w:r w:rsidRP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>:</w:t>
      </w:r>
      <w:r w:rsidRP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 xml:space="preserve">Za </w:t>
      </w:r>
      <w:r w:rsidR="00384D67" w:rsidRP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>příkazníka</w:t>
      </w:r>
      <w:r w:rsidRP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>:</w:t>
      </w:r>
    </w:p>
    <w:p w14:paraId="6BBE6700" w14:textId="77777777" w:rsidR="00296327" w:rsidRPr="00335E4C" w:rsidRDefault="00296327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14:paraId="02824D03" w14:textId="77777777" w:rsidR="00296327" w:rsidRPr="00335E4C" w:rsidRDefault="00296327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14:paraId="5BD10FAE" w14:textId="04A16240" w:rsidR="00296327" w:rsidRPr="00335E4C" w:rsidRDefault="0029632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</w:t>
      </w:r>
      <w:r w:rsidRP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>, dne __________ 201</w:t>
      </w:r>
      <w:r w:rsid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>9</w:t>
      </w:r>
      <w:r w:rsidRP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V ________, dne __________ 201</w:t>
      </w:r>
      <w:r w:rsid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>9</w:t>
      </w:r>
    </w:p>
    <w:p w14:paraId="7E536AC3" w14:textId="77777777" w:rsidR="00296327" w:rsidRPr="00335E4C" w:rsidRDefault="00296327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14:paraId="6133C8E7" w14:textId="77777777" w:rsidR="00296327" w:rsidRDefault="00296327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14:paraId="3E42D6A4" w14:textId="77777777" w:rsidR="00335E4C" w:rsidRDefault="00335E4C" w:rsidP="00335E4C"/>
    <w:p w14:paraId="25311D8F" w14:textId="77777777" w:rsidR="00335E4C" w:rsidRPr="00335E4C" w:rsidRDefault="00335E4C" w:rsidP="00335E4C"/>
    <w:p w14:paraId="1AAF2EBF" w14:textId="77777777" w:rsidR="00296327" w:rsidRPr="00335E4C" w:rsidRDefault="0029632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____________________________</w:t>
      </w:r>
    </w:p>
    <w:p w14:paraId="4DA10D48" w14:textId="77777777" w:rsidR="00296327" w:rsidRPr="00335E4C" w:rsidRDefault="007D7C9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>Mgr. Michal Pobucký, DiS., primátor</w:t>
      </w:r>
      <w:r w:rsidR="00296327" w:rsidRP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296327" w:rsidRP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296327" w:rsidRPr="00335E4C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Jméno, příjmení, funkce</w:t>
      </w:r>
    </w:p>
    <w:sectPr w:rsidR="00296327" w:rsidRPr="00335E4C" w:rsidSect="000A35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6AD96E" w15:done="0"/>
  <w15:commentEx w15:paraId="697816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6CD29" w14:textId="77777777" w:rsidR="00A07D15" w:rsidRDefault="00A07D15" w:rsidP="007B6CB8">
      <w:pPr>
        <w:spacing w:after="0" w:line="240" w:lineRule="auto"/>
      </w:pPr>
      <w:r>
        <w:separator/>
      </w:r>
    </w:p>
  </w:endnote>
  <w:endnote w:type="continuationSeparator" w:id="0">
    <w:p w14:paraId="77BEF2B0" w14:textId="77777777" w:rsidR="00A07D15" w:rsidRDefault="00A07D15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BC3AC" w14:textId="77777777" w:rsidR="00296327" w:rsidRPr="00D92E8E" w:rsidRDefault="00296327" w:rsidP="00D92E8E">
    <w:pPr>
      <w:pStyle w:val="Zpat"/>
      <w:jc w:val="right"/>
      <w:rPr>
        <w:rFonts w:ascii="Arial" w:hAnsi="Arial" w:cs="Arial"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 xml:space="preserve">Strana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PAGE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0F2464">
      <w:rPr>
        <w:rFonts w:ascii="Arial" w:hAnsi="Arial" w:cs="Arial"/>
        <w:i/>
        <w:iCs/>
        <w:noProof/>
        <w:sz w:val="18"/>
        <w:szCs w:val="18"/>
      </w:rPr>
      <w:t>6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 w:rsidRPr="00D92E8E">
      <w:rPr>
        <w:rFonts w:ascii="Arial" w:hAnsi="Arial" w:cs="Arial"/>
        <w:i/>
        <w:iCs/>
        <w:sz w:val="18"/>
        <w:szCs w:val="18"/>
      </w:rPr>
      <w:t xml:space="preserve"> (celkem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NUMPAGES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0F2464">
      <w:rPr>
        <w:rFonts w:ascii="Arial" w:hAnsi="Arial" w:cs="Arial"/>
        <w:i/>
        <w:iCs/>
        <w:noProof/>
        <w:sz w:val="18"/>
        <w:szCs w:val="18"/>
      </w:rPr>
      <w:t>6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0C3B0" w14:textId="77777777" w:rsidR="00A07D15" w:rsidRDefault="00A07D15" w:rsidP="007B6CB8">
      <w:pPr>
        <w:spacing w:after="0" w:line="240" w:lineRule="auto"/>
      </w:pPr>
      <w:r>
        <w:separator/>
      </w:r>
    </w:p>
  </w:footnote>
  <w:footnote w:type="continuationSeparator" w:id="0">
    <w:p w14:paraId="3D70F058" w14:textId="77777777" w:rsidR="00A07D15" w:rsidRDefault="00A07D15" w:rsidP="007B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38F45" w14:textId="77777777" w:rsidR="00296327" w:rsidRPr="007A63AE" w:rsidRDefault="00296327" w:rsidP="00EF1BCC">
    <w:pPr>
      <w:pStyle w:val="Zhlav"/>
      <w:spacing w:after="0"/>
      <w:rPr>
        <w:rFonts w:ascii="Arial" w:hAnsi="Arial" w:cs="Arial"/>
        <w:i/>
        <w:iCs/>
        <w:sz w:val="18"/>
        <w:szCs w:val="18"/>
      </w:rPr>
    </w:pPr>
    <w:r w:rsidRPr="007A63AE">
      <w:rPr>
        <w:rFonts w:ascii="Arial" w:hAnsi="Arial" w:cs="Arial"/>
        <w:i/>
        <w:iCs/>
        <w:sz w:val="18"/>
        <w:szCs w:val="18"/>
      </w:rPr>
      <w:t>Smlouva o dílo k</w:t>
    </w:r>
    <w:r w:rsidR="00C44DD6" w:rsidRPr="007A63AE">
      <w:rPr>
        <w:rFonts w:ascii="Arial" w:hAnsi="Arial" w:cs="Arial"/>
        <w:i/>
        <w:iCs/>
        <w:sz w:val="18"/>
        <w:szCs w:val="18"/>
      </w:rPr>
      <w:t> VZ:</w:t>
    </w:r>
    <w:r w:rsidR="00513602" w:rsidRPr="007A63AE">
      <w:rPr>
        <w:rFonts w:ascii="Arial" w:hAnsi="Arial" w:cs="Arial"/>
        <w:i/>
        <w:iCs/>
        <w:sz w:val="18"/>
        <w:szCs w:val="18"/>
      </w:rPr>
      <w:t xml:space="preserve"> </w:t>
    </w:r>
    <w:r w:rsidR="007A63AE" w:rsidRPr="007A63AE">
      <w:rPr>
        <w:rFonts w:ascii="Arial" w:hAnsi="Arial" w:cs="Arial"/>
        <w:i/>
        <w:iCs/>
        <w:sz w:val="18"/>
        <w:szCs w:val="18"/>
      </w:rPr>
      <w:t xml:space="preserve">Vodovodní řady Skalice a Panské Nové Dvory, kanalizace Lískovec – </w:t>
    </w:r>
    <w:proofErr w:type="spellStart"/>
    <w:r w:rsidR="007A63AE" w:rsidRPr="007A63AE">
      <w:rPr>
        <w:rFonts w:ascii="Arial" w:hAnsi="Arial" w:cs="Arial"/>
        <w:i/>
        <w:iCs/>
        <w:sz w:val="18"/>
        <w:szCs w:val="18"/>
      </w:rPr>
      <w:t>Gajerovice</w:t>
    </w:r>
    <w:proofErr w:type="spellEnd"/>
    <w:r w:rsidR="007A63AE" w:rsidRPr="007A63AE">
      <w:rPr>
        <w:rFonts w:ascii="Arial" w:hAnsi="Arial" w:cs="Arial"/>
        <w:i/>
        <w:iCs/>
        <w:sz w:val="18"/>
        <w:szCs w:val="18"/>
      </w:rPr>
      <w:t xml:space="preserve"> – dotační management</w:t>
    </w:r>
  </w:p>
  <w:p w14:paraId="68BC2C5F" w14:textId="60E38F67" w:rsidR="00296327" w:rsidRPr="00CF034D" w:rsidRDefault="00296327" w:rsidP="00C2576F">
    <w:pPr>
      <w:autoSpaceDE w:val="0"/>
      <w:autoSpaceDN w:val="0"/>
      <w:adjustRightInd w:val="0"/>
      <w:jc w:val="both"/>
      <w:rPr>
        <w:i/>
        <w:iCs/>
        <w:color w:val="FF0000"/>
      </w:rPr>
    </w:pPr>
    <w:r w:rsidRPr="007A63AE">
      <w:rPr>
        <w:rFonts w:ascii="Arial" w:hAnsi="Arial" w:cs="Arial"/>
        <w:i/>
        <w:iCs/>
        <w:sz w:val="18"/>
        <w:szCs w:val="18"/>
      </w:rPr>
      <w:t>Číslo</w:t>
    </w:r>
    <w:r w:rsidRPr="007A63AE">
      <w:rPr>
        <w:rFonts w:ascii="Arial" w:hAnsi="Arial" w:cs="Arial"/>
        <w:b/>
        <w:i/>
        <w:iCs/>
        <w:sz w:val="18"/>
        <w:szCs w:val="18"/>
      </w:rPr>
      <w:t xml:space="preserve"> </w:t>
    </w:r>
    <w:r w:rsidR="00C44DD6" w:rsidRPr="007A63AE">
      <w:rPr>
        <w:rFonts w:ascii="Arial" w:hAnsi="Arial" w:cs="Arial"/>
        <w:i/>
        <w:iCs/>
        <w:sz w:val="18"/>
        <w:szCs w:val="18"/>
      </w:rPr>
      <w:t xml:space="preserve">VZ: </w:t>
    </w:r>
    <w:r w:rsidR="00D82640" w:rsidRPr="00D82640">
      <w:rPr>
        <w:rFonts w:ascii="Arial" w:hAnsi="Arial" w:cs="Arial"/>
        <w:i/>
        <w:iCs/>
        <w:sz w:val="18"/>
        <w:szCs w:val="18"/>
      </w:rPr>
      <w:t>P19V00000170</w:t>
    </w:r>
    <w:r w:rsidR="00C44DD6" w:rsidRPr="00CF034D">
      <w:rPr>
        <w:rFonts w:ascii="Arial" w:hAnsi="Arial" w:cs="Arial"/>
        <w:i/>
        <w:iCs/>
        <w:color w:val="FF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5"/>
    <w:multiLevelType w:val="multilevel"/>
    <w:tmpl w:val="818EA7E0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B"/>
    <w:multiLevelType w:val="multilevel"/>
    <w:tmpl w:val="7F02FE36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C"/>
    <w:multiLevelType w:val="multilevel"/>
    <w:tmpl w:val="35B247DA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D"/>
    <w:multiLevelType w:val="multilevel"/>
    <w:tmpl w:val="6E183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>
    <w:nsid w:val="0644033A"/>
    <w:multiLevelType w:val="multilevel"/>
    <w:tmpl w:val="6E183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8">
    <w:nsid w:val="14B4711E"/>
    <w:multiLevelType w:val="hybridMultilevel"/>
    <w:tmpl w:val="92F40FCE"/>
    <w:lvl w:ilvl="0" w:tplc="319ED1D2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3622C8"/>
    <w:multiLevelType w:val="hybridMultilevel"/>
    <w:tmpl w:val="22C2EE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AC4355"/>
    <w:multiLevelType w:val="hybridMultilevel"/>
    <w:tmpl w:val="B4802BB2"/>
    <w:lvl w:ilvl="0" w:tplc="319ED1D2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022BE6"/>
    <w:multiLevelType w:val="multilevel"/>
    <w:tmpl w:val="370EA0FA"/>
    <w:name w:val="WW8Num4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D9B45BB"/>
    <w:multiLevelType w:val="hybridMultilevel"/>
    <w:tmpl w:val="ADAE98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D302D45"/>
    <w:multiLevelType w:val="hybridMultilevel"/>
    <w:tmpl w:val="F7AE6F20"/>
    <w:lvl w:ilvl="0" w:tplc="6FD0171E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AA619C3"/>
    <w:multiLevelType w:val="multilevel"/>
    <w:tmpl w:val="7F02FE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4F0D6899"/>
    <w:multiLevelType w:val="hybridMultilevel"/>
    <w:tmpl w:val="710A2C12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AA41250"/>
    <w:multiLevelType w:val="multilevel"/>
    <w:tmpl w:val="D77C66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5E4C595A"/>
    <w:multiLevelType w:val="hybridMultilevel"/>
    <w:tmpl w:val="C87CCB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32AFC"/>
    <w:multiLevelType w:val="hybridMultilevel"/>
    <w:tmpl w:val="1604FECC"/>
    <w:lvl w:ilvl="0" w:tplc="319ED1D2">
      <w:start w:val="1"/>
      <w:numFmt w:val="bullet"/>
      <w:lvlText w:val="-"/>
      <w:lvlJc w:val="left"/>
      <w:pPr>
        <w:ind w:left="1083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21">
    <w:nsid w:val="703320B2"/>
    <w:multiLevelType w:val="multilevel"/>
    <w:tmpl w:val="7F02FE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19"/>
  </w:num>
  <w:num w:numId="6">
    <w:abstractNumId w:val="12"/>
  </w:num>
  <w:num w:numId="7">
    <w:abstractNumId w:val="20"/>
  </w:num>
  <w:num w:numId="8">
    <w:abstractNumId w:val="18"/>
  </w:num>
  <w:num w:numId="9">
    <w:abstractNumId w:val="16"/>
  </w:num>
  <w:num w:numId="10">
    <w:abstractNumId w:val="21"/>
  </w:num>
  <w:num w:numId="11">
    <w:abstractNumId w:val="15"/>
  </w:num>
  <w:num w:numId="12">
    <w:abstractNumId w:val="7"/>
  </w:num>
  <w:num w:numId="13">
    <w:abstractNumId w:val="13"/>
  </w:num>
  <w:num w:numId="14">
    <w:abstractNumId w:val="17"/>
  </w:num>
  <w:num w:numId="15">
    <w:abstractNumId w:val="9"/>
  </w:num>
  <w:num w:numId="16">
    <w:abstractNumId w:val="10"/>
  </w:num>
  <w:num w:numId="17">
    <w:abstractNumId w:val="8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g. Jana BUCZKOVÁ ">
    <w15:presenceInfo w15:providerId="AD" w15:userId="S-1-5-21-105839691-4272576525-792454805-2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01BA0"/>
    <w:rsid w:val="000033B6"/>
    <w:rsid w:val="0001137A"/>
    <w:rsid w:val="00021DAF"/>
    <w:rsid w:val="00023FF8"/>
    <w:rsid w:val="00042838"/>
    <w:rsid w:val="0005222D"/>
    <w:rsid w:val="00052E42"/>
    <w:rsid w:val="00054140"/>
    <w:rsid w:val="00056A36"/>
    <w:rsid w:val="00057261"/>
    <w:rsid w:val="00060130"/>
    <w:rsid w:val="00063C60"/>
    <w:rsid w:val="00067806"/>
    <w:rsid w:val="0006793E"/>
    <w:rsid w:val="000712F8"/>
    <w:rsid w:val="00071BF6"/>
    <w:rsid w:val="00075164"/>
    <w:rsid w:val="00082923"/>
    <w:rsid w:val="00082F87"/>
    <w:rsid w:val="000919E1"/>
    <w:rsid w:val="000A1187"/>
    <w:rsid w:val="000A2ED7"/>
    <w:rsid w:val="000A35FB"/>
    <w:rsid w:val="000A627D"/>
    <w:rsid w:val="000C5AAD"/>
    <w:rsid w:val="000D1DA0"/>
    <w:rsid w:val="000E4D55"/>
    <w:rsid w:val="000F2464"/>
    <w:rsid w:val="00102037"/>
    <w:rsid w:val="00103043"/>
    <w:rsid w:val="00104139"/>
    <w:rsid w:val="001406AC"/>
    <w:rsid w:val="00140A85"/>
    <w:rsid w:val="00153702"/>
    <w:rsid w:val="0016161A"/>
    <w:rsid w:val="001649AF"/>
    <w:rsid w:val="00166F6B"/>
    <w:rsid w:val="00167CE8"/>
    <w:rsid w:val="001718AC"/>
    <w:rsid w:val="00182694"/>
    <w:rsid w:val="00191A4F"/>
    <w:rsid w:val="00195340"/>
    <w:rsid w:val="001A4143"/>
    <w:rsid w:val="001A4550"/>
    <w:rsid w:val="001A57B1"/>
    <w:rsid w:val="001A78E6"/>
    <w:rsid w:val="001B0EFA"/>
    <w:rsid w:val="001C2C1D"/>
    <w:rsid w:val="001C518A"/>
    <w:rsid w:val="001C53BC"/>
    <w:rsid w:val="001D05A8"/>
    <w:rsid w:val="001D1716"/>
    <w:rsid w:val="001D23AA"/>
    <w:rsid w:val="001D4E40"/>
    <w:rsid w:val="001E3704"/>
    <w:rsid w:val="001E499A"/>
    <w:rsid w:val="001F329F"/>
    <w:rsid w:val="001F6ED7"/>
    <w:rsid w:val="002028A0"/>
    <w:rsid w:val="002127B3"/>
    <w:rsid w:val="002339C2"/>
    <w:rsid w:val="00247BAD"/>
    <w:rsid w:val="00255834"/>
    <w:rsid w:val="0026738B"/>
    <w:rsid w:val="00271F81"/>
    <w:rsid w:val="002760F1"/>
    <w:rsid w:val="00276FA0"/>
    <w:rsid w:val="00296327"/>
    <w:rsid w:val="002966AA"/>
    <w:rsid w:val="002A582D"/>
    <w:rsid w:val="002B1BB2"/>
    <w:rsid w:val="002B7C05"/>
    <w:rsid w:val="002C7AE6"/>
    <w:rsid w:val="002E4A09"/>
    <w:rsid w:val="002E65DD"/>
    <w:rsid w:val="002F3D24"/>
    <w:rsid w:val="002F7EA4"/>
    <w:rsid w:val="00303C85"/>
    <w:rsid w:val="00306733"/>
    <w:rsid w:val="00306F02"/>
    <w:rsid w:val="00322074"/>
    <w:rsid w:val="00335E4C"/>
    <w:rsid w:val="00341133"/>
    <w:rsid w:val="00342C29"/>
    <w:rsid w:val="003515B7"/>
    <w:rsid w:val="00353B1B"/>
    <w:rsid w:val="00355347"/>
    <w:rsid w:val="0035600B"/>
    <w:rsid w:val="00373BCB"/>
    <w:rsid w:val="00384D67"/>
    <w:rsid w:val="00384D8B"/>
    <w:rsid w:val="00394AA5"/>
    <w:rsid w:val="003A3292"/>
    <w:rsid w:val="003A3A4D"/>
    <w:rsid w:val="003A5BF2"/>
    <w:rsid w:val="003A770D"/>
    <w:rsid w:val="003B0B2C"/>
    <w:rsid w:val="003B11FA"/>
    <w:rsid w:val="003C4F36"/>
    <w:rsid w:val="003C6165"/>
    <w:rsid w:val="003C7168"/>
    <w:rsid w:val="003D002A"/>
    <w:rsid w:val="003D3E62"/>
    <w:rsid w:val="003E2677"/>
    <w:rsid w:val="003E4107"/>
    <w:rsid w:val="003F63BA"/>
    <w:rsid w:val="003F6B5B"/>
    <w:rsid w:val="00402E0A"/>
    <w:rsid w:val="00405E2C"/>
    <w:rsid w:val="00411BF9"/>
    <w:rsid w:val="00440071"/>
    <w:rsid w:val="00447178"/>
    <w:rsid w:val="004507E1"/>
    <w:rsid w:val="00451657"/>
    <w:rsid w:val="0046422C"/>
    <w:rsid w:val="00472838"/>
    <w:rsid w:val="004904C4"/>
    <w:rsid w:val="00497E96"/>
    <w:rsid w:val="004A441D"/>
    <w:rsid w:val="004A5008"/>
    <w:rsid w:val="004B02E4"/>
    <w:rsid w:val="004B2587"/>
    <w:rsid w:val="004B6CF8"/>
    <w:rsid w:val="004D0A80"/>
    <w:rsid w:val="004D5DD8"/>
    <w:rsid w:val="004D60D7"/>
    <w:rsid w:val="004F0FF2"/>
    <w:rsid w:val="004F233C"/>
    <w:rsid w:val="004F5380"/>
    <w:rsid w:val="00501A19"/>
    <w:rsid w:val="005067A5"/>
    <w:rsid w:val="00511D90"/>
    <w:rsid w:val="00513602"/>
    <w:rsid w:val="0051726A"/>
    <w:rsid w:val="005207D3"/>
    <w:rsid w:val="00523272"/>
    <w:rsid w:val="0052408B"/>
    <w:rsid w:val="00526696"/>
    <w:rsid w:val="00531321"/>
    <w:rsid w:val="00534B0D"/>
    <w:rsid w:val="00534C91"/>
    <w:rsid w:val="0054242A"/>
    <w:rsid w:val="005454F5"/>
    <w:rsid w:val="0055293B"/>
    <w:rsid w:val="0055514F"/>
    <w:rsid w:val="005577CF"/>
    <w:rsid w:val="00566220"/>
    <w:rsid w:val="00577843"/>
    <w:rsid w:val="005806D1"/>
    <w:rsid w:val="00593F29"/>
    <w:rsid w:val="005A3FD5"/>
    <w:rsid w:val="005B152B"/>
    <w:rsid w:val="005B2E10"/>
    <w:rsid w:val="005B5043"/>
    <w:rsid w:val="005B5B7C"/>
    <w:rsid w:val="005C498F"/>
    <w:rsid w:val="005C516D"/>
    <w:rsid w:val="005E1A0E"/>
    <w:rsid w:val="005E1A54"/>
    <w:rsid w:val="005E6514"/>
    <w:rsid w:val="005F08F5"/>
    <w:rsid w:val="005F5CE0"/>
    <w:rsid w:val="00601386"/>
    <w:rsid w:val="00602CBA"/>
    <w:rsid w:val="006114DE"/>
    <w:rsid w:val="0062022C"/>
    <w:rsid w:val="00624812"/>
    <w:rsid w:val="006477A2"/>
    <w:rsid w:val="00651E5C"/>
    <w:rsid w:val="00652C5D"/>
    <w:rsid w:val="00664F3F"/>
    <w:rsid w:val="00697CE7"/>
    <w:rsid w:val="006A552F"/>
    <w:rsid w:val="006A6049"/>
    <w:rsid w:val="006A7409"/>
    <w:rsid w:val="006B216D"/>
    <w:rsid w:val="006B3B30"/>
    <w:rsid w:val="006C7497"/>
    <w:rsid w:val="006C7D6E"/>
    <w:rsid w:val="006D463F"/>
    <w:rsid w:val="006D52DD"/>
    <w:rsid w:val="006E7DAD"/>
    <w:rsid w:val="007022A0"/>
    <w:rsid w:val="007024EA"/>
    <w:rsid w:val="00702F6A"/>
    <w:rsid w:val="00703D6C"/>
    <w:rsid w:val="007050CD"/>
    <w:rsid w:val="00711290"/>
    <w:rsid w:val="00723744"/>
    <w:rsid w:val="00731B05"/>
    <w:rsid w:val="00732206"/>
    <w:rsid w:val="0073448D"/>
    <w:rsid w:val="007429A2"/>
    <w:rsid w:val="007532E9"/>
    <w:rsid w:val="00756841"/>
    <w:rsid w:val="00756A0B"/>
    <w:rsid w:val="007609AF"/>
    <w:rsid w:val="00763E8D"/>
    <w:rsid w:val="007741E5"/>
    <w:rsid w:val="0077631E"/>
    <w:rsid w:val="00776404"/>
    <w:rsid w:val="007801A0"/>
    <w:rsid w:val="00792856"/>
    <w:rsid w:val="00796E99"/>
    <w:rsid w:val="007A5B66"/>
    <w:rsid w:val="007A63AE"/>
    <w:rsid w:val="007B1530"/>
    <w:rsid w:val="007B3212"/>
    <w:rsid w:val="007B4C5C"/>
    <w:rsid w:val="007B6CB8"/>
    <w:rsid w:val="007C4100"/>
    <w:rsid w:val="007D7C93"/>
    <w:rsid w:val="007E4A82"/>
    <w:rsid w:val="007E6907"/>
    <w:rsid w:val="00811420"/>
    <w:rsid w:val="00811576"/>
    <w:rsid w:val="00817186"/>
    <w:rsid w:val="00820151"/>
    <w:rsid w:val="00830BD0"/>
    <w:rsid w:val="00830EDB"/>
    <w:rsid w:val="008318E4"/>
    <w:rsid w:val="0083679A"/>
    <w:rsid w:val="00845BB7"/>
    <w:rsid w:val="00854897"/>
    <w:rsid w:val="0085519D"/>
    <w:rsid w:val="0085728C"/>
    <w:rsid w:val="00864EFA"/>
    <w:rsid w:val="00875F10"/>
    <w:rsid w:val="008760F0"/>
    <w:rsid w:val="008873D9"/>
    <w:rsid w:val="00897375"/>
    <w:rsid w:val="008978D8"/>
    <w:rsid w:val="008A0D92"/>
    <w:rsid w:val="008B310C"/>
    <w:rsid w:val="008B5D5F"/>
    <w:rsid w:val="008B66E7"/>
    <w:rsid w:val="008C1888"/>
    <w:rsid w:val="008D3E64"/>
    <w:rsid w:val="008E6430"/>
    <w:rsid w:val="008F2D2F"/>
    <w:rsid w:val="008F41FF"/>
    <w:rsid w:val="008F6F88"/>
    <w:rsid w:val="008F73CF"/>
    <w:rsid w:val="00901409"/>
    <w:rsid w:val="009060CC"/>
    <w:rsid w:val="00914956"/>
    <w:rsid w:val="00920F75"/>
    <w:rsid w:val="00927BF8"/>
    <w:rsid w:val="009317AD"/>
    <w:rsid w:val="00941A84"/>
    <w:rsid w:val="00952830"/>
    <w:rsid w:val="00963661"/>
    <w:rsid w:val="00971E90"/>
    <w:rsid w:val="00972690"/>
    <w:rsid w:val="009815A5"/>
    <w:rsid w:val="0098491A"/>
    <w:rsid w:val="009924FF"/>
    <w:rsid w:val="009A6630"/>
    <w:rsid w:val="009B6682"/>
    <w:rsid w:val="009C3E68"/>
    <w:rsid w:val="009C56EE"/>
    <w:rsid w:val="009F4836"/>
    <w:rsid w:val="00A0489C"/>
    <w:rsid w:val="00A07D15"/>
    <w:rsid w:val="00A1191D"/>
    <w:rsid w:val="00A25A6C"/>
    <w:rsid w:val="00A36532"/>
    <w:rsid w:val="00A375D2"/>
    <w:rsid w:val="00A41F7E"/>
    <w:rsid w:val="00A43914"/>
    <w:rsid w:val="00A56644"/>
    <w:rsid w:val="00A576D7"/>
    <w:rsid w:val="00A65827"/>
    <w:rsid w:val="00A771F6"/>
    <w:rsid w:val="00A77838"/>
    <w:rsid w:val="00A808DB"/>
    <w:rsid w:val="00A865C9"/>
    <w:rsid w:val="00A86695"/>
    <w:rsid w:val="00A91C6D"/>
    <w:rsid w:val="00A933E4"/>
    <w:rsid w:val="00AA54B3"/>
    <w:rsid w:val="00AB3808"/>
    <w:rsid w:val="00AB730A"/>
    <w:rsid w:val="00AC0DF6"/>
    <w:rsid w:val="00AC474A"/>
    <w:rsid w:val="00AC6A41"/>
    <w:rsid w:val="00AE5D3B"/>
    <w:rsid w:val="00AF0DE6"/>
    <w:rsid w:val="00AF634F"/>
    <w:rsid w:val="00B05081"/>
    <w:rsid w:val="00B05A61"/>
    <w:rsid w:val="00B12F2F"/>
    <w:rsid w:val="00B21D63"/>
    <w:rsid w:val="00B22B91"/>
    <w:rsid w:val="00B2699C"/>
    <w:rsid w:val="00B317D9"/>
    <w:rsid w:val="00B31A0D"/>
    <w:rsid w:val="00B31A35"/>
    <w:rsid w:val="00B31A59"/>
    <w:rsid w:val="00B320A8"/>
    <w:rsid w:val="00B33D24"/>
    <w:rsid w:val="00B35E3F"/>
    <w:rsid w:val="00B4048F"/>
    <w:rsid w:val="00B56CB8"/>
    <w:rsid w:val="00B63631"/>
    <w:rsid w:val="00B754FB"/>
    <w:rsid w:val="00B773CA"/>
    <w:rsid w:val="00B82519"/>
    <w:rsid w:val="00B91CEB"/>
    <w:rsid w:val="00B965A6"/>
    <w:rsid w:val="00BA28E3"/>
    <w:rsid w:val="00BA3029"/>
    <w:rsid w:val="00BA5056"/>
    <w:rsid w:val="00BB0617"/>
    <w:rsid w:val="00BB60D4"/>
    <w:rsid w:val="00BB7DE0"/>
    <w:rsid w:val="00BD2AC2"/>
    <w:rsid w:val="00BD6E73"/>
    <w:rsid w:val="00BE33DB"/>
    <w:rsid w:val="00BF423A"/>
    <w:rsid w:val="00C02D47"/>
    <w:rsid w:val="00C15C5E"/>
    <w:rsid w:val="00C23612"/>
    <w:rsid w:val="00C2576F"/>
    <w:rsid w:val="00C265C9"/>
    <w:rsid w:val="00C3357A"/>
    <w:rsid w:val="00C34603"/>
    <w:rsid w:val="00C44DD6"/>
    <w:rsid w:val="00C45BF4"/>
    <w:rsid w:val="00C5241A"/>
    <w:rsid w:val="00C5741E"/>
    <w:rsid w:val="00C8318D"/>
    <w:rsid w:val="00C867ED"/>
    <w:rsid w:val="00C87325"/>
    <w:rsid w:val="00C87352"/>
    <w:rsid w:val="00C87AA8"/>
    <w:rsid w:val="00CA045E"/>
    <w:rsid w:val="00CA6023"/>
    <w:rsid w:val="00CB05F7"/>
    <w:rsid w:val="00CB1FC7"/>
    <w:rsid w:val="00CB250C"/>
    <w:rsid w:val="00CC01DC"/>
    <w:rsid w:val="00CD137B"/>
    <w:rsid w:val="00CD425A"/>
    <w:rsid w:val="00CE3DD6"/>
    <w:rsid w:val="00CF034D"/>
    <w:rsid w:val="00CF2D08"/>
    <w:rsid w:val="00CF6580"/>
    <w:rsid w:val="00D075BB"/>
    <w:rsid w:val="00D10D02"/>
    <w:rsid w:val="00D11078"/>
    <w:rsid w:val="00D11AB4"/>
    <w:rsid w:val="00D20F97"/>
    <w:rsid w:val="00D27731"/>
    <w:rsid w:val="00D34638"/>
    <w:rsid w:val="00D365F8"/>
    <w:rsid w:val="00D37169"/>
    <w:rsid w:val="00D539C3"/>
    <w:rsid w:val="00D555DE"/>
    <w:rsid w:val="00D56E5D"/>
    <w:rsid w:val="00D6476B"/>
    <w:rsid w:val="00D655C6"/>
    <w:rsid w:val="00D67A71"/>
    <w:rsid w:val="00D76630"/>
    <w:rsid w:val="00D803A1"/>
    <w:rsid w:val="00D81997"/>
    <w:rsid w:val="00D82640"/>
    <w:rsid w:val="00D85AE2"/>
    <w:rsid w:val="00D92E8E"/>
    <w:rsid w:val="00D95937"/>
    <w:rsid w:val="00DB14A4"/>
    <w:rsid w:val="00DB293F"/>
    <w:rsid w:val="00DB427E"/>
    <w:rsid w:val="00DC0516"/>
    <w:rsid w:val="00DC3EE4"/>
    <w:rsid w:val="00DC529F"/>
    <w:rsid w:val="00DE754E"/>
    <w:rsid w:val="00DF16FA"/>
    <w:rsid w:val="00DF7354"/>
    <w:rsid w:val="00E0729B"/>
    <w:rsid w:val="00E13DF6"/>
    <w:rsid w:val="00E23CD1"/>
    <w:rsid w:val="00E33110"/>
    <w:rsid w:val="00E35AF1"/>
    <w:rsid w:val="00E423DE"/>
    <w:rsid w:val="00E44CF7"/>
    <w:rsid w:val="00E51E2F"/>
    <w:rsid w:val="00E52143"/>
    <w:rsid w:val="00E73A2A"/>
    <w:rsid w:val="00E83FA8"/>
    <w:rsid w:val="00E86851"/>
    <w:rsid w:val="00E870C6"/>
    <w:rsid w:val="00E91FA1"/>
    <w:rsid w:val="00E97D46"/>
    <w:rsid w:val="00EA1A20"/>
    <w:rsid w:val="00EB2496"/>
    <w:rsid w:val="00EB4730"/>
    <w:rsid w:val="00EC03D5"/>
    <w:rsid w:val="00EE4A7A"/>
    <w:rsid w:val="00EE4AAC"/>
    <w:rsid w:val="00EE57B8"/>
    <w:rsid w:val="00EE64F6"/>
    <w:rsid w:val="00EF0A7D"/>
    <w:rsid w:val="00EF191C"/>
    <w:rsid w:val="00EF1BCC"/>
    <w:rsid w:val="00EF4ADF"/>
    <w:rsid w:val="00EF6626"/>
    <w:rsid w:val="00F02065"/>
    <w:rsid w:val="00F1088A"/>
    <w:rsid w:val="00F17F6A"/>
    <w:rsid w:val="00F431A3"/>
    <w:rsid w:val="00F46279"/>
    <w:rsid w:val="00F472C0"/>
    <w:rsid w:val="00F54546"/>
    <w:rsid w:val="00F63791"/>
    <w:rsid w:val="00F670F6"/>
    <w:rsid w:val="00F70538"/>
    <w:rsid w:val="00F86FB4"/>
    <w:rsid w:val="00F92FC6"/>
    <w:rsid w:val="00FA0EC9"/>
    <w:rsid w:val="00FA28B7"/>
    <w:rsid w:val="00FA590D"/>
    <w:rsid w:val="00FA702B"/>
    <w:rsid w:val="00FB48F4"/>
    <w:rsid w:val="00FB51C4"/>
    <w:rsid w:val="00FC11B9"/>
    <w:rsid w:val="00FC2125"/>
    <w:rsid w:val="00FC5187"/>
    <w:rsid w:val="00FD1415"/>
    <w:rsid w:val="00FD345C"/>
    <w:rsid w:val="00FD7192"/>
    <w:rsid w:val="00FE1A80"/>
    <w:rsid w:val="00FF035F"/>
    <w:rsid w:val="00FF25B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64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34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sz w:val="32"/>
      <w:szCs w:val="32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B6C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B6CB8"/>
    <w:rPr>
      <w:rFonts w:ascii="Calibri" w:eastAsia="Times New Roman" w:hAnsi="Calibri" w:cs="Calibri"/>
    </w:rPr>
  </w:style>
  <w:style w:type="paragraph" w:styleId="Zhlav">
    <w:name w:val="header"/>
    <w:basedOn w:val="Normln"/>
    <w:link w:val="ZhlavChar"/>
    <w:uiPriority w:val="99"/>
    <w:rsid w:val="007B6CB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Standardnpsmoodstavce"/>
    <w:uiPriority w:val="99"/>
    <w:semiHidden/>
    <w:rsid w:val="00C530AE"/>
    <w:rPr>
      <w:rFonts w:cs="Calibri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7B6CB8"/>
    <w:rPr>
      <w:rFonts w:ascii="Calibri" w:eastAsia="Times New Roman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7B6CB8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C530AE"/>
    <w:rPr>
      <w:rFonts w:cs="Calibri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7B6CB8"/>
    <w:rPr>
      <w:rFonts w:ascii="Calibri" w:eastAsia="Times New Roman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eastAsia="Times New Roman" w:hAnsi="Arial Narrow" w:cs="Arial Narrow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eastAsia="Times New Roman" w:hAnsi="Arial Narrow" w:cs="Arial Narrow"/>
      <w:noProof/>
    </w:rPr>
  </w:style>
  <w:style w:type="paragraph" w:styleId="Odstavecseseznamem">
    <w:name w:val="List Paragraph"/>
    <w:basedOn w:val="Normln"/>
    <w:uiPriority w:val="99"/>
    <w:qFormat/>
    <w:rsid w:val="007B6CB8"/>
    <w:pPr>
      <w:ind w:left="720"/>
    </w:pPr>
  </w:style>
  <w:style w:type="character" w:styleId="Hypertextovodkaz">
    <w:name w:val="Hyperlink"/>
    <w:basedOn w:val="Standardnpsmoodstavce"/>
    <w:uiPriority w:val="99"/>
    <w:rsid w:val="00B91CEB"/>
    <w:rPr>
      <w:color w:val="0000FF"/>
      <w:u w:val="single"/>
    </w:rPr>
  </w:style>
  <w:style w:type="table" w:styleId="Svtlseznam">
    <w:name w:val="Light List"/>
    <w:basedOn w:val="Normlntabulka"/>
    <w:uiPriority w:val="99"/>
    <w:rsid w:val="00534C91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53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4C9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0033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6">
    <w:name w:val="Light Grid Accent 6"/>
    <w:basedOn w:val="Normlntabulka"/>
    <w:uiPriority w:val="99"/>
    <w:rsid w:val="008F73C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Normal01">
    <w:name w:val="Normal 01"/>
    <w:basedOn w:val="Normln"/>
    <w:uiPriority w:val="99"/>
    <w:rsid w:val="00056A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7"/>
      <w:szCs w:val="17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1F32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530AE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521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1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2143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1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2143"/>
    <w:rPr>
      <w:rFonts w:cs="Calibri"/>
      <w:b/>
      <w:bCs/>
      <w:sz w:val="20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F41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34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sz w:val="32"/>
      <w:szCs w:val="32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B6C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B6CB8"/>
    <w:rPr>
      <w:rFonts w:ascii="Calibri" w:eastAsia="Times New Roman" w:hAnsi="Calibri" w:cs="Calibri"/>
    </w:rPr>
  </w:style>
  <w:style w:type="paragraph" w:styleId="Zhlav">
    <w:name w:val="header"/>
    <w:basedOn w:val="Normln"/>
    <w:link w:val="ZhlavChar"/>
    <w:uiPriority w:val="99"/>
    <w:rsid w:val="007B6CB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Standardnpsmoodstavce"/>
    <w:uiPriority w:val="99"/>
    <w:semiHidden/>
    <w:rsid w:val="00C530AE"/>
    <w:rPr>
      <w:rFonts w:cs="Calibri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7B6CB8"/>
    <w:rPr>
      <w:rFonts w:ascii="Calibri" w:eastAsia="Times New Roman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7B6CB8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C530AE"/>
    <w:rPr>
      <w:rFonts w:cs="Calibri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7B6CB8"/>
    <w:rPr>
      <w:rFonts w:ascii="Calibri" w:eastAsia="Times New Roman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eastAsia="Times New Roman" w:hAnsi="Arial Narrow" w:cs="Arial Narrow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eastAsia="Times New Roman" w:hAnsi="Arial Narrow" w:cs="Arial Narrow"/>
      <w:noProof/>
    </w:rPr>
  </w:style>
  <w:style w:type="paragraph" w:styleId="Odstavecseseznamem">
    <w:name w:val="List Paragraph"/>
    <w:basedOn w:val="Normln"/>
    <w:uiPriority w:val="99"/>
    <w:qFormat/>
    <w:rsid w:val="007B6CB8"/>
    <w:pPr>
      <w:ind w:left="720"/>
    </w:pPr>
  </w:style>
  <w:style w:type="character" w:styleId="Hypertextovodkaz">
    <w:name w:val="Hyperlink"/>
    <w:basedOn w:val="Standardnpsmoodstavce"/>
    <w:uiPriority w:val="99"/>
    <w:rsid w:val="00B91CEB"/>
    <w:rPr>
      <w:color w:val="0000FF"/>
      <w:u w:val="single"/>
    </w:rPr>
  </w:style>
  <w:style w:type="table" w:styleId="Svtlseznam">
    <w:name w:val="Light List"/>
    <w:basedOn w:val="Normlntabulka"/>
    <w:uiPriority w:val="99"/>
    <w:rsid w:val="00534C91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53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4C9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0033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6">
    <w:name w:val="Light Grid Accent 6"/>
    <w:basedOn w:val="Normlntabulka"/>
    <w:uiPriority w:val="99"/>
    <w:rsid w:val="008F73C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Normal01">
    <w:name w:val="Normal 01"/>
    <w:basedOn w:val="Normln"/>
    <w:uiPriority w:val="99"/>
    <w:rsid w:val="00056A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7"/>
      <w:szCs w:val="17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1F32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530AE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521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1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2143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1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2143"/>
    <w:rPr>
      <w:rFonts w:cs="Calibri"/>
      <w:b/>
      <w:bCs/>
      <w:sz w:val="20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F4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czkova.jana@frydekmistek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A81C-4B16-402D-9809-87EF3E13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1945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MMFM</Company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sebesta</cp:lastModifiedBy>
  <cp:revision>7</cp:revision>
  <cp:lastPrinted>2017-03-31T05:20:00Z</cp:lastPrinted>
  <dcterms:created xsi:type="dcterms:W3CDTF">2019-09-23T08:10:00Z</dcterms:created>
  <dcterms:modified xsi:type="dcterms:W3CDTF">2019-10-09T13:54:00Z</dcterms:modified>
</cp:coreProperties>
</file>