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w:t>
      </w:r>
      <w:r w:rsidR="00F10706">
        <w:rPr>
          <w:rFonts w:ascii="Arial" w:hAnsi="Arial" w:cs="Arial"/>
          <w:bCs/>
          <w:i/>
          <w:sz w:val="18"/>
          <w:szCs w:val="18"/>
        </w:rPr>
        <w:t xml:space="preserve">  </w:t>
      </w:r>
      <w:r w:rsidR="00233AB5">
        <w:rPr>
          <w:rFonts w:ascii="Arial" w:hAnsi="Arial" w:cs="Arial"/>
          <w:bCs/>
          <w:i/>
          <w:sz w:val="18"/>
          <w:szCs w:val="18"/>
        </w:rPr>
        <w:t xml:space="preserve">                                              </w:t>
      </w:r>
      <w:r w:rsidR="00123BFC">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B922CC" w:rsidRDefault="00473DF4" w:rsidP="00473DF4">
      <w:pPr>
        <w:tabs>
          <w:tab w:val="left" w:pos="3915"/>
          <w:tab w:val="center" w:pos="5102"/>
        </w:tabs>
        <w:spacing w:line="240" w:lineRule="auto"/>
        <w:ind w:left="2160" w:hanging="2160"/>
        <w:rPr>
          <w:rFonts w:ascii="Tahoma" w:hAnsi="Tahoma" w:cs="Tahoma"/>
          <w:b/>
          <w:bCs/>
        </w:rPr>
      </w:pPr>
      <w:r>
        <w:rPr>
          <w:rFonts w:ascii="Arial" w:hAnsi="Arial" w:cs="Arial"/>
          <w:b/>
          <w:bCs/>
        </w:rPr>
        <w:tab/>
      </w:r>
      <w:r>
        <w:rPr>
          <w:rFonts w:ascii="Arial" w:hAnsi="Arial" w:cs="Arial"/>
          <w:b/>
          <w:bCs/>
        </w:rPr>
        <w:tab/>
      </w:r>
      <w:r w:rsidR="00272221" w:rsidRPr="00B922CC">
        <w:rPr>
          <w:rFonts w:ascii="Tahoma" w:hAnsi="Tahoma" w:cs="Tahoma"/>
          <w:b/>
          <w:bCs/>
        </w:rPr>
        <w:t>SMLOUVA O DÍLO</w:t>
      </w:r>
      <w:r w:rsidR="00545985" w:rsidRPr="00B922CC">
        <w:rPr>
          <w:rFonts w:ascii="Tahoma" w:hAnsi="Tahoma" w:cs="Tahoma"/>
          <w:b/>
          <w:bCs/>
        </w:rPr>
        <w:t xml:space="preserve"> </w:t>
      </w:r>
    </w:p>
    <w:p w:rsidR="00272221" w:rsidRPr="004157E3" w:rsidRDefault="003F4F24" w:rsidP="00272221">
      <w:pPr>
        <w:spacing w:line="240" w:lineRule="auto"/>
        <w:jc w:val="both"/>
        <w:rPr>
          <w:rFonts w:ascii="Tahoma" w:hAnsi="Tahoma" w:cs="Tahoma"/>
          <w:sz w:val="21"/>
          <w:szCs w:val="21"/>
        </w:rPr>
      </w:pPr>
      <w:r w:rsidRPr="004157E3">
        <w:rPr>
          <w:rFonts w:ascii="Tahoma" w:hAnsi="Tahoma" w:cs="Tahoma"/>
          <w:sz w:val="21"/>
          <w:szCs w:val="21"/>
        </w:rPr>
        <w:t>uzavřena podle § 2586 a násl.</w:t>
      </w:r>
      <w:r w:rsidR="00272221" w:rsidRPr="004157E3">
        <w:rPr>
          <w:rFonts w:ascii="Tahoma" w:hAnsi="Tahoma" w:cs="Tahoma"/>
          <w:sz w:val="21"/>
          <w:szCs w:val="21"/>
        </w:rPr>
        <w:t xml:space="preserve"> zákona č. 89/2012 Sb., </w:t>
      </w:r>
      <w:r w:rsidR="0078591D" w:rsidRPr="004157E3">
        <w:rPr>
          <w:rFonts w:ascii="Tahoma" w:hAnsi="Tahoma" w:cs="Tahoma"/>
          <w:sz w:val="21"/>
          <w:szCs w:val="21"/>
        </w:rPr>
        <w:t>o</w:t>
      </w:r>
      <w:r w:rsidR="00272221" w:rsidRPr="004157E3">
        <w:rPr>
          <w:rFonts w:ascii="Tahoma" w:hAnsi="Tahoma" w:cs="Tahoma"/>
          <w:sz w:val="21"/>
          <w:szCs w:val="21"/>
        </w:rPr>
        <w:t>bčanský zákoník, ve znění pozdějších předpisů</w:t>
      </w:r>
    </w:p>
    <w:p w:rsidR="00272221" w:rsidRPr="004157E3" w:rsidRDefault="00272221" w:rsidP="00272221">
      <w:pPr>
        <w:spacing w:line="240" w:lineRule="auto"/>
        <w:jc w:val="both"/>
        <w:rPr>
          <w:rFonts w:ascii="Tahoma" w:hAnsi="Tahoma" w:cs="Tahoma"/>
          <w:sz w:val="21"/>
          <w:szCs w:val="21"/>
        </w:rPr>
      </w:pPr>
      <w:r w:rsidRPr="004157E3">
        <w:rPr>
          <w:rFonts w:ascii="Tahoma" w:hAnsi="Tahoma" w:cs="Tahoma"/>
          <w:sz w:val="21"/>
          <w:szCs w:val="21"/>
        </w:rPr>
        <w:t>Níže označené smluvní strany-----------------------------------------------------------------------------------</w:t>
      </w:r>
      <w:r w:rsidR="00D14FB7" w:rsidRPr="004157E3">
        <w:rPr>
          <w:rFonts w:ascii="Tahoma" w:hAnsi="Tahoma" w:cs="Tahoma"/>
          <w:sz w:val="21"/>
          <w:szCs w:val="21"/>
        </w:rPr>
        <w:t>--------</w:t>
      </w:r>
    </w:p>
    <w:p w:rsidR="00776BBE" w:rsidRPr="004157E3" w:rsidRDefault="00776BBE" w:rsidP="00776BBE">
      <w:pPr>
        <w:pStyle w:val="bllzaklad"/>
        <w:keepNext/>
        <w:spacing w:after="0"/>
        <w:rPr>
          <w:rFonts w:ascii="Tahoma" w:hAnsi="Tahoma" w:cs="Tahoma"/>
          <w:b/>
          <w:bCs/>
          <w:sz w:val="21"/>
          <w:szCs w:val="21"/>
        </w:rPr>
      </w:pPr>
      <w:r w:rsidRPr="004157E3">
        <w:rPr>
          <w:rFonts w:ascii="Tahoma" w:hAnsi="Tahoma" w:cs="Tahoma"/>
          <w:b/>
          <w:bCs/>
          <w:sz w:val="21"/>
          <w:szCs w:val="21"/>
        </w:rPr>
        <w:t>statutární město Frýdek-Místek</w:t>
      </w:r>
    </w:p>
    <w:p w:rsidR="00776BBE" w:rsidRPr="004157E3" w:rsidRDefault="00776BBE" w:rsidP="00776BBE">
      <w:pPr>
        <w:pStyle w:val="bllzaklad"/>
        <w:keepNext/>
        <w:spacing w:after="0"/>
        <w:rPr>
          <w:rFonts w:ascii="Tahoma" w:hAnsi="Tahoma" w:cs="Tahoma"/>
          <w:sz w:val="21"/>
          <w:szCs w:val="21"/>
        </w:rPr>
      </w:pPr>
      <w:r w:rsidRPr="004157E3">
        <w:rPr>
          <w:rFonts w:ascii="Tahoma" w:hAnsi="Tahoma" w:cs="Tahoma"/>
          <w:sz w:val="21"/>
          <w:szCs w:val="21"/>
        </w:rPr>
        <w:t>se sídlem Radniční 1148, Frýdek, 738 01 Frýdek-Místek</w:t>
      </w:r>
    </w:p>
    <w:p w:rsidR="00776BBE" w:rsidRPr="004157E3" w:rsidRDefault="00776BBE" w:rsidP="00776BBE">
      <w:pPr>
        <w:pStyle w:val="bllzaklad"/>
        <w:keepNext/>
        <w:spacing w:after="0"/>
        <w:rPr>
          <w:rFonts w:ascii="Tahoma" w:hAnsi="Tahoma" w:cs="Tahoma"/>
          <w:sz w:val="21"/>
          <w:szCs w:val="21"/>
        </w:rPr>
      </w:pPr>
      <w:r w:rsidRPr="004157E3">
        <w:rPr>
          <w:rFonts w:ascii="Tahoma" w:hAnsi="Tahoma" w:cs="Tahoma"/>
          <w:sz w:val="21"/>
          <w:szCs w:val="21"/>
        </w:rPr>
        <w:t>osoba oprávněna jednat: Mgr. Michal Pobucký, DiS. – primátor</w:t>
      </w:r>
    </w:p>
    <w:p w:rsidR="00776BBE" w:rsidRPr="004157E3" w:rsidRDefault="00776BBE" w:rsidP="00776BBE">
      <w:pPr>
        <w:pStyle w:val="bllzaklad"/>
        <w:keepNext/>
        <w:spacing w:after="0"/>
        <w:rPr>
          <w:rFonts w:ascii="Tahoma" w:hAnsi="Tahoma" w:cs="Tahoma"/>
          <w:sz w:val="21"/>
          <w:szCs w:val="21"/>
        </w:rPr>
      </w:pPr>
      <w:r w:rsidRPr="004157E3">
        <w:rPr>
          <w:rFonts w:ascii="Tahoma" w:hAnsi="Tahoma" w:cs="Tahoma"/>
          <w:sz w:val="21"/>
          <w:szCs w:val="21"/>
        </w:rPr>
        <w:t>IČ:  00296643</w:t>
      </w:r>
    </w:p>
    <w:p w:rsidR="00776BBE" w:rsidRPr="004157E3" w:rsidRDefault="006F716D" w:rsidP="006F716D">
      <w:pPr>
        <w:spacing w:after="0"/>
        <w:jc w:val="both"/>
        <w:rPr>
          <w:rFonts w:ascii="Tahoma" w:hAnsi="Tahoma" w:cs="Tahoma"/>
          <w:sz w:val="21"/>
          <w:szCs w:val="21"/>
        </w:rPr>
      </w:pPr>
      <w:r w:rsidRPr="004157E3">
        <w:rPr>
          <w:rFonts w:ascii="Tahoma" w:hAnsi="Tahoma" w:cs="Tahoma"/>
          <w:sz w:val="21"/>
          <w:szCs w:val="21"/>
        </w:rPr>
        <w:t>statutární město Frýdek-Místek není osobou povinnou k dani</w:t>
      </w:r>
    </w:p>
    <w:p w:rsidR="00776BBE" w:rsidRPr="004157E3" w:rsidRDefault="00776BBE" w:rsidP="006F716D">
      <w:pPr>
        <w:pStyle w:val="bllzaklad"/>
        <w:keepNext/>
        <w:spacing w:after="0"/>
        <w:rPr>
          <w:rFonts w:ascii="Tahoma" w:hAnsi="Tahoma" w:cs="Tahoma"/>
          <w:sz w:val="21"/>
          <w:szCs w:val="21"/>
        </w:rPr>
      </w:pPr>
      <w:r w:rsidRPr="004157E3">
        <w:rPr>
          <w:rFonts w:ascii="Tahoma" w:hAnsi="Tahoma" w:cs="Tahoma"/>
          <w:sz w:val="21"/>
          <w:szCs w:val="21"/>
        </w:rPr>
        <w:t>tel.  558 609 111 – ústředna</w:t>
      </w:r>
    </w:p>
    <w:p w:rsidR="00776BBE" w:rsidRPr="004157E3" w:rsidRDefault="00776BBE" w:rsidP="00776BBE">
      <w:pPr>
        <w:pStyle w:val="bllzaklad"/>
        <w:keepNext/>
        <w:spacing w:after="0"/>
        <w:rPr>
          <w:rFonts w:ascii="Tahoma" w:hAnsi="Tahoma" w:cs="Tahoma"/>
          <w:sz w:val="21"/>
          <w:szCs w:val="21"/>
        </w:rPr>
      </w:pPr>
      <w:r w:rsidRPr="004157E3">
        <w:rPr>
          <w:rFonts w:ascii="Tahoma" w:hAnsi="Tahoma" w:cs="Tahoma"/>
          <w:sz w:val="21"/>
          <w:szCs w:val="21"/>
        </w:rPr>
        <w:t>kontaktní osoba ve věcech technických:</w:t>
      </w:r>
    </w:p>
    <w:p w:rsidR="00776BBE" w:rsidRPr="004157E3" w:rsidRDefault="00776BBE" w:rsidP="00776BBE">
      <w:pPr>
        <w:pStyle w:val="bllzaklad"/>
        <w:keepNext/>
        <w:spacing w:after="0"/>
        <w:rPr>
          <w:rFonts w:ascii="Tahoma" w:hAnsi="Tahoma" w:cs="Tahoma"/>
          <w:sz w:val="21"/>
          <w:szCs w:val="21"/>
        </w:rPr>
      </w:pPr>
      <w:r w:rsidRPr="004157E3">
        <w:rPr>
          <w:rFonts w:ascii="Tahoma" w:hAnsi="Tahoma" w:cs="Tahoma"/>
          <w:sz w:val="21"/>
          <w:szCs w:val="21"/>
        </w:rPr>
        <w:t>Ing. Peter Mikulenka, ved</w:t>
      </w:r>
      <w:r w:rsidR="0083647F" w:rsidRPr="004157E3">
        <w:rPr>
          <w:rFonts w:ascii="Tahoma" w:hAnsi="Tahoma" w:cs="Tahoma"/>
          <w:sz w:val="21"/>
          <w:szCs w:val="21"/>
        </w:rPr>
        <w:t>ouc</w:t>
      </w:r>
      <w:r w:rsidRPr="004157E3">
        <w:rPr>
          <w:rFonts w:ascii="Tahoma" w:hAnsi="Tahoma" w:cs="Tahoma"/>
          <w:sz w:val="21"/>
          <w:szCs w:val="21"/>
        </w:rPr>
        <w:t xml:space="preserve">í IO, </w:t>
      </w:r>
      <w:hyperlink r:id="rId8" w:history="1">
        <w:r w:rsidRPr="004157E3">
          <w:rPr>
            <w:rStyle w:val="Hypertextovodkaz"/>
            <w:rFonts w:ascii="Tahoma" w:hAnsi="Tahoma" w:cs="Tahoma"/>
            <w:sz w:val="21"/>
            <w:szCs w:val="21"/>
          </w:rPr>
          <w:t>mikulenka.peter@frydekmistek.cz</w:t>
        </w:r>
      </w:hyperlink>
      <w:r w:rsidRPr="004157E3">
        <w:rPr>
          <w:rFonts w:ascii="Tahoma" w:hAnsi="Tahoma" w:cs="Tahoma"/>
          <w:sz w:val="21"/>
          <w:szCs w:val="21"/>
        </w:rPr>
        <w:t xml:space="preserve"> /558 609 260</w:t>
      </w:r>
    </w:p>
    <w:p w:rsidR="00776BBE" w:rsidRPr="004157E3" w:rsidRDefault="0083647F" w:rsidP="00776BBE">
      <w:pPr>
        <w:pStyle w:val="bllzaklad"/>
        <w:keepNext/>
        <w:spacing w:after="0"/>
        <w:rPr>
          <w:rFonts w:ascii="Tahoma" w:hAnsi="Tahoma" w:cs="Tahoma"/>
          <w:sz w:val="21"/>
          <w:szCs w:val="21"/>
        </w:rPr>
      </w:pPr>
      <w:r w:rsidRPr="004157E3">
        <w:rPr>
          <w:rFonts w:ascii="Tahoma" w:hAnsi="Tahoma" w:cs="Tahoma"/>
          <w:sz w:val="21"/>
          <w:szCs w:val="21"/>
        </w:rPr>
        <w:t>Ing</w:t>
      </w:r>
      <w:r w:rsidR="00776BBE" w:rsidRPr="004157E3">
        <w:rPr>
          <w:rFonts w:ascii="Tahoma" w:hAnsi="Tahoma" w:cs="Tahoma"/>
          <w:sz w:val="21"/>
          <w:szCs w:val="21"/>
        </w:rPr>
        <w:t xml:space="preserve">. </w:t>
      </w:r>
      <w:r w:rsidR="00175AD3" w:rsidRPr="004157E3">
        <w:rPr>
          <w:rFonts w:ascii="Tahoma" w:hAnsi="Tahoma" w:cs="Tahoma"/>
          <w:sz w:val="21"/>
          <w:szCs w:val="21"/>
        </w:rPr>
        <w:t>Petr Mitura,</w:t>
      </w:r>
      <w:r w:rsidR="00776BBE" w:rsidRPr="004157E3">
        <w:rPr>
          <w:rFonts w:ascii="Tahoma" w:hAnsi="Tahoma" w:cs="Tahoma"/>
          <w:sz w:val="21"/>
          <w:szCs w:val="21"/>
        </w:rPr>
        <w:t xml:space="preserve"> technik IO, </w:t>
      </w:r>
      <w:hyperlink r:id="rId9" w:history="1">
        <w:r w:rsidR="00175AD3" w:rsidRPr="004157E3">
          <w:rPr>
            <w:rStyle w:val="Hypertextovodkaz"/>
            <w:rFonts w:ascii="Tahoma" w:hAnsi="Tahoma" w:cs="Tahoma"/>
            <w:sz w:val="21"/>
            <w:szCs w:val="21"/>
          </w:rPr>
          <w:t>mitura.pet@fyrdekmistek.cz</w:t>
        </w:r>
      </w:hyperlink>
      <w:r w:rsidR="00821DD2" w:rsidRPr="004157E3">
        <w:rPr>
          <w:rFonts w:ascii="Tahoma" w:hAnsi="Tahoma" w:cs="Tahoma"/>
          <w:sz w:val="21"/>
          <w:szCs w:val="21"/>
        </w:rPr>
        <w:t>/</w:t>
      </w:r>
      <w:r w:rsidR="00776BBE" w:rsidRPr="004157E3">
        <w:rPr>
          <w:rFonts w:ascii="Tahoma" w:hAnsi="Tahoma" w:cs="Tahoma"/>
          <w:sz w:val="21"/>
          <w:szCs w:val="21"/>
        </w:rPr>
        <w:t>558 609 2</w:t>
      </w:r>
      <w:r w:rsidR="00821DD2" w:rsidRPr="004157E3">
        <w:rPr>
          <w:rFonts w:ascii="Tahoma" w:hAnsi="Tahoma" w:cs="Tahoma"/>
          <w:sz w:val="21"/>
          <w:szCs w:val="21"/>
        </w:rPr>
        <w:t>6</w:t>
      </w:r>
      <w:r w:rsidR="00175AD3" w:rsidRPr="004157E3">
        <w:rPr>
          <w:rFonts w:ascii="Tahoma" w:hAnsi="Tahoma" w:cs="Tahoma"/>
          <w:sz w:val="21"/>
          <w:szCs w:val="21"/>
        </w:rPr>
        <w:t>3</w:t>
      </w:r>
    </w:p>
    <w:p w:rsidR="004E0E5B" w:rsidRPr="004157E3" w:rsidRDefault="004E0E5B" w:rsidP="004E0E5B">
      <w:pPr>
        <w:spacing w:after="0" w:line="240" w:lineRule="auto"/>
        <w:jc w:val="both"/>
        <w:rPr>
          <w:rFonts w:ascii="Tahoma" w:hAnsi="Tahoma" w:cs="Tahoma"/>
          <w:color w:val="FF0000"/>
          <w:sz w:val="21"/>
          <w:szCs w:val="21"/>
        </w:rPr>
      </w:pPr>
    </w:p>
    <w:p w:rsidR="00272221" w:rsidRPr="004157E3" w:rsidRDefault="00272221" w:rsidP="00272221">
      <w:pPr>
        <w:keepNext/>
        <w:numPr>
          <w:ilvl w:val="0"/>
          <w:numId w:val="1"/>
        </w:numPr>
        <w:spacing w:after="0" w:line="240" w:lineRule="auto"/>
        <w:jc w:val="both"/>
        <w:rPr>
          <w:rFonts w:ascii="Tahoma" w:hAnsi="Tahoma" w:cs="Tahoma"/>
          <w:b/>
          <w:bCs/>
          <w:noProof/>
          <w:sz w:val="21"/>
          <w:szCs w:val="21"/>
          <w:lang w:eastAsia="cs-CZ"/>
        </w:rPr>
      </w:pPr>
      <w:r w:rsidRPr="004157E3">
        <w:rPr>
          <w:rFonts w:ascii="Tahoma" w:hAnsi="Tahoma" w:cs="Tahoma"/>
          <w:b/>
          <w:bCs/>
          <w:noProof/>
          <w:sz w:val="21"/>
          <w:szCs w:val="21"/>
          <w:lang w:eastAsia="cs-CZ"/>
        </w:rPr>
        <w:t xml:space="preserve">dále jen objednatel </w:t>
      </w:r>
    </w:p>
    <w:p w:rsidR="00272221" w:rsidRPr="004157E3" w:rsidRDefault="00272221" w:rsidP="00272221">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 a</w:t>
      </w:r>
    </w:p>
    <w:p w:rsidR="00272221" w:rsidRPr="004157E3" w:rsidRDefault="00272221" w:rsidP="00272221">
      <w:pPr>
        <w:keepNext/>
        <w:spacing w:after="0" w:line="240" w:lineRule="auto"/>
        <w:jc w:val="both"/>
        <w:rPr>
          <w:rFonts w:ascii="Tahoma" w:hAnsi="Tahoma" w:cs="Tahoma"/>
          <w:noProof/>
          <w:sz w:val="21"/>
          <w:szCs w:val="21"/>
          <w:lang w:eastAsia="cs-CZ"/>
        </w:rPr>
      </w:pP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jméno, příjmení/ název, obchodní firma/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se sídlem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zastoupena ... /v případě právnické osoby/</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IČ: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DIČ: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zapsána v obchodním rejstříku vedeném Krajským/městským soudem v…………pod sp. zn. Oddíl ……….vložka …………..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č. účtu: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tel: </w:t>
      </w:r>
    </w:p>
    <w:p w:rsidR="00821DD2" w:rsidRPr="004157E3" w:rsidRDefault="00821DD2" w:rsidP="00821DD2">
      <w:pPr>
        <w:keepNext/>
        <w:spacing w:after="0" w:line="240" w:lineRule="auto"/>
        <w:jc w:val="both"/>
        <w:rPr>
          <w:rFonts w:ascii="Tahoma" w:hAnsi="Tahoma" w:cs="Tahoma"/>
          <w:noProof/>
          <w:sz w:val="21"/>
          <w:szCs w:val="21"/>
          <w:lang w:eastAsia="cs-CZ"/>
        </w:rPr>
      </w:pPr>
      <w:r w:rsidRPr="004157E3">
        <w:rPr>
          <w:rFonts w:ascii="Tahoma" w:hAnsi="Tahoma" w:cs="Tahoma"/>
          <w:noProof/>
          <w:sz w:val="21"/>
          <w:szCs w:val="21"/>
          <w:lang w:eastAsia="cs-CZ"/>
        </w:rPr>
        <w:t xml:space="preserve">e-mail: </w:t>
      </w:r>
    </w:p>
    <w:p w:rsidR="00041B51" w:rsidRPr="004157E3" w:rsidRDefault="00041B51" w:rsidP="000F6112">
      <w:pPr>
        <w:keepNext/>
        <w:spacing w:after="0" w:line="240" w:lineRule="auto"/>
        <w:jc w:val="both"/>
        <w:rPr>
          <w:rFonts w:ascii="Tahoma" w:hAnsi="Tahoma" w:cs="Tahoma"/>
          <w:noProof/>
          <w:sz w:val="21"/>
          <w:szCs w:val="21"/>
          <w:lang w:eastAsia="cs-CZ"/>
        </w:rPr>
      </w:pPr>
    </w:p>
    <w:p w:rsidR="00272221" w:rsidRPr="004157E3" w:rsidRDefault="00272221" w:rsidP="00272221">
      <w:pPr>
        <w:keepNext/>
        <w:numPr>
          <w:ilvl w:val="0"/>
          <w:numId w:val="1"/>
        </w:numPr>
        <w:spacing w:after="0" w:line="240" w:lineRule="auto"/>
        <w:jc w:val="both"/>
        <w:rPr>
          <w:rFonts w:ascii="Tahoma" w:hAnsi="Tahoma" w:cs="Tahoma"/>
          <w:b/>
          <w:bCs/>
          <w:noProof/>
          <w:sz w:val="21"/>
          <w:szCs w:val="21"/>
          <w:lang w:eastAsia="cs-CZ"/>
        </w:rPr>
      </w:pPr>
      <w:r w:rsidRPr="004157E3">
        <w:rPr>
          <w:rFonts w:ascii="Tahoma" w:hAnsi="Tahoma" w:cs="Tahoma"/>
          <w:b/>
          <w:bCs/>
          <w:noProof/>
          <w:sz w:val="21"/>
          <w:szCs w:val="21"/>
          <w:lang w:eastAsia="cs-CZ"/>
        </w:rPr>
        <w:t>dále jen zhotovitel</w:t>
      </w:r>
    </w:p>
    <w:p w:rsidR="00272221" w:rsidRPr="004157E3" w:rsidRDefault="00272221" w:rsidP="00272221">
      <w:pPr>
        <w:keepNext/>
        <w:numPr>
          <w:ilvl w:val="0"/>
          <w:numId w:val="1"/>
        </w:numPr>
        <w:spacing w:after="0" w:line="240" w:lineRule="auto"/>
        <w:jc w:val="both"/>
        <w:rPr>
          <w:rFonts w:ascii="Tahoma" w:hAnsi="Tahoma" w:cs="Tahoma"/>
          <w:b/>
          <w:bCs/>
          <w:noProof/>
          <w:sz w:val="21"/>
          <w:szCs w:val="21"/>
          <w:lang w:eastAsia="cs-CZ"/>
        </w:rPr>
      </w:pPr>
      <w:r w:rsidRPr="004157E3">
        <w:rPr>
          <w:rFonts w:ascii="Tahoma" w:hAnsi="Tahoma" w:cs="Tahoma"/>
          <w:b/>
          <w:bCs/>
          <w:noProof/>
          <w:sz w:val="21"/>
          <w:szCs w:val="21"/>
          <w:lang w:eastAsia="cs-CZ"/>
        </w:rPr>
        <w:t xml:space="preserve">objednatel a zhotovitel dále jen smluvní strany  </w:t>
      </w:r>
    </w:p>
    <w:p w:rsidR="00272221" w:rsidRPr="004157E3" w:rsidRDefault="00272221" w:rsidP="00272221">
      <w:pPr>
        <w:keepNext/>
        <w:spacing w:after="0" w:line="240" w:lineRule="auto"/>
        <w:jc w:val="both"/>
        <w:rPr>
          <w:rFonts w:ascii="Tahoma" w:hAnsi="Tahoma" w:cs="Tahoma"/>
          <w:noProof/>
          <w:sz w:val="21"/>
          <w:szCs w:val="21"/>
          <w:lang w:eastAsia="cs-CZ"/>
        </w:rPr>
      </w:pPr>
    </w:p>
    <w:p w:rsidR="00521A9F" w:rsidRPr="004157E3" w:rsidRDefault="00272221" w:rsidP="00784961">
      <w:pPr>
        <w:autoSpaceDE w:val="0"/>
        <w:autoSpaceDN w:val="0"/>
        <w:adjustRightInd w:val="0"/>
        <w:spacing w:after="0" w:line="240" w:lineRule="auto"/>
        <w:jc w:val="both"/>
        <w:rPr>
          <w:rFonts w:ascii="Tahoma" w:hAnsi="Tahoma" w:cs="Tahoma"/>
          <w:b/>
          <w:bCs/>
          <w:sz w:val="21"/>
          <w:szCs w:val="21"/>
        </w:rPr>
      </w:pPr>
      <w:r w:rsidRPr="004157E3">
        <w:rPr>
          <w:rFonts w:ascii="Tahoma" w:hAnsi="Tahoma" w:cs="Tahoma"/>
          <w:noProof/>
          <w:sz w:val="21"/>
          <w:szCs w:val="21"/>
          <w:lang w:eastAsia="cs-CZ"/>
        </w:rPr>
        <w:t>uzavírají níže uvedeného dne, měs</w:t>
      </w:r>
      <w:r w:rsidR="00353308" w:rsidRPr="004157E3">
        <w:rPr>
          <w:rFonts w:ascii="Tahoma" w:hAnsi="Tahoma" w:cs="Tahoma"/>
          <w:noProof/>
          <w:sz w:val="21"/>
          <w:szCs w:val="21"/>
          <w:lang w:eastAsia="cs-CZ"/>
        </w:rPr>
        <w:t>íce a roku podle § 2586 a násl.</w:t>
      </w:r>
      <w:r w:rsidRPr="004157E3">
        <w:rPr>
          <w:rFonts w:ascii="Tahoma" w:hAnsi="Tahoma" w:cs="Tahoma"/>
          <w:noProof/>
          <w:sz w:val="21"/>
          <w:szCs w:val="21"/>
          <w:lang w:eastAsia="cs-CZ"/>
        </w:rPr>
        <w:t xml:space="preserve"> zákona č. 89/2012 Sb., </w:t>
      </w:r>
      <w:r w:rsidR="0078591D" w:rsidRPr="004157E3">
        <w:rPr>
          <w:rFonts w:ascii="Tahoma" w:hAnsi="Tahoma" w:cs="Tahoma"/>
          <w:noProof/>
          <w:sz w:val="21"/>
          <w:szCs w:val="21"/>
          <w:lang w:eastAsia="cs-CZ"/>
        </w:rPr>
        <w:t>o</w:t>
      </w:r>
      <w:r w:rsidRPr="004157E3">
        <w:rPr>
          <w:rFonts w:ascii="Tahoma" w:hAnsi="Tahoma" w:cs="Tahoma"/>
          <w:noProof/>
          <w:sz w:val="21"/>
          <w:szCs w:val="21"/>
          <w:lang w:eastAsia="cs-CZ"/>
        </w:rPr>
        <w:t xml:space="preserve">bčanský zákoník, ve znění pozdějších předpisů tuto Smlouvu o dílo k veřejné zakázce </w:t>
      </w:r>
      <w:r w:rsidRPr="004157E3">
        <w:rPr>
          <w:rFonts w:ascii="Tahoma" w:hAnsi="Tahoma" w:cs="Tahoma"/>
          <w:b/>
          <w:bCs/>
          <w:noProof/>
          <w:sz w:val="21"/>
          <w:szCs w:val="21"/>
          <w:lang w:eastAsia="cs-CZ"/>
        </w:rPr>
        <w:t>„</w:t>
      </w:r>
      <w:r w:rsidR="004206FB" w:rsidRPr="004157E3">
        <w:rPr>
          <w:rFonts w:ascii="Tahoma" w:hAnsi="Tahoma" w:cs="Tahoma"/>
          <w:b/>
          <w:bCs/>
          <w:noProof/>
          <w:sz w:val="21"/>
          <w:szCs w:val="21"/>
          <w:lang w:eastAsia="cs-CZ"/>
        </w:rPr>
        <w:t xml:space="preserve">Zpracování PD – </w:t>
      </w:r>
      <w:r w:rsidR="0083647F" w:rsidRPr="004157E3">
        <w:rPr>
          <w:rFonts w:ascii="Tahoma" w:hAnsi="Tahoma" w:cs="Tahoma"/>
          <w:b/>
          <w:bCs/>
          <w:noProof/>
          <w:sz w:val="21"/>
          <w:szCs w:val="21"/>
          <w:lang w:eastAsia="cs-CZ"/>
        </w:rPr>
        <w:t xml:space="preserve"> ZŠ F-M, </w:t>
      </w:r>
      <w:r w:rsidR="005718D7">
        <w:rPr>
          <w:rFonts w:ascii="Tahoma" w:hAnsi="Tahoma" w:cs="Tahoma"/>
          <w:b/>
          <w:bCs/>
          <w:noProof/>
          <w:sz w:val="21"/>
          <w:szCs w:val="21"/>
          <w:lang w:eastAsia="cs-CZ"/>
        </w:rPr>
        <w:t xml:space="preserve">                                       </w:t>
      </w:r>
      <w:r w:rsidR="00175AD3" w:rsidRPr="004157E3">
        <w:rPr>
          <w:rFonts w:ascii="Tahoma" w:hAnsi="Tahoma" w:cs="Tahoma"/>
          <w:b/>
          <w:bCs/>
          <w:noProof/>
          <w:sz w:val="21"/>
          <w:szCs w:val="21"/>
          <w:lang w:eastAsia="cs-CZ"/>
        </w:rPr>
        <w:t xml:space="preserve"> ul. J. Čapka </w:t>
      </w:r>
      <w:r w:rsidR="0083647F" w:rsidRPr="004157E3">
        <w:rPr>
          <w:rFonts w:ascii="Tahoma" w:hAnsi="Tahoma" w:cs="Tahoma"/>
          <w:b/>
          <w:bCs/>
          <w:noProof/>
          <w:sz w:val="21"/>
          <w:szCs w:val="21"/>
          <w:lang w:eastAsia="cs-CZ"/>
        </w:rPr>
        <w:t xml:space="preserve"> </w:t>
      </w:r>
      <w:r w:rsidR="00175AD3" w:rsidRPr="004157E3">
        <w:rPr>
          <w:rFonts w:ascii="Tahoma" w:hAnsi="Tahoma" w:cs="Tahoma"/>
          <w:b/>
          <w:bCs/>
          <w:noProof/>
          <w:sz w:val="21"/>
          <w:szCs w:val="21"/>
          <w:lang w:eastAsia="cs-CZ"/>
        </w:rPr>
        <w:t xml:space="preserve">2555 </w:t>
      </w:r>
      <w:r w:rsidR="0083647F" w:rsidRPr="004157E3">
        <w:rPr>
          <w:rFonts w:ascii="Tahoma" w:hAnsi="Tahoma" w:cs="Tahoma"/>
          <w:b/>
          <w:bCs/>
          <w:noProof/>
          <w:sz w:val="21"/>
          <w:szCs w:val="21"/>
          <w:lang w:eastAsia="cs-CZ"/>
        </w:rPr>
        <w:t xml:space="preserve">– </w:t>
      </w:r>
      <w:r w:rsidR="00175AD3" w:rsidRPr="004157E3">
        <w:rPr>
          <w:rFonts w:ascii="Tahoma" w:hAnsi="Tahoma" w:cs="Tahoma"/>
          <w:b/>
          <w:bCs/>
          <w:noProof/>
          <w:sz w:val="21"/>
          <w:szCs w:val="21"/>
          <w:lang w:eastAsia="cs-CZ"/>
        </w:rPr>
        <w:t>tělocvična</w:t>
      </w:r>
      <w:r w:rsidR="00C36C4A">
        <w:rPr>
          <w:rFonts w:ascii="Tahoma" w:hAnsi="Tahoma" w:cs="Tahoma"/>
          <w:b/>
          <w:bCs/>
          <w:noProof/>
          <w:sz w:val="21"/>
          <w:szCs w:val="21"/>
          <w:lang w:eastAsia="cs-CZ"/>
        </w:rPr>
        <w:t xml:space="preserve"> II.</w:t>
      </w:r>
      <w:r w:rsidRPr="004157E3">
        <w:rPr>
          <w:rFonts w:ascii="Tahoma" w:hAnsi="Tahoma" w:cs="Tahoma"/>
          <w:b/>
          <w:bCs/>
          <w:noProof/>
          <w:sz w:val="21"/>
          <w:szCs w:val="21"/>
          <w:lang w:eastAsia="cs-CZ"/>
        </w:rPr>
        <w:t xml:space="preserve">“ </w:t>
      </w:r>
      <w:r w:rsidRPr="004157E3">
        <w:rPr>
          <w:rFonts w:ascii="Tahoma" w:hAnsi="Tahoma" w:cs="Tahoma"/>
          <w:bCs/>
          <w:noProof/>
          <w:sz w:val="21"/>
          <w:szCs w:val="21"/>
          <w:lang w:eastAsia="cs-CZ"/>
        </w:rPr>
        <w:t>následujícího znění a obsahu (dále jen smlouva).</w:t>
      </w:r>
    </w:p>
    <w:p w:rsidR="007C2E5D" w:rsidRPr="004157E3" w:rsidRDefault="007C2E5D" w:rsidP="00521A9F">
      <w:pPr>
        <w:autoSpaceDE w:val="0"/>
        <w:autoSpaceDN w:val="0"/>
        <w:adjustRightInd w:val="0"/>
        <w:spacing w:after="0"/>
        <w:jc w:val="center"/>
        <w:rPr>
          <w:rFonts w:ascii="Tahoma" w:hAnsi="Tahoma" w:cs="Tahoma"/>
          <w:b/>
          <w:bCs/>
          <w:noProof/>
          <w:sz w:val="21"/>
          <w:szCs w:val="21"/>
          <w:lang w:eastAsia="cs-CZ"/>
        </w:rPr>
      </w:pPr>
    </w:p>
    <w:p w:rsidR="00521A9F" w:rsidRPr="004157E3" w:rsidRDefault="00272221" w:rsidP="00521A9F">
      <w:pPr>
        <w:autoSpaceDE w:val="0"/>
        <w:autoSpaceDN w:val="0"/>
        <w:adjustRightInd w:val="0"/>
        <w:spacing w:after="0"/>
        <w:jc w:val="center"/>
        <w:rPr>
          <w:rFonts w:ascii="Tahoma" w:hAnsi="Tahoma" w:cs="Tahoma"/>
          <w:b/>
          <w:bCs/>
          <w:sz w:val="21"/>
          <w:szCs w:val="21"/>
        </w:rPr>
      </w:pPr>
      <w:r w:rsidRPr="004157E3">
        <w:rPr>
          <w:rFonts w:ascii="Tahoma" w:hAnsi="Tahoma" w:cs="Tahoma"/>
          <w:b/>
          <w:bCs/>
          <w:noProof/>
          <w:sz w:val="21"/>
          <w:szCs w:val="21"/>
          <w:lang w:eastAsia="cs-CZ"/>
        </w:rPr>
        <w:t>článek 1</w:t>
      </w:r>
    </w:p>
    <w:p w:rsidR="007C2E5D" w:rsidRPr="004157E3" w:rsidRDefault="007C2E5D" w:rsidP="00883B47">
      <w:pPr>
        <w:spacing w:after="0" w:line="240" w:lineRule="auto"/>
        <w:contextualSpacing/>
        <w:jc w:val="both"/>
        <w:rPr>
          <w:rFonts w:ascii="Tahoma" w:hAnsi="Tahoma" w:cs="Tahoma"/>
          <w:sz w:val="21"/>
          <w:szCs w:val="21"/>
          <w:lang w:eastAsia="cs-CZ"/>
        </w:rPr>
      </w:pPr>
      <w:r w:rsidRPr="004157E3">
        <w:rPr>
          <w:rFonts w:ascii="Tahoma" w:hAnsi="Tahoma" w:cs="Tahoma"/>
          <w:noProof/>
          <w:sz w:val="21"/>
          <w:szCs w:val="21"/>
          <w:lang w:eastAsia="cs-CZ"/>
        </w:rPr>
        <w:t>Tuto smlouvu smluvní strany uzavírají s vědomím následujících skutečností:</w:t>
      </w:r>
      <w:r w:rsidRPr="004157E3">
        <w:rPr>
          <w:rFonts w:ascii="Tahoma" w:hAnsi="Tahoma" w:cs="Tahoma"/>
          <w:sz w:val="21"/>
          <w:szCs w:val="21"/>
          <w:lang w:eastAsia="cs-CZ"/>
        </w:rPr>
        <w:tab/>
      </w:r>
    </w:p>
    <w:p w:rsidR="007C2E5D" w:rsidRPr="004157E3" w:rsidRDefault="007C2E5D" w:rsidP="00AB63C7">
      <w:pPr>
        <w:pStyle w:val="Odstavecseseznamem"/>
        <w:keepNext/>
        <w:numPr>
          <w:ilvl w:val="0"/>
          <w:numId w:val="22"/>
        </w:numPr>
        <w:spacing w:before="240" w:after="0" w:line="240" w:lineRule="auto"/>
        <w:ind w:left="714" w:right="-1" w:hanging="357"/>
        <w:jc w:val="both"/>
        <w:rPr>
          <w:rFonts w:ascii="Tahoma" w:hAnsi="Tahoma" w:cs="Tahoma"/>
          <w:noProof/>
          <w:sz w:val="21"/>
          <w:szCs w:val="21"/>
          <w:lang w:eastAsia="cs-CZ"/>
        </w:rPr>
      </w:pPr>
      <w:r w:rsidRPr="004157E3">
        <w:rPr>
          <w:rFonts w:ascii="Tahoma" w:hAnsi="Tahoma" w:cs="Tahoma"/>
          <w:noProof/>
          <w:sz w:val="21"/>
          <w:szCs w:val="21"/>
          <w:lang w:eastAsia="cs-CZ"/>
        </w:rPr>
        <w:t>Objednatel má záměr</w:t>
      </w:r>
      <w:r w:rsidRPr="004157E3">
        <w:rPr>
          <w:rFonts w:ascii="Tahoma" w:hAnsi="Tahoma" w:cs="Tahoma"/>
          <w:sz w:val="21"/>
          <w:szCs w:val="21"/>
        </w:rPr>
        <w:t xml:space="preserve"> </w:t>
      </w:r>
      <w:r w:rsidRPr="004157E3">
        <w:rPr>
          <w:rFonts w:ascii="Tahoma" w:hAnsi="Tahoma" w:cs="Tahoma"/>
          <w:noProof/>
          <w:sz w:val="21"/>
          <w:szCs w:val="21"/>
          <w:lang w:eastAsia="cs-CZ"/>
        </w:rPr>
        <w:t xml:space="preserve">zpracovat komplexní projektovou dokumentaci pro </w:t>
      </w:r>
      <w:r w:rsidR="00C63F66" w:rsidRPr="004157E3">
        <w:rPr>
          <w:rFonts w:ascii="Tahoma" w:hAnsi="Tahoma" w:cs="Tahoma"/>
          <w:noProof/>
          <w:sz w:val="21"/>
          <w:szCs w:val="21"/>
          <w:lang w:eastAsia="cs-CZ"/>
        </w:rPr>
        <w:t>výstav</w:t>
      </w:r>
      <w:r w:rsidR="0083647F" w:rsidRPr="004157E3">
        <w:rPr>
          <w:rFonts w:ascii="Tahoma" w:hAnsi="Tahoma" w:cs="Tahoma"/>
          <w:noProof/>
          <w:sz w:val="21"/>
          <w:szCs w:val="21"/>
          <w:lang w:eastAsia="cs-CZ"/>
        </w:rPr>
        <w:t xml:space="preserve">bu tělocvičny                  ZŠ F-M, ul. </w:t>
      </w:r>
      <w:r w:rsidR="00C63F66" w:rsidRPr="004157E3">
        <w:rPr>
          <w:rFonts w:ascii="Tahoma" w:hAnsi="Tahoma" w:cs="Tahoma"/>
          <w:noProof/>
          <w:sz w:val="21"/>
          <w:szCs w:val="21"/>
          <w:lang w:eastAsia="cs-CZ"/>
        </w:rPr>
        <w:t>J. Čapka 2555</w:t>
      </w:r>
      <w:r w:rsidR="0083647F" w:rsidRPr="004157E3">
        <w:rPr>
          <w:rFonts w:ascii="Tahoma" w:hAnsi="Tahoma" w:cs="Tahoma"/>
          <w:noProof/>
          <w:sz w:val="21"/>
          <w:szCs w:val="21"/>
          <w:lang w:eastAsia="cs-CZ"/>
        </w:rPr>
        <w:t xml:space="preserve"> ve Frýdku-Místku</w:t>
      </w:r>
      <w:r w:rsidR="00821DD2" w:rsidRPr="004157E3">
        <w:rPr>
          <w:rFonts w:ascii="Tahoma" w:hAnsi="Tahoma" w:cs="Tahoma"/>
          <w:noProof/>
          <w:sz w:val="21"/>
          <w:szCs w:val="21"/>
          <w:lang w:eastAsia="cs-CZ"/>
        </w:rPr>
        <w:t xml:space="preserve"> </w:t>
      </w:r>
      <w:r w:rsidRPr="004157E3">
        <w:rPr>
          <w:rFonts w:ascii="Tahoma" w:hAnsi="Tahoma" w:cs="Tahoma"/>
          <w:noProof/>
          <w:sz w:val="21"/>
          <w:szCs w:val="21"/>
          <w:lang w:eastAsia="cs-CZ"/>
        </w:rPr>
        <w:t xml:space="preserve"> a za tímto účelem provedl výběr zhotovitele v režimu zákona č. 134/2016 Sb., </w:t>
      </w:r>
      <w:r w:rsidR="00821DD2" w:rsidRPr="004157E3">
        <w:rPr>
          <w:rFonts w:ascii="Tahoma" w:hAnsi="Tahoma" w:cs="Tahoma"/>
          <w:noProof/>
          <w:sz w:val="21"/>
          <w:szCs w:val="21"/>
          <w:lang w:eastAsia="cs-CZ"/>
        </w:rPr>
        <w:t xml:space="preserve">  </w:t>
      </w:r>
      <w:r w:rsidRPr="004157E3">
        <w:rPr>
          <w:rFonts w:ascii="Tahoma" w:hAnsi="Tahoma" w:cs="Tahoma"/>
          <w:noProof/>
          <w:sz w:val="21"/>
          <w:szCs w:val="21"/>
          <w:lang w:eastAsia="cs-CZ"/>
        </w:rPr>
        <w:t xml:space="preserve">o zadávání veřejných zakázek, ve znění pozdějších předpisů (dále jen ZZVZ), </w:t>
      </w:r>
      <w:r w:rsidRPr="004157E3">
        <w:rPr>
          <w:rFonts w:ascii="Tahoma" w:hAnsi="Tahoma" w:cs="Tahoma"/>
          <w:noProof/>
          <w:sz w:val="21"/>
          <w:szCs w:val="21"/>
          <w:lang w:eastAsia="cs-CZ"/>
        </w:rPr>
        <w:lastRenderedPageBreak/>
        <w:t xml:space="preserve">a to zadávacím postupem dle </w:t>
      </w:r>
      <w:r w:rsidR="00883B47" w:rsidRPr="004157E3">
        <w:rPr>
          <w:rFonts w:ascii="Tahoma" w:hAnsi="Tahoma" w:cs="Tahoma"/>
          <w:noProof/>
          <w:sz w:val="21"/>
          <w:szCs w:val="21"/>
          <w:lang w:eastAsia="cs-CZ"/>
        </w:rPr>
        <w:t>vnitřní s</w:t>
      </w:r>
      <w:r w:rsidRPr="004157E3">
        <w:rPr>
          <w:rFonts w:ascii="Tahoma" w:hAnsi="Tahoma" w:cs="Tahoma"/>
          <w:noProof/>
          <w:sz w:val="21"/>
          <w:szCs w:val="21"/>
          <w:lang w:eastAsia="cs-CZ"/>
        </w:rPr>
        <w:t>měrnice QS-74-01 – výzvou k podání nabídky neomezenému počtu dodavatelů zveřejněnou na profilu zadavatele.</w:t>
      </w:r>
    </w:p>
    <w:p w:rsidR="007C2E5D" w:rsidRPr="004157E3" w:rsidRDefault="007C2E5D" w:rsidP="00AB63C7">
      <w:pPr>
        <w:pStyle w:val="Odstavecseseznamem"/>
        <w:keepNext/>
        <w:numPr>
          <w:ilvl w:val="0"/>
          <w:numId w:val="22"/>
        </w:numPr>
        <w:spacing w:after="0" w:line="240" w:lineRule="auto"/>
        <w:ind w:left="714" w:hanging="357"/>
        <w:jc w:val="both"/>
        <w:rPr>
          <w:rFonts w:ascii="Tahoma" w:hAnsi="Tahoma" w:cs="Tahoma"/>
          <w:sz w:val="21"/>
          <w:szCs w:val="21"/>
        </w:rPr>
      </w:pPr>
      <w:r w:rsidRPr="004157E3">
        <w:rPr>
          <w:rFonts w:ascii="Tahoma" w:hAnsi="Tahoma" w:cs="Tahoma"/>
          <w:noProof/>
          <w:sz w:val="21"/>
          <w:szCs w:val="21"/>
          <w:lang w:eastAsia="cs-CZ"/>
        </w:rPr>
        <w:t xml:space="preserve">Zhotovitel </w:t>
      </w:r>
      <w:r w:rsidRPr="004157E3">
        <w:rPr>
          <w:rFonts w:ascii="Tahoma" w:hAnsi="Tahoma" w:cs="Tahoma"/>
          <w:sz w:val="21"/>
          <w:szCs w:val="21"/>
        </w:rPr>
        <w:t>předložil v tomto zadávacím řízení nabídku, která byla objednatelem vybrána jako nejvhodnější a proto smluvní strany sjednaly následující:</w:t>
      </w:r>
    </w:p>
    <w:p w:rsidR="007C2E5D" w:rsidRPr="004157E3" w:rsidRDefault="00883B47" w:rsidP="008C70F6">
      <w:pPr>
        <w:keepNext/>
        <w:tabs>
          <w:tab w:val="left" w:pos="4395"/>
        </w:tabs>
        <w:spacing w:before="240" w:after="0" w:line="240" w:lineRule="auto"/>
        <w:ind w:left="567"/>
        <w:contextualSpacing/>
        <w:jc w:val="both"/>
        <w:rPr>
          <w:rFonts w:ascii="Tahoma" w:hAnsi="Tahoma" w:cs="Tahoma"/>
          <w:b/>
          <w:bCs/>
          <w:sz w:val="21"/>
          <w:szCs w:val="21"/>
        </w:rPr>
      </w:pPr>
      <w:r w:rsidRPr="004157E3">
        <w:rPr>
          <w:rFonts w:ascii="Tahoma" w:hAnsi="Tahoma" w:cs="Tahoma"/>
          <w:sz w:val="21"/>
          <w:szCs w:val="21"/>
        </w:rPr>
        <w:tab/>
      </w:r>
      <w:r w:rsidR="007C2E5D" w:rsidRPr="004157E3">
        <w:rPr>
          <w:rFonts w:ascii="Tahoma" w:hAnsi="Tahoma" w:cs="Tahoma"/>
          <w:b/>
          <w:bCs/>
          <w:sz w:val="21"/>
          <w:szCs w:val="21"/>
        </w:rPr>
        <w:t xml:space="preserve">článek 2 </w:t>
      </w:r>
    </w:p>
    <w:p w:rsidR="007C2E5D" w:rsidRPr="004157E3" w:rsidRDefault="007C2E5D" w:rsidP="007C2E5D">
      <w:pPr>
        <w:keepNext/>
        <w:keepLines/>
        <w:tabs>
          <w:tab w:val="left" w:pos="3969"/>
        </w:tabs>
        <w:spacing w:after="0" w:line="240" w:lineRule="auto"/>
        <w:ind w:left="284" w:hanging="284"/>
        <w:jc w:val="center"/>
        <w:rPr>
          <w:rFonts w:ascii="Tahoma" w:hAnsi="Tahoma" w:cs="Tahoma"/>
          <w:b/>
          <w:bCs/>
          <w:sz w:val="21"/>
          <w:szCs w:val="21"/>
        </w:rPr>
      </w:pPr>
      <w:r w:rsidRPr="004157E3">
        <w:rPr>
          <w:rFonts w:ascii="Tahoma" w:hAnsi="Tahoma" w:cs="Tahoma"/>
          <w:b/>
          <w:bCs/>
          <w:sz w:val="21"/>
          <w:szCs w:val="21"/>
        </w:rPr>
        <w:t>Předmět a rozsah plnění</w:t>
      </w:r>
    </w:p>
    <w:p w:rsidR="007C2E5D" w:rsidRPr="004157E3" w:rsidRDefault="007C2E5D" w:rsidP="007C2E5D">
      <w:pPr>
        <w:keepNext/>
        <w:spacing w:after="0" w:line="240" w:lineRule="auto"/>
        <w:ind w:right="-1"/>
        <w:jc w:val="both"/>
        <w:rPr>
          <w:rFonts w:ascii="Tahoma" w:hAnsi="Tahoma" w:cs="Tahoma"/>
          <w:noProof/>
          <w:sz w:val="21"/>
          <w:szCs w:val="21"/>
          <w:lang w:eastAsia="cs-CZ"/>
        </w:rPr>
      </w:pPr>
    </w:p>
    <w:p w:rsidR="007C2E5D" w:rsidRPr="004157E3" w:rsidRDefault="007C2E5D" w:rsidP="00AB63C7">
      <w:pPr>
        <w:pStyle w:val="Odstavecseseznamem"/>
        <w:numPr>
          <w:ilvl w:val="0"/>
          <w:numId w:val="19"/>
        </w:numPr>
        <w:autoSpaceDE w:val="0"/>
        <w:autoSpaceDN w:val="0"/>
        <w:adjustRightInd w:val="0"/>
        <w:spacing w:after="0" w:line="240" w:lineRule="auto"/>
        <w:jc w:val="both"/>
        <w:rPr>
          <w:rFonts w:ascii="Tahoma" w:hAnsi="Tahoma" w:cs="Tahoma"/>
          <w:noProof/>
          <w:sz w:val="21"/>
          <w:szCs w:val="21"/>
        </w:rPr>
      </w:pPr>
      <w:r w:rsidRPr="004157E3">
        <w:rPr>
          <w:rFonts w:ascii="Tahoma" w:hAnsi="Tahoma" w:cs="Tahoma"/>
          <w:sz w:val="21"/>
          <w:szCs w:val="21"/>
        </w:rPr>
        <w:t xml:space="preserve">Předmětem smlouvy je závazek zhotovitele zpracovat na svůj náklad a nebezpečí projektovou dokumentaci v níže definovaných výkonových stupních, </w:t>
      </w:r>
      <w:r w:rsidRPr="004157E3">
        <w:rPr>
          <w:rFonts w:ascii="Tahoma" w:hAnsi="Tahoma" w:cs="Tahoma"/>
          <w:noProof/>
          <w:sz w:val="21"/>
          <w:szCs w:val="21"/>
        </w:rPr>
        <w:t xml:space="preserve">související inženýrskou činnost dále definovanou, výkon dalších činností dále definovaných a nezbytných pro realizaci </w:t>
      </w:r>
      <w:r w:rsidR="0083647F" w:rsidRPr="004157E3">
        <w:rPr>
          <w:rFonts w:ascii="Tahoma" w:hAnsi="Tahoma" w:cs="Tahoma"/>
          <w:b/>
          <w:bCs/>
          <w:noProof/>
          <w:sz w:val="21"/>
          <w:szCs w:val="21"/>
          <w:lang w:eastAsia="cs-CZ"/>
        </w:rPr>
        <w:t xml:space="preserve">ZŠ F-M,  </w:t>
      </w:r>
      <w:r w:rsidR="00C63F66" w:rsidRPr="004157E3">
        <w:rPr>
          <w:rFonts w:ascii="Tahoma" w:hAnsi="Tahoma" w:cs="Tahoma"/>
          <w:b/>
          <w:bCs/>
          <w:noProof/>
          <w:sz w:val="21"/>
          <w:szCs w:val="21"/>
          <w:lang w:eastAsia="cs-CZ"/>
        </w:rPr>
        <w:t>ul. J Čapka 2555</w:t>
      </w:r>
      <w:r w:rsidR="0083647F" w:rsidRPr="004157E3">
        <w:rPr>
          <w:rFonts w:ascii="Tahoma" w:hAnsi="Tahoma" w:cs="Tahoma"/>
          <w:b/>
          <w:bCs/>
          <w:noProof/>
          <w:sz w:val="21"/>
          <w:szCs w:val="21"/>
          <w:lang w:eastAsia="cs-CZ"/>
        </w:rPr>
        <w:t xml:space="preserve"> – tělocvičn</w:t>
      </w:r>
      <w:r w:rsidR="00C63F66" w:rsidRPr="004157E3">
        <w:rPr>
          <w:rFonts w:ascii="Tahoma" w:hAnsi="Tahoma" w:cs="Tahoma"/>
          <w:b/>
          <w:bCs/>
          <w:noProof/>
          <w:sz w:val="21"/>
          <w:szCs w:val="21"/>
          <w:lang w:eastAsia="cs-CZ"/>
        </w:rPr>
        <w:t>a</w:t>
      </w:r>
      <w:r w:rsidR="00821DD2" w:rsidRPr="004157E3">
        <w:rPr>
          <w:rFonts w:ascii="Tahoma" w:hAnsi="Tahoma" w:cs="Tahoma"/>
          <w:b/>
          <w:noProof/>
          <w:sz w:val="21"/>
          <w:szCs w:val="21"/>
        </w:rPr>
        <w:t xml:space="preserve">  </w:t>
      </w:r>
      <w:r w:rsidRPr="004157E3">
        <w:rPr>
          <w:rFonts w:ascii="Tahoma" w:hAnsi="Tahoma" w:cs="Tahoma"/>
          <w:b/>
          <w:noProof/>
          <w:sz w:val="21"/>
          <w:szCs w:val="21"/>
        </w:rPr>
        <w:t>(dále jen dílo).</w:t>
      </w:r>
    </w:p>
    <w:p w:rsidR="007C2E5D" w:rsidRPr="004157E3" w:rsidRDefault="007C2E5D" w:rsidP="007C2E5D">
      <w:pPr>
        <w:pStyle w:val="Odstavecseseznamem"/>
        <w:autoSpaceDE w:val="0"/>
        <w:autoSpaceDN w:val="0"/>
        <w:adjustRightInd w:val="0"/>
        <w:spacing w:after="0" w:line="240" w:lineRule="auto"/>
        <w:ind w:left="303"/>
        <w:jc w:val="both"/>
        <w:rPr>
          <w:rFonts w:ascii="Tahoma" w:hAnsi="Tahoma" w:cs="Tahoma"/>
          <w:noProof/>
          <w:sz w:val="21"/>
          <w:szCs w:val="21"/>
        </w:rPr>
      </w:pPr>
    </w:p>
    <w:p w:rsidR="00121BA3" w:rsidRPr="004157E3" w:rsidRDefault="00D47820" w:rsidP="00AB63C7">
      <w:pPr>
        <w:pStyle w:val="Default"/>
        <w:numPr>
          <w:ilvl w:val="0"/>
          <w:numId w:val="19"/>
        </w:numPr>
        <w:spacing w:after="22"/>
        <w:jc w:val="both"/>
        <w:rPr>
          <w:rFonts w:ascii="Tahoma" w:hAnsi="Tahoma" w:cs="Tahoma"/>
          <w:color w:val="auto"/>
          <w:sz w:val="21"/>
          <w:szCs w:val="21"/>
        </w:rPr>
      </w:pPr>
      <w:r w:rsidRPr="004157E3">
        <w:rPr>
          <w:rFonts w:ascii="Tahoma" w:hAnsi="Tahoma" w:cs="Tahoma"/>
          <w:bCs/>
          <w:sz w:val="21"/>
          <w:szCs w:val="21"/>
        </w:rPr>
        <w:t xml:space="preserve">Projektová dokumentace bude zpracována na </w:t>
      </w:r>
      <w:r w:rsidR="00121BA3" w:rsidRPr="004157E3">
        <w:rPr>
          <w:rFonts w:ascii="Tahoma" w:hAnsi="Tahoma" w:cs="Tahoma"/>
          <w:color w:val="auto"/>
          <w:sz w:val="21"/>
          <w:szCs w:val="21"/>
        </w:rPr>
        <w:t>novostavbu tělocvičny u 2. Základní školy na ulici Jana Čapka č. p. 2555, a to v části ze strany ulice j. Božana, která bude propojena nově zbudovaným spojovacím krčkem se stávajícím objektem základní školy. Novostavbou tělocvičny nebudou omezeny vstupy do stávající tělocvičny. Součástí záměru je i úprava stávajícího sociálního zázemí stávající tělocvičny.</w:t>
      </w:r>
      <w:r w:rsidR="00F44B8E" w:rsidRPr="004157E3">
        <w:rPr>
          <w:rFonts w:ascii="Tahoma" w:hAnsi="Tahoma" w:cs="Tahoma"/>
          <w:color w:val="auto"/>
          <w:sz w:val="21"/>
          <w:szCs w:val="21"/>
        </w:rPr>
        <w:br/>
      </w:r>
    </w:p>
    <w:p w:rsidR="003817FE" w:rsidRPr="004157E3" w:rsidRDefault="003817FE" w:rsidP="00AB63C7">
      <w:pPr>
        <w:pStyle w:val="Default"/>
        <w:numPr>
          <w:ilvl w:val="0"/>
          <w:numId w:val="19"/>
        </w:numPr>
        <w:jc w:val="both"/>
        <w:rPr>
          <w:rFonts w:ascii="Tahoma" w:hAnsi="Tahoma" w:cs="Tahoma"/>
          <w:color w:val="auto"/>
          <w:sz w:val="21"/>
          <w:szCs w:val="21"/>
        </w:rPr>
      </w:pPr>
      <w:r w:rsidRPr="004157E3">
        <w:rPr>
          <w:rFonts w:ascii="Tahoma" w:hAnsi="Tahoma" w:cs="Tahoma"/>
          <w:color w:val="auto"/>
          <w:sz w:val="21"/>
          <w:szCs w:val="21"/>
        </w:rPr>
        <w:t xml:space="preserve">Novostavba tělocvičny bude umístěna na pozemku parcelní číslo 1812/1 v k. </w:t>
      </w:r>
      <w:proofErr w:type="spellStart"/>
      <w:r w:rsidRPr="004157E3">
        <w:rPr>
          <w:rFonts w:ascii="Tahoma" w:hAnsi="Tahoma" w:cs="Tahoma"/>
          <w:color w:val="auto"/>
          <w:sz w:val="21"/>
          <w:szCs w:val="21"/>
        </w:rPr>
        <w:t>ú.</w:t>
      </w:r>
      <w:proofErr w:type="spellEnd"/>
      <w:r w:rsidRPr="004157E3">
        <w:rPr>
          <w:rFonts w:ascii="Tahoma" w:hAnsi="Tahoma" w:cs="Tahoma"/>
          <w:color w:val="auto"/>
          <w:sz w:val="21"/>
          <w:szCs w:val="21"/>
        </w:rPr>
        <w:t xml:space="preserve"> Frýdek (ostatní plocha – zeleň). Část pozemku vyčleněná pro výstavbu haly o rozloze cca 47 m x 61 m má celkovou plochu 2867 m2. Plocha pro výstavbu haly je situována na pozemku ve vlastnictví Statutárního města Frýdku-Místku a je v souladu s územním plánem města.</w:t>
      </w:r>
    </w:p>
    <w:p w:rsidR="003817FE" w:rsidRPr="004157E3" w:rsidRDefault="003817FE" w:rsidP="002F7BA4">
      <w:pPr>
        <w:pStyle w:val="Default"/>
        <w:ind w:left="303"/>
        <w:jc w:val="both"/>
        <w:rPr>
          <w:rFonts w:ascii="Tahoma" w:hAnsi="Tahoma" w:cs="Tahoma"/>
          <w:color w:val="auto"/>
          <w:sz w:val="21"/>
          <w:szCs w:val="21"/>
        </w:rPr>
      </w:pPr>
      <w:r w:rsidRPr="004157E3">
        <w:rPr>
          <w:rFonts w:ascii="Tahoma" w:hAnsi="Tahoma" w:cs="Tahoma"/>
          <w:color w:val="auto"/>
          <w:sz w:val="21"/>
          <w:szCs w:val="21"/>
        </w:rPr>
        <w:t>Část pozemku určená pro výstavbu je z východní strany ohraničena tělocvičnou (blok E), ze severní strany ohraničená spojovacím krčkem spojujícím všechny bloky školy (</w:t>
      </w:r>
      <w:proofErr w:type="spellStart"/>
      <w:r w:rsidRPr="004157E3">
        <w:rPr>
          <w:rFonts w:ascii="Tahoma" w:hAnsi="Tahoma" w:cs="Tahoma"/>
          <w:color w:val="auto"/>
          <w:sz w:val="21"/>
          <w:szCs w:val="21"/>
        </w:rPr>
        <w:t>parc</w:t>
      </w:r>
      <w:proofErr w:type="spellEnd"/>
      <w:r w:rsidRPr="004157E3">
        <w:rPr>
          <w:rFonts w:ascii="Tahoma" w:hAnsi="Tahoma" w:cs="Tahoma"/>
          <w:color w:val="auto"/>
          <w:sz w:val="21"/>
          <w:szCs w:val="21"/>
        </w:rPr>
        <w:t xml:space="preserve">. </w:t>
      </w:r>
      <w:proofErr w:type="gramStart"/>
      <w:r w:rsidRPr="004157E3">
        <w:rPr>
          <w:rFonts w:ascii="Tahoma" w:hAnsi="Tahoma" w:cs="Tahoma"/>
          <w:color w:val="auto"/>
          <w:sz w:val="21"/>
          <w:szCs w:val="21"/>
        </w:rPr>
        <w:t>č.</w:t>
      </w:r>
      <w:proofErr w:type="gramEnd"/>
      <w:r w:rsidRPr="004157E3">
        <w:rPr>
          <w:rFonts w:ascii="Tahoma" w:hAnsi="Tahoma" w:cs="Tahoma"/>
          <w:color w:val="auto"/>
          <w:sz w:val="21"/>
          <w:szCs w:val="21"/>
        </w:rPr>
        <w:t xml:space="preserve"> 1812/10 – budova školy), ze západní strany pozemkem městské zeleně (</w:t>
      </w:r>
      <w:proofErr w:type="spellStart"/>
      <w:r w:rsidRPr="004157E3">
        <w:rPr>
          <w:rFonts w:ascii="Tahoma" w:hAnsi="Tahoma" w:cs="Tahoma"/>
          <w:color w:val="auto"/>
          <w:sz w:val="21"/>
          <w:szCs w:val="21"/>
        </w:rPr>
        <w:t>parc</w:t>
      </w:r>
      <w:proofErr w:type="spellEnd"/>
      <w:r w:rsidRPr="004157E3">
        <w:rPr>
          <w:rFonts w:ascii="Tahoma" w:hAnsi="Tahoma" w:cs="Tahoma"/>
          <w:color w:val="auto"/>
          <w:sz w:val="21"/>
          <w:szCs w:val="21"/>
        </w:rPr>
        <w:t>. č. 1831/19 - ostatní plocha – zeleň) a z jižní strany pozemkem chodníku (</w:t>
      </w:r>
      <w:proofErr w:type="spellStart"/>
      <w:r w:rsidRPr="004157E3">
        <w:rPr>
          <w:rFonts w:ascii="Tahoma" w:hAnsi="Tahoma" w:cs="Tahoma"/>
          <w:color w:val="auto"/>
          <w:sz w:val="21"/>
          <w:szCs w:val="21"/>
        </w:rPr>
        <w:t>parc</w:t>
      </w:r>
      <w:proofErr w:type="spellEnd"/>
      <w:r w:rsidRPr="004157E3">
        <w:rPr>
          <w:rFonts w:ascii="Tahoma" w:hAnsi="Tahoma" w:cs="Tahoma"/>
          <w:color w:val="auto"/>
          <w:sz w:val="21"/>
          <w:szCs w:val="21"/>
        </w:rPr>
        <w:t>. č. 1831/5 - ostatní plocha – jiná plocha).</w:t>
      </w:r>
    </w:p>
    <w:p w:rsidR="003817FE" w:rsidRPr="004157E3" w:rsidRDefault="003817FE" w:rsidP="002F7BA4">
      <w:pPr>
        <w:pStyle w:val="Default"/>
        <w:ind w:left="303"/>
        <w:jc w:val="both"/>
        <w:rPr>
          <w:rFonts w:ascii="Tahoma" w:hAnsi="Tahoma" w:cs="Tahoma"/>
          <w:color w:val="auto"/>
          <w:sz w:val="21"/>
          <w:szCs w:val="21"/>
        </w:rPr>
      </w:pPr>
      <w:r w:rsidRPr="004157E3">
        <w:rPr>
          <w:rFonts w:ascii="Tahoma" w:hAnsi="Tahoma" w:cs="Tahoma"/>
          <w:color w:val="auto"/>
          <w:sz w:val="21"/>
          <w:szCs w:val="21"/>
        </w:rPr>
        <w:t xml:space="preserve">K tělocvičně bude příjezd z místní komunikace (pozemku </w:t>
      </w:r>
      <w:proofErr w:type="spellStart"/>
      <w:r w:rsidRPr="004157E3">
        <w:rPr>
          <w:rFonts w:ascii="Tahoma" w:hAnsi="Tahoma" w:cs="Tahoma"/>
          <w:color w:val="auto"/>
          <w:sz w:val="21"/>
          <w:szCs w:val="21"/>
        </w:rPr>
        <w:t>parc</w:t>
      </w:r>
      <w:proofErr w:type="spellEnd"/>
      <w:r w:rsidRPr="004157E3">
        <w:rPr>
          <w:rFonts w:ascii="Tahoma" w:hAnsi="Tahoma" w:cs="Tahoma"/>
          <w:color w:val="auto"/>
          <w:sz w:val="21"/>
          <w:szCs w:val="21"/>
        </w:rPr>
        <w:t xml:space="preserve">. </w:t>
      </w:r>
      <w:proofErr w:type="gramStart"/>
      <w:r w:rsidRPr="004157E3">
        <w:rPr>
          <w:rFonts w:ascii="Tahoma" w:hAnsi="Tahoma" w:cs="Tahoma"/>
          <w:color w:val="auto"/>
          <w:sz w:val="21"/>
          <w:szCs w:val="21"/>
        </w:rPr>
        <w:t>č.</w:t>
      </w:r>
      <w:proofErr w:type="gramEnd"/>
      <w:r w:rsidRPr="004157E3">
        <w:rPr>
          <w:rFonts w:ascii="Tahoma" w:hAnsi="Tahoma" w:cs="Tahoma"/>
          <w:color w:val="auto"/>
          <w:sz w:val="21"/>
          <w:szCs w:val="21"/>
        </w:rPr>
        <w:t xml:space="preserve"> 1751/1 - ostatní plocha – ostatní komunikace). </w:t>
      </w:r>
    </w:p>
    <w:p w:rsidR="00D47820" w:rsidRPr="004157E3" w:rsidRDefault="00D47820" w:rsidP="00D47820">
      <w:pPr>
        <w:pStyle w:val="Odstavecseseznamem"/>
        <w:autoSpaceDE w:val="0"/>
        <w:autoSpaceDN w:val="0"/>
        <w:adjustRightInd w:val="0"/>
        <w:spacing w:after="0" w:line="240" w:lineRule="auto"/>
        <w:ind w:left="303"/>
        <w:jc w:val="both"/>
        <w:rPr>
          <w:rFonts w:ascii="Tahoma" w:hAnsi="Tahoma" w:cs="Tahoma"/>
          <w:noProof/>
          <w:sz w:val="21"/>
          <w:szCs w:val="21"/>
        </w:rPr>
      </w:pPr>
    </w:p>
    <w:p w:rsidR="00273F8A" w:rsidRPr="004157E3" w:rsidRDefault="00273F8A" w:rsidP="00AB63C7">
      <w:pPr>
        <w:pStyle w:val="Default"/>
        <w:numPr>
          <w:ilvl w:val="0"/>
          <w:numId w:val="19"/>
        </w:numPr>
        <w:spacing w:after="120"/>
        <w:jc w:val="both"/>
        <w:rPr>
          <w:rFonts w:ascii="Tahoma" w:hAnsi="Tahoma" w:cs="Tahoma"/>
          <w:bCs/>
          <w:color w:val="auto"/>
          <w:sz w:val="21"/>
          <w:szCs w:val="21"/>
        </w:rPr>
      </w:pPr>
      <w:r w:rsidRPr="004157E3">
        <w:rPr>
          <w:rFonts w:ascii="Tahoma" w:hAnsi="Tahoma" w:cs="Tahoma"/>
          <w:bCs/>
          <w:color w:val="auto"/>
          <w:sz w:val="21"/>
          <w:szCs w:val="21"/>
        </w:rPr>
        <w:t>V projektové dokumentaci objednatel požaduje navrhnout následující:</w:t>
      </w:r>
    </w:p>
    <w:p w:rsidR="00273F8A" w:rsidRPr="004157E3" w:rsidRDefault="00273F8A" w:rsidP="00273F8A">
      <w:pPr>
        <w:pStyle w:val="Default"/>
        <w:spacing w:after="120"/>
        <w:ind w:left="-57"/>
        <w:jc w:val="both"/>
        <w:rPr>
          <w:rFonts w:ascii="Tahoma" w:hAnsi="Tahoma" w:cs="Tahoma"/>
          <w:b/>
          <w:bCs/>
          <w:color w:val="auto"/>
          <w:sz w:val="21"/>
          <w:szCs w:val="21"/>
        </w:rPr>
      </w:pPr>
      <w:r w:rsidRPr="004157E3">
        <w:rPr>
          <w:rFonts w:ascii="Tahoma" w:hAnsi="Tahoma" w:cs="Tahoma"/>
          <w:bCs/>
          <w:color w:val="auto"/>
          <w:sz w:val="21"/>
          <w:szCs w:val="21"/>
        </w:rPr>
        <w:t>4. 1</w:t>
      </w:r>
      <w:r w:rsidRPr="004157E3">
        <w:rPr>
          <w:rFonts w:ascii="Tahoma" w:hAnsi="Tahoma" w:cs="Tahoma"/>
          <w:b/>
          <w:bCs/>
          <w:color w:val="auto"/>
          <w:sz w:val="21"/>
          <w:szCs w:val="21"/>
        </w:rPr>
        <w:t xml:space="preserve"> Objekt tělocvičny</w:t>
      </w:r>
    </w:p>
    <w:p w:rsidR="00273F8A" w:rsidRPr="004157E3" w:rsidRDefault="00273F8A" w:rsidP="00722CC9">
      <w:pPr>
        <w:pStyle w:val="Default"/>
        <w:ind w:left="426"/>
        <w:jc w:val="both"/>
        <w:rPr>
          <w:rFonts w:ascii="Tahoma" w:hAnsi="Tahoma" w:cs="Tahoma"/>
          <w:color w:val="auto"/>
          <w:sz w:val="21"/>
          <w:szCs w:val="21"/>
        </w:rPr>
      </w:pPr>
      <w:r w:rsidRPr="004157E3">
        <w:rPr>
          <w:rFonts w:ascii="Tahoma" w:hAnsi="Tahoma" w:cs="Tahoma"/>
          <w:color w:val="auto"/>
          <w:sz w:val="21"/>
          <w:szCs w:val="21"/>
        </w:rPr>
        <w:t>Jedná se o objekt, jehož hlavním využitím bude v dopoledních hodinách výuka tělesné výchovy. V odpoledních hodinách bude sloužit zájmové sportovní činnosti – sportovním oddílům a to zejména pro florbal a volejbal. Hrací plocha bude rozměrově vyhovovat i pro házenou. Bude zde možnost hraní basketbalu, rekreační sálové kopané i badmintonu. Tělocvična nebude vybavena zabudovaným tělocvičným nářadím, jako jsou žebřiny, kruhy, hrazda, šplhací tyče a lana apod.</w:t>
      </w:r>
    </w:p>
    <w:p w:rsidR="00273F8A" w:rsidRPr="004157E3" w:rsidRDefault="00273F8A" w:rsidP="00273F8A">
      <w:pPr>
        <w:pStyle w:val="Default"/>
        <w:jc w:val="both"/>
        <w:rPr>
          <w:rFonts w:ascii="Tahoma" w:hAnsi="Tahoma" w:cs="Tahoma"/>
          <w:color w:val="auto"/>
          <w:sz w:val="21"/>
          <w:szCs w:val="21"/>
        </w:rPr>
      </w:pPr>
    </w:p>
    <w:p w:rsidR="00273F8A" w:rsidRPr="004157E3" w:rsidRDefault="00273F8A" w:rsidP="00AB63C7">
      <w:pPr>
        <w:pStyle w:val="Default"/>
        <w:numPr>
          <w:ilvl w:val="2"/>
          <w:numId w:val="19"/>
        </w:numPr>
        <w:spacing w:after="120"/>
        <w:ind w:left="709" w:hanging="709"/>
        <w:jc w:val="both"/>
        <w:rPr>
          <w:rFonts w:ascii="Tahoma" w:hAnsi="Tahoma" w:cs="Tahoma"/>
          <w:b/>
          <w:bCs/>
          <w:color w:val="auto"/>
          <w:sz w:val="21"/>
          <w:szCs w:val="21"/>
        </w:rPr>
      </w:pPr>
      <w:r w:rsidRPr="004157E3">
        <w:rPr>
          <w:rFonts w:ascii="Tahoma" w:hAnsi="Tahoma" w:cs="Tahoma"/>
          <w:b/>
          <w:bCs/>
          <w:color w:val="auto"/>
          <w:sz w:val="21"/>
          <w:szCs w:val="21"/>
        </w:rPr>
        <w:t>Vlastní tělocvična – základní parametry</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sz w:val="21"/>
          <w:szCs w:val="21"/>
        </w:rPr>
      </w:pPr>
      <w:r w:rsidRPr="004157E3">
        <w:rPr>
          <w:rFonts w:ascii="Tahoma" w:hAnsi="Tahoma" w:cs="Tahoma"/>
          <w:sz w:val="21"/>
          <w:szCs w:val="21"/>
        </w:rPr>
        <w:t>velikost hrací plochy 20x40 m. Návrh výběhových zón za brankami 2 m, podél postranních čar 2 m,</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sz w:val="21"/>
          <w:szCs w:val="21"/>
        </w:rPr>
      </w:pPr>
      <w:r w:rsidRPr="004157E3">
        <w:rPr>
          <w:rFonts w:ascii="Tahoma" w:hAnsi="Tahoma" w:cs="Tahoma"/>
          <w:sz w:val="21"/>
          <w:szCs w:val="21"/>
        </w:rPr>
        <w:t xml:space="preserve">minimální světlá výška stropu 6,5 m nad celou hrací plochou, </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sz w:val="21"/>
          <w:szCs w:val="21"/>
        </w:rPr>
      </w:pPr>
      <w:r w:rsidRPr="004157E3">
        <w:rPr>
          <w:rFonts w:ascii="Tahoma" w:hAnsi="Tahoma" w:cs="Tahoma"/>
          <w:sz w:val="21"/>
          <w:szCs w:val="21"/>
        </w:rPr>
        <w:t xml:space="preserve">lajnování </w:t>
      </w:r>
    </w:p>
    <w:p w:rsidR="00273F8A" w:rsidRPr="004157E3" w:rsidRDefault="00273F8A" w:rsidP="00AB63C7">
      <w:pPr>
        <w:pStyle w:val="Odstavecseseznamem"/>
        <w:numPr>
          <w:ilvl w:val="2"/>
          <w:numId w:val="33"/>
        </w:numPr>
        <w:spacing w:after="0"/>
        <w:ind w:left="851" w:firstLine="141"/>
        <w:contextualSpacing w:val="0"/>
        <w:jc w:val="both"/>
        <w:rPr>
          <w:rFonts w:ascii="Tahoma" w:hAnsi="Tahoma" w:cs="Tahoma"/>
          <w:sz w:val="21"/>
          <w:szCs w:val="21"/>
        </w:rPr>
      </w:pPr>
      <w:r w:rsidRPr="004157E3">
        <w:rPr>
          <w:rFonts w:ascii="Tahoma" w:hAnsi="Tahoma" w:cs="Tahoma"/>
          <w:sz w:val="21"/>
          <w:szCs w:val="21"/>
        </w:rPr>
        <w:t>1 - florbal se zvýrazněným brankovištěm</w:t>
      </w:r>
    </w:p>
    <w:p w:rsidR="00273F8A" w:rsidRPr="004157E3" w:rsidRDefault="00273F8A" w:rsidP="00AB63C7">
      <w:pPr>
        <w:pStyle w:val="Odstavecseseznamem"/>
        <w:numPr>
          <w:ilvl w:val="2"/>
          <w:numId w:val="33"/>
        </w:numPr>
        <w:spacing w:after="0"/>
        <w:ind w:left="851" w:firstLine="141"/>
        <w:contextualSpacing w:val="0"/>
        <w:jc w:val="both"/>
        <w:rPr>
          <w:rFonts w:ascii="Tahoma" w:hAnsi="Tahoma" w:cs="Tahoma"/>
          <w:sz w:val="21"/>
          <w:szCs w:val="21"/>
        </w:rPr>
      </w:pPr>
      <w:r w:rsidRPr="004157E3">
        <w:rPr>
          <w:rFonts w:ascii="Tahoma" w:hAnsi="Tahoma" w:cs="Tahoma"/>
          <w:sz w:val="21"/>
          <w:szCs w:val="21"/>
        </w:rPr>
        <w:t>2 - volejbal + 2 x tréninkové hřiště napříč oddělené sítí</w:t>
      </w:r>
    </w:p>
    <w:p w:rsidR="00273F8A" w:rsidRPr="004157E3" w:rsidRDefault="00273F8A" w:rsidP="00AB63C7">
      <w:pPr>
        <w:pStyle w:val="Odstavecseseznamem"/>
        <w:numPr>
          <w:ilvl w:val="2"/>
          <w:numId w:val="33"/>
        </w:numPr>
        <w:spacing w:after="0"/>
        <w:ind w:left="851" w:firstLine="141"/>
        <w:contextualSpacing w:val="0"/>
        <w:jc w:val="both"/>
        <w:rPr>
          <w:rFonts w:ascii="Tahoma" w:hAnsi="Tahoma" w:cs="Tahoma"/>
          <w:sz w:val="21"/>
          <w:szCs w:val="21"/>
        </w:rPr>
      </w:pPr>
      <w:r w:rsidRPr="004157E3">
        <w:rPr>
          <w:rFonts w:ascii="Tahoma" w:hAnsi="Tahoma" w:cs="Tahoma"/>
          <w:sz w:val="21"/>
          <w:szCs w:val="21"/>
        </w:rPr>
        <w:t>3 - basketbal</w:t>
      </w:r>
    </w:p>
    <w:p w:rsidR="00273F8A" w:rsidRPr="004157E3" w:rsidRDefault="00273F8A" w:rsidP="00AB63C7">
      <w:pPr>
        <w:pStyle w:val="Odstavecseseznamem"/>
        <w:numPr>
          <w:ilvl w:val="2"/>
          <w:numId w:val="33"/>
        </w:numPr>
        <w:spacing w:after="0"/>
        <w:ind w:left="851" w:firstLine="141"/>
        <w:contextualSpacing w:val="0"/>
        <w:jc w:val="both"/>
        <w:rPr>
          <w:rFonts w:ascii="Tahoma" w:hAnsi="Tahoma" w:cs="Tahoma"/>
          <w:sz w:val="21"/>
          <w:szCs w:val="21"/>
        </w:rPr>
      </w:pPr>
      <w:r w:rsidRPr="004157E3">
        <w:rPr>
          <w:rFonts w:ascii="Tahoma" w:hAnsi="Tahoma" w:cs="Tahoma"/>
          <w:sz w:val="21"/>
          <w:szCs w:val="21"/>
        </w:rPr>
        <w:t>4 - badminton</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bCs/>
          <w:sz w:val="21"/>
          <w:szCs w:val="21"/>
        </w:rPr>
      </w:pPr>
      <w:r w:rsidRPr="004157E3">
        <w:rPr>
          <w:rFonts w:ascii="Tahoma" w:hAnsi="Tahoma" w:cs="Tahoma"/>
          <w:sz w:val="21"/>
          <w:szCs w:val="21"/>
        </w:rPr>
        <w:t xml:space="preserve">povrch - např. </w:t>
      </w:r>
      <w:proofErr w:type="spellStart"/>
      <w:r w:rsidRPr="004157E3">
        <w:rPr>
          <w:rFonts w:ascii="Tahoma" w:hAnsi="Tahoma" w:cs="Tahoma"/>
          <w:sz w:val="21"/>
          <w:szCs w:val="21"/>
        </w:rPr>
        <w:t>Taraflex</w:t>
      </w:r>
      <w:proofErr w:type="spellEnd"/>
      <w:r w:rsidRPr="004157E3">
        <w:rPr>
          <w:rFonts w:ascii="Tahoma" w:hAnsi="Tahoma" w:cs="Tahoma"/>
          <w:sz w:val="21"/>
          <w:szCs w:val="21"/>
        </w:rPr>
        <w:t xml:space="preserve"> </w:t>
      </w:r>
      <w:proofErr w:type="spellStart"/>
      <w:r w:rsidRPr="004157E3">
        <w:rPr>
          <w:rFonts w:ascii="Tahoma" w:hAnsi="Tahoma" w:cs="Tahoma"/>
          <w:sz w:val="21"/>
          <w:szCs w:val="21"/>
        </w:rPr>
        <w:t>Perfomance</w:t>
      </w:r>
      <w:proofErr w:type="spellEnd"/>
      <w:r w:rsidRPr="004157E3">
        <w:rPr>
          <w:rFonts w:ascii="Tahoma" w:hAnsi="Tahoma" w:cs="Tahoma"/>
          <w:sz w:val="21"/>
          <w:szCs w:val="21"/>
        </w:rPr>
        <w:t xml:space="preserve"> - případně podobných parametrů,</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bCs/>
          <w:sz w:val="21"/>
          <w:szCs w:val="21"/>
        </w:rPr>
      </w:pPr>
      <w:r w:rsidRPr="004157E3">
        <w:rPr>
          <w:rFonts w:ascii="Tahoma" w:hAnsi="Tahoma" w:cs="Tahoma"/>
          <w:bCs/>
          <w:sz w:val="21"/>
          <w:szCs w:val="21"/>
        </w:rPr>
        <w:t>tělocvičnu bude možno rozdělit sítí na dvě tréninková volejbalová hřiště,</w:t>
      </w:r>
    </w:p>
    <w:p w:rsidR="00273F8A" w:rsidRPr="004157E3" w:rsidRDefault="00273F8A" w:rsidP="00AB63C7">
      <w:pPr>
        <w:pStyle w:val="Odstavecseseznamem"/>
        <w:numPr>
          <w:ilvl w:val="0"/>
          <w:numId w:val="33"/>
        </w:numPr>
        <w:spacing w:after="0"/>
        <w:ind w:left="426" w:firstLine="141"/>
        <w:contextualSpacing w:val="0"/>
        <w:jc w:val="both"/>
        <w:rPr>
          <w:rFonts w:ascii="Tahoma" w:hAnsi="Tahoma" w:cs="Tahoma"/>
          <w:sz w:val="21"/>
          <w:szCs w:val="21"/>
        </w:rPr>
      </w:pPr>
      <w:r w:rsidRPr="004157E3">
        <w:rPr>
          <w:rFonts w:ascii="Tahoma" w:hAnsi="Tahoma" w:cs="Tahoma"/>
          <w:sz w:val="21"/>
          <w:szCs w:val="21"/>
        </w:rPr>
        <w:t>kapacita tribuny - pro 200 nehrajících sportovců (diváků).</w:t>
      </w:r>
    </w:p>
    <w:p w:rsidR="00273F8A" w:rsidRPr="004157E3" w:rsidRDefault="00273F8A" w:rsidP="00273F8A">
      <w:pPr>
        <w:pStyle w:val="Odstavecseseznamem"/>
        <w:spacing w:after="0"/>
        <w:ind w:left="426"/>
        <w:contextualSpacing w:val="0"/>
        <w:jc w:val="both"/>
        <w:rPr>
          <w:rFonts w:ascii="Tahoma" w:hAnsi="Tahoma" w:cs="Tahoma"/>
          <w:color w:val="0070C0"/>
          <w:sz w:val="21"/>
          <w:szCs w:val="21"/>
        </w:rPr>
      </w:pPr>
    </w:p>
    <w:p w:rsidR="00273F8A" w:rsidRPr="004157E3" w:rsidRDefault="00273F8A" w:rsidP="00AB63C7">
      <w:pPr>
        <w:pStyle w:val="Default"/>
        <w:numPr>
          <w:ilvl w:val="2"/>
          <w:numId w:val="19"/>
        </w:numPr>
        <w:spacing w:after="120"/>
        <w:ind w:left="709" w:hanging="709"/>
        <w:jc w:val="both"/>
        <w:rPr>
          <w:rFonts w:ascii="Tahoma" w:hAnsi="Tahoma" w:cs="Tahoma"/>
          <w:b/>
          <w:bCs/>
          <w:color w:val="auto"/>
          <w:sz w:val="21"/>
          <w:szCs w:val="21"/>
        </w:rPr>
      </w:pPr>
      <w:r w:rsidRPr="004157E3">
        <w:rPr>
          <w:rFonts w:ascii="Tahoma" w:hAnsi="Tahoma" w:cs="Tahoma"/>
          <w:b/>
          <w:bCs/>
          <w:color w:val="auto"/>
          <w:sz w:val="21"/>
          <w:szCs w:val="21"/>
        </w:rPr>
        <w:lastRenderedPageBreak/>
        <w:t>Vlastní tělocvična – vybavení</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střídačky a trestné lavice - formou „stohovatelných“ židlí</w:t>
      </w:r>
    </w:p>
    <w:p w:rsidR="00273F8A" w:rsidRPr="004157E3" w:rsidRDefault="00273F8A" w:rsidP="00AB63C7">
      <w:pPr>
        <w:pStyle w:val="Odstavecseseznamem"/>
        <w:numPr>
          <w:ilvl w:val="0"/>
          <w:numId w:val="33"/>
        </w:numPr>
        <w:tabs>
          <w:tab w:val="left" w:pos="709"/>
        </w:tabs>
        <w:spacing w:after="0"/>
        <w:ind w:left="709" w:hanging="142"/>
        <w:contextualSpacing w:val="0"/>
        <w:jc w:val="both"/>
        <w:rPr>
          <w:rFonts w:ascii="Tahoma" w:hAnsi="Tahoma" w:cs="Tahoma"/>
          <w:sz w:val="21"/>
          <w:szCs w:val="21"/>
        </w:rPr>
      </w:pPr>
      <w:r w:rsidRPr="004157E3">
        <w:rPr>
          <w:rFonts w:ascii="Tahoma" w:hAnsi="Tahoma" w:cs="Tahoma"/>
          <w:sz w:val="21"/>
          <w:szCs w:val="21"/>
        </w:rPr>
        <w:t>mobilní stolek rozhodčích a časoměřičů – umístění u středové čáry hřiště, včetně připojení k internetu (s možností - mimo soutěžní utkání - jeho umístění ve výklenku pod tribunou),</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multifunkční obrazovka s časomírou a ukazateli trestů (rozměry 2 x 4m),</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osvětlení haly bude pomocí LED technologie,</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vhodné ozvučení haly, vybavení příslušnou audio technikou,</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napojení na školní zvonek a vybavení hodinami (možnost vypínání zvonku),</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zatemnění oken (v provedení elektricky ovládaných venkovních žaluzií),</w:t>
      </w:r>
    </w:p>
    <w:p w:rsidR="00273F8A" w:rsidRPr="004157E3" w:rsidRDefault="00273F8A" w:rsidP="00AB63C7">
      <w:pPr>
        <w:pStyle w:val="Odstavecseseznamem"/>
        <w:numPr>
          <w:ilvl w:val="0"/>
          <w:numId w:val="33"/>
        </w:numPr>
        <w:tabs>
          <w:tab w:val="left" w:pos="567"/>
        </w:tabs>
        <w:spacing w:after="0"/>
        <w:ind w:left="426" w:firstLine="141"/>
        <w:contextualSpacing w:val="0"/>
        <w:jc w:val="both"/>
        <w:rPr>
          <w:rFonts w:ascii="Tahoma" w:hAnsi="Tahoma" w:cs="Tahoma"/>
          <w:sz w:val="21"/>
          <w:szCs w:val="21"/>
        </w:rPr>
      </w:pPr>
      <w:r w:rsidRPr="004157E3">
        <w:rPr>
          <w:rFonts w:ascii="Tahoma" w:hAnsi="Tahoma" w:cs="Tahoma"/>
          <w:sz w:val="21"/>
          <w:szCs w:val="21"/>
        </w:rPr>
        <w:t>basketbalové koše elektricky ovladatelné (sklopné),</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sz w:val="21"/>
          <w:szCs w:val="21"/>
        </w:rPr>
      </w:pPr>
      <w:r w:rsidRPr="004157E3">
        <w:rPr>
          <w:rFonts w:ascii="Tahoma" w:hAnsi="Tahoma" w:cs="Tahoma"/>
          <w:sz w:val="21"/>
          <w:szCs w:val="21"/>
        </w:rPr>
        <w:t>příprava pro umístění kůlů centrálního hřiště pro volejbal,</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sz w:val="21"/>
          <w:szCs w:val="21"/>
        </w:rPr>
      </w:pPr>
      <w:r w:rsidRPr="004157E3">
        <w:rPr>
          <w:rFonts w:ascii="Tahoma" w:hAnsi="Tahoma" w:cs="Tahoma"/>
          <w:sz w:val="21"/>
          <w:szCs w:val="21"/>
        </w:rPr>
        <w:t>příprava pro umístění kůlů dvou tréninkových hřišť pro volejbal,</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bCs/>
          <w:sz w:val="21"/>
          <w:szCs w:val="21"/>
        </w:rPr>
      </w:pPr>
      <w:r w:rsidRPr="004157E3">
        <w:rPr>
          <w:rFonts w:ascii="Tahoma" w:hAnsi="Tahoma" w:cs="Tahoma"/>
          <w:sz w:val="21"/>
          <w:szCs w:val="21"/>
        </w:rPr>
        <w:t>stěny tělocvičny budou opatřeny obložením,</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sz w:val="21"/>
          <w:szCs w:val="21"/>
        </w:rPr>
      </w:pPr>
      <w:r w:rsidRPr="004157E3">
        <w:rPr>
          <w:rFonts w:ascii="Tahoma" w:hAnsi="Tahoma" w:cs="Tahoma"/>
          <w:sz w:val="21"/>
          <w:szCs w:val="21"/>
        </w:rPr>
        <w:t>čelní zdi (pro sálovou kopanou) budou chráněny záchytnými sítěmi,</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sz w:val="21"/>
          <w:szCs w:val="21"/>
        </w:rPr>
      </w:pPr>
      <w:r w:rsidRPr="004157E3">
        <w:rPr>
          <w:rFonts w:ascii="Tahoma" w:hAnsi="Tahoma" w:cs="Tahoma"/>
          <w:sz w:val="21"/>
          <w:szCs w:val="21"/>
        </w:rPr>
        <w:t>okna budou hliníková, opatřená bezpečnostními skly,</w:t>
      </w:r>
    </w:p>
    <w:p w:rsidR="00273F8A" w:rsidRPr="004157E3" w:rsidRDefault="00273F8A" w:rsidP="00AB63C7">
      <w:pPr>
        <w:pStyle w:val="Odstavecseseznamem"/>
        <w:numPr>
          <w:ilvl w:val="0"/>
          <w:numId w:val="33"/>
        </w:numPr>
        <w:tabs>
          <w:tab w:val="left" w:pos="567"/>
        </w:tabs>
        <w:spacing w:after="0"/>
        <w:ind w:left="425" w:firstLine="141"/>
        <w:contextualSpacing w:val="0"/>
        <w:jc w:val="both"/>
        <w:rPr>
          <w:rFonts w:ascii="Tahoma" w:hAnsi="Tahoma" w:cs="Tahoma"/>
          <w:sz w:val="21"/>
          <w:szCs w:val="21"/>
        </w:rPr>
      </w:pPr>
      <w:r w:rsidRPr="004157E3">
        <w:rPr>
          <w:rFonts w:ascii="Tahoma" w:hAnsi="Tahoma" w:cs="Tahoma"/>
          <w:sz w:val="21"/>
          <w:szCs w:val="21"/>
        </w:rPr>
        <w:t>ventilační křídla pro přívod vzduchu bude možno ovládat z hrací plochy.</w:t>
      </w:r>
    </w:p>
    <w:p w:rsidR="00273F8A" w:rsidRPr="004157E3" w:rsidRDefault="00273F8A" w:rsidP="00273F8A">
      <w:pPr>
        <w:pStyle w:val="Default"/>
        <w:jc w:val="both"/>
        <w:rPr>
          <w:rFonts w:ascii="Tahoma" w:hAnsi="Tahoma" w:cs="Tahoma"/>
          <w:b/>
          <w:bCs/>
          <w:color w:val="auto"/>
          <w:sz w:val="21"/>
          <w:szCs w:val="21"/>
        </w:rPr>
      </w:pPr>
    </w:p>
    <w:p w:rsidR="00273F8A" w:rsidRPr="004157E3" w:rsidRDefault="00273F8A" w:rsidP="00AB63C7">
      <w:pPr>
        <w:pStyle w:val="Default"/>
        <w:numPr>
          <w:ilvl w:val="1"/>
          <w:numId w:val="19"/>
        </w:numPr>
        <w:spacing w:after="120"/>
        <w:ind w:left="567" w:hanging="567"/>
        <w:jc w:val="both"/>
        <w:rPr>
          <w:rFonts w:ascii="Tahoma" w:hAnsi="Tahoma" w:cs="Tahoma"/>
          <w:b/>
          <w:bCs/>
          <w:color w:val="auto"/>
          <w:sz w:val="21"/>
          <w:szCs w:val="21"/>
        </w:rPr>
      </w:pPr>
      <w:r w:rsidRPr="004157E3">
        <w:rPr>
          <w:rFonts w:ascii="Tahoma" w:hAnsi="Tahoma" w:cs="Tahoma"/>
          <w:b/>
          <w:bCs/>
          <w:color w:val="auto"/>
          <w:sz w:val="21"/>
          <w:szCs w:val="21"/>
        </w:rPr>
        <w:t xml:space="preserve">Šatny a sociální zařízení, úklid   </w:t>
      </w:r>
    </w:p>
    <w:p w:rsidR="00273F8A" w:rsidRPr="004157E3" w:rsidRDefault="00273F8A" w:rsidP="00722CC9">
      <w:pPr>
        <w:pStyle w:val="Default"/>
        <w:ind w:firstLine="567"/>
        <w:jc w:val="both"/>
        <w:rPr>
          <w:rFonts w:ascii="Tahoma" w:hAnsi="Tahoma" w:cs="Tahoma"/>
          <w:color w:val="auto"/>
          <w:sz w:val="21"/>
          <w:szCs w:val="21"/>
        </w:rPr>
      </w:pPr>
      <w:r w:rsidRPr="004157E3">
        <w:rPr>
          <w:rFonts w:ascii="Tahoma" w:hAnsi="Tahoma" w:cs="Tahoma"/>
          <w:color w:val="auto"/>
          <w:sz w:val="21"/>
          <w:szCs w:val="21"/>
        </w:rPr>
        <w:t xml:space="preserve">Čistá a špinavá zóna bude řešena přezouváním za venkovním vstupem do objektu. </w:t>
      </w:r>
    </w:p>
    <w:p w:rsidR="00273F8A" w:rsidRPr="004157E3" w:rsidRDefault="00273F8A" w:rsidP="00722CC9">
      <w:pPr>
        <w:pStyle w:val="Default"/>
        <w:ind w:firstLine="567"/>
        <w:jc w:val="both"/>
        <w:rPr>
          <w:rFonts w:ascii="Tahoma" w:hAnsi="Tahoma" w:cs="Tahoma"/>
          <w:color w:val="auto"/>
          <w:sz w:val="21"/>
          <w:szCs w:val="21"/>
        </w:rPr>
      </w:pPr>
      <w:r w:rsidRPr="004157E3">
        <w:rPr>
          <w:rFonts w:ascii="Tahoma" w:hAnsi="Tahoma" w:cs="Tahoma"/>
          <w:color w:val="auto"/>
          <w:sz w:val="21"/>
          <w:szCs w:val="21"/>
        </w:rPr>
        <w:t>Bude navrženo 6 šaten, z </w:t>
      </w:r>
      <w:r w:rsidR="00722CC9" w:rsidRPr="004157E3">
        <w:rPr>
          <w:rFonts w:ascii="Tahoma" w:hAnsi="Tahoma" w:cs="Tahoma"/>
          <w:color w:val="auto"/>
          <w:sz w:val="21"/>
          <w:szCs w:val="21"/>
        </w:rPr>
        <w:t>toho</w:t>
      </w:r>
      <w:r w:rsidRPr="004157E3">
        <w:rPr>
          <w:rFonts w:ascii="Tahoma" w:hAnsi="Tahoma" w:cs="Tahoma"/>
          <w:color w:val="auto"/>
          <w:sz w:val="21"/>
          <w:szCs w:val="21"/>
        </w:rPr>
        <w:t>:</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 xml:space="preserve">2 šatny – domácí/hosté umožňující </w:t>
      </w:r>
      <w:proofErr w:type="spellStart"/>
      <w:r w:rsidRPr="004157E3">
        <w:rPr>
          <w:rFonts w:ascii="Tahoma" w:hAnsi="Tahoma" w:cs="Tahoma"/>
          <w:sz w:val="21"/>
          <w:szCs w:val="21"/>
        </w:rPr>
        <w:t>šatnování</w:t>
      </w:r>
      <w:proofErr w:type="spellEnd"/>
      <w:r w:rsidRPr="004157E3">
        <w:rPr>
          <w:rFonts w:ascii="Tahoma" w:hAnsi="Tahoma" w:cs="Tahoma"/>
          <w:sz w:val="21"/>
          <w:szCs w:val="21"/>
        </w:rPr>
        <w:t xml:space="preserve"> handicapovaných sportovců</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 xml:space="preserve">vybavení šaten – jen lavice a věšáky </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světlá výška šaten bude minimálně 2,5 m</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3 umývárny – vždy pro dvojici šaten,</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šatna pro rozhodčí a trenéry se sprchovým koutem,</w:t>
      </w:r>
    </w:p>
    <w:p w:rsidR="00273F8A" w:rsidRPr="004157E3" w:rsidRDefault="00273F8A" w:rsidP="00AB63C7">
      <w:pPr>
        <w:pStyle w:val="Odstavecseseznamem"/>
        <w:numPr>
          <w:ilvl w:val="0"/>
          <w:numId w:val="33"/>
        </w:numPr>
        <w:spacing w:after="0"/>
        <w:ind w:left="425" w:firstLine="567"/>
        <w:contextualSpacing w:val="0"/>
        <w:jc w:val="both"/>
        <w:rPr>
          <w:rFonts w:ascii="Tahoma" w:hAnsi="Tahoma" w:cs="Tahoma"/>
          <w:sz w:val="21"/>
          <w:szCs w:val="21"/>
        </w:rPr>
      </w:pPr>
      <w:r w:rsidRPr="004157E3">
        <w:rPr>
          <w:rFonts w:ascii="Tahoma" w:hAnsi="Tahoma" w:cs="Tahoma"/>
          <w:sz w:val="21"/>
          <w:szCs w:val="21"/>
        </w:rPr>
        <w:t>zázemí pro úklid s výlevkou a parkování čistícího stroje po očistu tělocvičny</w:t>
      </w:r>
    </w:p>
    <w:p w:rsidR="00273F8A" w:rsidRPr="004157E3" w:rsidRDefault="00273F8A" w:rsidP="00273F8A">
      <w:pPr>
        <w:pStyle w:val="Default"/>
        <w:jc w:val="both"/>
        <w:rPr>
          <w:rFonts w:ascii="Tahoma" w:hAnsi="Tahoma" w:cs="Tahoma"/>
          <w:color w:val="auto"/>
          <w:sz w:val="21"/>
          <w:szCs w:val="21"/>
        </w:rPr>
      </w:pPr>
    </w:p>
    <w:p w:rsidR="00273F8A" w:rsidRPr="004157E3" w:rsidRDefault="00273F8A" w:rsidP="00AB63C7">
      <w:pPr>
        <w:pStyle w:val="Default"/>
        <w:numPr>
          <w:ilvl w:val="1"/>
          <w:numId w:val="19"/>
        </w:numPr>
        <w:spacing w:after="120"/>
        <w:ind w:left="567" w:hanging="567"/>
        <w:jc w:val="both"/>
        <w:rPr>
          <w:rFonts w:ascii="Tahoma" w:hAnsi="Tahoma" w:cs="Tahoma"/>
          <w:b/>
          <w:bCs/>
          <w:color w:val="auto"/>
          <w:sz w:val="21"/>
          <w:szCs w:val="21"/>
        </w:rPr>
      </w:pPr>
      <w:r w:rsidRPr="004157E3">
        <w:rPr>
          <w:rFonts w:ascii="Tahoma" w:hAnsi="Tahoma" w:cs="Tahoma"/>
          <w:b/>
          <w:bCs/>
          <w:color w:val="auto"/>
          <w:sz w:val="21"/>
          <w:szCs w:val="21"/>
        </w:rPr>
        <w:t>Bufet</w:t>
      </w:r>
    </w:p>
    <w:p w:rsidR="00273F8A" w:rsidRPr="004157E3" w:rsidRDefault="00273F8A" w:rsidP="00722CC9">
      <w:pPr>
        <w:pStyle w:val="Default"/>
        <w:ind w:left="567"/>
        <w:jc w:val="both"/>
        <w:rPr>
          <w:rFonts w:ascii="Tahoma" w:hAnsi="Tahoma" w:cs="Tahoma"/>
          <w:color w:val="auto"/>
          <w:sz w:val="21"/>
          <w:szCs w:val="21"/>
        </w:rPr>
      </w:pPr>
      <w:r w:rsidRPr="004157E3">
        <w:rPr>
          <w:rFonts w:ascii="Tahoma" w:hAnsi="Tahoma" w:cs="Tahoma"/>
          <w:color w:val="auto"/>
          <w:sz w:val="21"/>
          <w:szCs w:val="21"/>
        </w:rPr>
        <w:t xml:space="preserve">Bufet bude situován v přízemí, s výdejním okýnkem. Výbavou bufetu bude kuchyňská linka s dřezem a odkládací plochou na nádobí, plochou na kávovar, plochou pro mikrovlnnou troubu, místem pro lednici, pracovní plochou a skříňkami pro uložení nádobí, s přípravou na instalaci myčky do kuchyňské linky. Vedle bufetu bude plocha pro </w:t>
      </w:r>
      <w:proofErr w:type="spellStart"/>
      <w:r w:rsidRPr="004157E3">
        <w:rPr>
          <w:rFonts w:ascii="Tahoma" w:hAnsi="Tahoma" w:cs="Tahoma"/>
          <w:color w:val="auto"/>
          <w:sz w:val="21"/>
          <w:szCs w:val="21"/>
        </w:rPr>
        <w:t>kávomat</w:t>
      </w:r>
      <w:proofErr w:type="spellEnd"/>
      <w:r w:rsidRPr="004157E3">
        <w:rPr>
          <w:rFonts w:ascii="Tahoma" w:hAnsi="Tahoma" w:cs="Tahoma"/>
          <w:color w:val="auto"/>
          <w:sz w:val="21"/>
          <w:szCs w:val="21"/>
        </w:rPr>
        <w:t xml:space="preserve"> včetně připojovacích bodů vody a elektřiny. </w:t>
      </w:r>
    </w:p>
    <w:p w:rsidR="00273F8A" w:rsidRPr="004157E3" w:rsidRDefault="00273F8A" w:rsidP="00273F8A">
      <w:pPr>
        <w:pStyle w:val="Default"/>
        <w:jc w:val="both"/>
        <w:rPr>
          <w:rFonts w:ascii="Tahoma" w:hAnsi="Tahoma" w:cs="Tahoma"/>
          <w:color w:val="auto"/>
          <w:sz w:val="21"/>
          <w:szCs w:val="21"/>
        </w:rPr>
      </w:pPr>
    </w:p>
    <w:p w:rsidR="00273F8A" w:rsidRPr="004157E3" w:rsidRDefault="00273F8A" w:rsidP="00AB63C7">
      <w:pPr>
        <w:pStyle w:val="Default"/>
        <w:numPr>
          <w:ilvl w:val="1"/>
          <w:numId w:val="19"/>
        </w:numPr>
        <w:spacing w:after="120"/>
        <w:ind w:left="567" w:hanging="567"/>
        <w:jc w:val="both"/>
        <w:rPr>
          <w:rFonts w:ascii="Tahoma" w:hAnsi="Tahoma" w:cs="Tahoma"/>
          <w:b/>
          <w:bCs/>
          <w:color w:val="auto"/>
          <w:sz w:val="21"/>
          <w:szCs w:val="21"/>
        </w:rPr>
      </w:pPr>
      <w:r w:rsidRPr="004157E3">
        <w:rPr>
          <w:rFonts w:ascii="Tahoma" w:hAnsi="Tahoma" w:cs="Tahoma"/>
          <w:b/>
          <w:bCs/>
          <w:color w:val="auto"/>
          <w:sz w:val="21"/>
          <w:szCs w:val="21"/>
        </w:rPr>
        <w:t>Nářaďovna a sklady</w:t>
      </w:r>
    </w:p>
    <w:p w:rsidR="00273F8A" w:rsidRPr="004157E3" w:rsidRDefault="00273F8A" w:rsidP="00AB63C7">
      <w:pPr>
        <w:pStyle w:val="Odstavecseseznamem"/>
        <w:numPr>
          <w:ilvl w:val="0"/>
          <w:numId w:val="35"/>
        </w:numPr>
        <w:spacing w:after="0"/>
        <w:ind w:left="709" w:hanging="142"/>
        <w:contextualSpacing w:val="0"/>
        <w:jc w:val="both"/>
        <w:rPr>
          <w:rFonts w:ascii="Tahoma" w:eastAsiaTheme="minorHAnsi" w:hAnsi="Tahoma" w:cs="Tahoma"/>
          <w:sz w:val="21"/>
          <w:szCs w:val="21"/>
        </w:rPr>
      </w:pPr>
      <w:r w:rsidRPr="004157E3">
        <w:rPr>
          <w:rFonts w:ascii="Tahoma" w:hAnsi="Tahoma" w:cs="Tahoma"/>
          <w:sz w:val="21"/>
          <w:szCs w:val="21"/>
        </w:rPr>
        <w:t>sklady vybavení - budou dostatečně prostorné a budou vybaveny uzamykatelnými zabudovanými skříněmi,</w:t>
      </w:r>
    </w:p>
    <w:p w:rsidR="00273F8A" w:rsidRPr="004157E3" w:rsidRDefault="00273F8A" w:rsidP="00AB63C7">
      <w:pPr>
        <w:pStyle w:val="Odstavecseseznamem"/>
        <w:numPr>
          <w:ilvl w:val="0"/>
          <w:numId w:val="34"/>
        </w:numPr>
        <w:spacing w:after="0"/>
        <w:ind w:left="425" w:firstLine="142"/>
        <w:contextualSpacing w:val="0"/>
        <w:jc w:val="both"/>
        <w:rPr>
          <w:rFonts w:ascii="Tahoma" w:hAnsi="Tahoma" w:cs="Tahoma"/>
          <w:sz w:val="21"/>
          <w:szCs w:val="21"/>
        </w:rPr>
      </w:pPr>
      <w:r w:rsidRPr="004157E3">
        <w:rPr>
          <w:rFonts w:ascii="Tahoma" w:hAnsi="Tahoma" w:cs="Tahoma"/>
          <w:sz w:val="21"/>
          <w:szCs w:val="21"/>
        </w:rPr>
        <w:t>sklad pro florbal -  skladování branek, mantinelů, hokejek a míčků,</w:t>
      </w:r>
    </w:p>
    <w:p w:rsidR="00273F8A" w:rsidRPr="004157E3" w:rsidRDefault="00273F8A" w:rsidP="00AB63C7">
      <w:pPr>
        <w:pStyle w:val="Odstavecseseznamem"/>
        <w:numPr>
          <w:ilvl w:val="0"/>
          <w:numId w:val="34"/>
        </w:numPr>
        <w:spacing w:after="0"/>
        <w:ind w:left="709" w:hanging="142"/>
        <w:contextualSpacing w:val="0"/>
        <w:jc w:val="both"/>
        <w:rPr>
          <w:rFonts w:ascii="Tahoma" w:hAnsi="Tahoma" w:cs="Tahoma"/>
          <w:sz w:val="21"/>
          <w:szCs w:val="21"/>
        </w:rPr>
      </w:pPr>
      <w:r w:rsidRPr="004157E3">
        <w:rPr>
          <w:rFonts w:ascii="Tahoma" w:hAnsi="Tahoma" w:cs="Tahoma"/>
          <w:sz w:val="21"/>
          <w:szCs w:val="21"/>
        </w:rPr>
        <w:t>sklad pro volejbal - skladování minimálně čtyř volejbalových kůlů (z toho 2 s empirem), dvou volejbalových sítí a volejbalových míčů,</w:t>
      </w:r>
    </w:p>
    <w:p w:rsidR="00273F8A" w:rsidRPr="004157E3" w:rsidRDefault="00273F8A" w:rsidP="00AB63C7">
      <w:pPr>
        <w:pStyle w:val="Odstavecseseznamem"/>
        <w:numPr>
          <w:ilvl w:val="0"/>
          <w:numId w:val="34"/>
        </w:numPr>
        <w:spacing w:after="0"/>
        <w:ind w:left="425" w:firstLine="142"/>
        <w:contextualSpacing w:val="0"/>
        <w:jc w:val="both"/>
        <w:rPr>
          <w:rFonts w:ascii="Tahoma" w:hAnsi="Tahoma" w:cs="Tahoma"/>
          <w:sz w:val="21"/>
          <w:szCs w:val="21"/>
        </w:rPr>
      </w:pPr>
      <w:r w:rsidRPr="004157E3">
        <w:rPr>
          <w:rFonts w:ascii="Tahoma" w:hAnsi="Tahoma" w:cs="Tahoma"/>
          <w:sz w:val="21"/>
          <w:szCs w:val="21"/>
        </w:rPr>
        <w:t>sklad pro badminton - skladování mobilních badmintonových sloupků a sítí</w:t>
      </w:r>
    </w:p>
    <w:p w:rsidR="00273F8A" w:rsidRPr="004157E3" w:rsidRDefault="00273F8A" w:rsidP="00AB63C7">
      <w:pPr>
        <w:pStyle w:val="Odstavecseseznamem"/>
        <w:numPr>
          <w:ilvl w:val="0"/>
          <w:numId w:val="34"/>
        </w:numPr>
        <w:spacing w:after="0"/>
        <w:ind w:left="425" w:firstLine="142"/>
        <w:contextualSpacing w:val="0"/>
        <w:jc w:val="both"/>
        <w:rPr>
          <w:rFonts w:ascii="Tahoma" w:hAnsi="Tahoma" w:cs="Tahoma"/>
          <w:sz w:val="21"/>
          <w:szCs w:val="21"/>
        </w:rPr>
      </w:pPr>
      <w:r w:rsidRPr="004157E3">
        <w:rPr>
          <w:rFonts w:ascii="Tahoma" w:hAnsi="Tahoma" w:cs="Tahoma"/>
          <w:sz w:val="21"/>
          <w:szCs w:val="21"/>
        </w:rPr>
        <w:t>některé ze skladů, v případě nedostatku prostor, mohou být spojeny,</w:t>
      </w:r>
    </w:p>
    <w:p w:rsidR="00273F8A" w:rsidRPr="004157E3" w:rsidRDefault="00273F8A" w:rsidP="00AB63C7">
      <w:pPr>
        <w:pStyle w:val="Odstavecseseznamem"/>
        <w:numPr>
          <w:ilvl w:val="0"/>
          <w:numId w:val="34"/>
        </w:numPr>
        <w:spacing w:after="0"/>
        <w:ind w:left="425" w:firstLine="142"/>
        <w:contextualSpacing w:val="0"/>
        <w:jc w:val="both"/>
        <w:rPr>
          <w:rFonts w:ascii="Tahoma" w:hAnsi="Tahoma" w:cs="Tahoma"/>
          <w:sz w:val="21"/>
          <w:szCs w:val="21"/>
        </w:rPr>
      </w:pPr>
      <w:r w:rsidRPr="004157E3">
        <w:rPr>
          <w:rFonts w:ascii="Tahoma" w:hAnsi="Tahoma" w:cs="Tahoma"/>
          <w:sz w:val="21"/>
          <w:szCs w:val="21"/>
        </w:rPr>
        <w:t>nářaďovna pro skladování pomůcek pro tělesnou výchovu nebude v novostavbě tělocvičny realizována.</w:t>
      </w:r>
    </w:p>
    <w:p w:rsidR="00273F8A" w:rsidRDefault="008313E6" w:rsidP="008313E6">
      <w:pPr>
        <w:tabs>
          <w:tab w:val="left" w:pos="2055"/>
        </w:tabs>
        <w:ind w:firstLine="142"/>
        <w:jc w:val="both"/>
        <w:rPr>
          <w:rFonts w:ascii="Tahoma" w:hAnsi="Tahoma" w:cs="Tahoma"/>
          <w:sz w:val="21"/>
          <w:szCs w:val="21"/>
        </w:rPr>
      </w:pPr>
      <w:r>
        <w:rPr>
          <w:rFonts w:ascii="Tahoma" w:hAnsi="Tahoma" w:cs="Tahoma"/>
          <w:sz w:val="21"/>
          <w:szCs w:val="21"/>
        </w:rPr>
        <w:tab/>
      </w:r>
    </w:p>
    <w:p w:rsidR="008313E6" w:rsidRPr="004157E3" w:rsidRDefault="008313E6" w:rsidP="008313E6">
      <w:pPr>
        <w:tabs>
          <w:tab w:val="left" w:pos="2055"/>
        </w:tabs>
        <w:ind w:firstLine="142"/>
        <w:jc w:val="both"/>
        <w:rPr>
          <w:rFonts w:ascii="Tahoma" w:hAnsi="Tahoma" w:cs="Tahoma"/>
          <w:sz w:val="21"/>
          <w:szCs w:val="21"/>
        </w:rPr>
      </w:pPr>
    </w:p>
    <w:p w:rsidR="00273F8A" w:rsidRPr="004157E3" w:rsidRDefault="00273F8A" w:rsidP="00AB63C7">
      <w:pPr>
        <w:pStyle w:val="Default"/>
        <w:numPr>
          <w:ilvl w:val="1"/>
          <w:numId w:val="19"/>
        </w:numPr>
        <w:spacing w:after="120"/>
        <w:ind w:left="426" w:hanging="426"/>
        <w:jc w:val="both"/>
        <w:rPr>
          <w:rFonts w:ascii="Tahoma" w:hAnsi="Tahoma" w:cs="Tahoma"/>
          <w:color w:val="auto"/>
          <w:sz w:val="21"/>
          <w:szCs w:val="21"/>
        </w:rPr>
      </w:pPr>
      <w:r w:rsidRPr="004157E3">
        <w:rPr>
          <w:rFonts w:ascii="Tahoma" w:hAnsi="Tahoma" w:cs="Tahoma"/>
          <w:b/>
          <w:bCs/>
          <w:color w:val="auto"/>
          <w:sz w:val="21"/>
          <w:szCs w:val="21"/>
        </w:rPr>
        <w:lastRenderedPageBreak/>
        <w:t>Ostatní prostory</w:t>
      </w:r>
    </w:p>
    <w:p w:rsidR="00273F8A" w:rsidRPr="004157E3" w:rsidRDefault="00273F8A" w:rsidP="00AB63C7">
      <w:pPr>
        <w:pStyle w:val="Odstavecseseznamem"/>
        <w:numPr>
          <w:ilvl w:val="0"/>
          <w:numId w:val="34"/>
        </w:numPr>
        <w:spacing w:after="0"/>
        <w:ind w:left="425" w:firstLine="1"/>
        <w:contextualSpacing w:val="0"/>
        <w:jc w:val="both"/>
        <w:rPr>
          <w:rFonts w:ascii="Tahoma" w:hAnsi="Tahoma" w:cs="Tahoma"/>
          <w:sz w:val="21"/>
          <w:szCs w:val="21"/>
        </w:rPr>
      </w:pPr>
      <w:r w:rsidRPr="004157E3">
        <w:rPr>
          <w:rFonts w:ascii="Tahoma" w:hAnsi="Tahoma" w:cs="Tahoma"/>
          <w:sz w:val="21"/>
          <w:szCs w:val="21"/>
        </w:rPr>
        <w:t>kancelář správce tělocvičny s výhledem do haly,</w:t>
      </w:r>
    </w:p>
    <w:p w:rsidR="00273F8A" w:rsidRPr="004157E3" w:rsidRDefault="00273F8A" w:rsidP="00AB63C7">
      <w:pPr>
        <w:pStyle w:val="Odstavecseseznamem"/>
        <w:numPr>
          <w:ilvl w:val="0"/>
          <w:numId w:val="34"/>
        </w:numPr>
        <w:spacing w:after="0"/>
        <w:ind w:left="425" w:firstLine="1"/>
        <w:contextualSpacing w:val="0"/>
        <w:jc w:val="both"/>
        <w:rPr>
          <w:rFonts w:ascii="Tahoma" w:hAnsi="Tahoma" w:cs="Tahoma"/>
          <w:sz w:val="21"/>
          <w:szCs w:val="21"/>
        </w:rPr>
      </w:pPr>
      <w:r w:rsidRPr="004157E3">
        <w:rPr>
          <w:rFonts w:ascii="Tahoma" w:hAnsi="Tahoma" w:cs="Tahoma"/>
          <w:sz w:val="21"/>
          <w:szCs w:val="21"/>
        </w:rPr>
        <w:t>sociální zařízení pro veřejnost v úrovni hrací plochy,</w:t>
      </w:r>
    </w:p>
    <w:p w:rsidR="00273F8A" w:rsidRPr="004157E3" w:rsidRDefault="00273F8A" w:rsidP="00AB63C7">
      <w:pPr>
        <w:pStyle w:val="Odstavecseseznamem"/>
        <w:numPr>
          <w:ilvl w:val="0"/>
          <w:numId w:val="34"/>
        </w:numPr>
        <w:spacing w:after="0"/>
        <w:ind w:left="709" w:hanging="283"/>
        <w:contextualSpacing w:val="0"/>
        <w:jc w:val="both"/>
        <w:rPr>
          <w:rFonts w:ascii="Tahoma" w:hAnsi="Tahoma" w:cs="Tahoma"/>
          <w:sz w:val="21"/>
          <w:szCs w:val="21"/>
        </w:rPr>
      </w:pPr>
      <w:r w:rsidRPr="004157E3">
        <w:rPr>
          <w:rFonts w:ascii="Tahoma" w:hAnsi="Tahoma" w:cs="Tahoma"/>
          <w:sz w:val="21"/>
          <w:szCs w:val="21"/>
        </w:rPr>
        <w:t>ošetřovna bude vybavena umyvadlem, WC, sprchou, ošetřovnu bude možno využít jako místnost pro dopingovou kontrolu,</w:t>
      </w:r>
    </w:p>
    <w:p w:rsidR="00273F8A" w:rsidRPr="004157E3" w:rsidRDefault="00273F8A" w:rsidP="00AB63C7">
      <w:pPr>
        <w:pStyle w:val="Odstavecseseznamem"/>
        <w:numPr>
          <w:ilvl w:val="0"/>
          <w:numId w:val="34"/>
        </w:numPr>
        <w:spacing w:after="0"/>
        <w:ind w:left="425" w:firstLine="1"/>
        <w:contextualSpacing w:val="0"/>
        <w:jc w:val="both"/>
        <w:rPr>
          <w:rFonts w:ascii="Tahoma" w:hAnsi="Tahoma" w:cs="Tahoma"/>
          <w:sz w:val="21"/>
          <w:szCs w:val="21"/>
        </w:rPr>
      </w:pPr>
      <w:r w:rsidRPr="004157E3">
        <w:rPr>
          <w:rFonts w:ascii="Tahoma" w:hAnsi="Tahoma" w:cs="Tahoma"/>
          <w:sz w:val="21"/>
          <w:szCs w:val="21"/>
        </w:rPr>
        <w:t>předávací stanice firmy DISTEP (možno umístit i ve stávají částí školy),</w:t>
      </w:r>
    </w:p>
    <w:p w:rsidR="00273F8A" w:rsidRPr="004157E3" w:rsidRDefault="00273F8A" w:rsidP="00AB63C7">
      <w:pPr>
        <w:pStyle w:val="Default"/>
        <w:numPr>
          <w:ilvl w:val="0"/>
          <w:numId w:val="34"/>
        </w:numPr>
        <w:spacing w:line="276" w:lineRule="auto"/>
        <w:ind w:left="426" w:firstLine="1"/>
        <w:jc w:val="both"/>
        <w:rPr>
          <w:rFonts w:ascii="Tahoma" w:hAnsi="Tahoma" w:cs="Tahoma"/>
          <w:bCs/>
          <w:color w:val="auto"/>
          <w:sz w:val="21"/>
          <w:szCs w:val="21"/>
        </w:rPr>
      </w:pPr>
      <w:r w:rsidRPr="004157E3">
        <w:rPr>
          <w:rFonts w:ascii="Tahoma" w:hAnsi="Tahoma" w:cs="Tahoma"/>
          <w:bCs/>
          <w:color w:val="auto"/>
          <w:sz w:val="21"/>
          <w:szCs w:val="21"/>
        </w:rPr>
        <w:t xml:space="preserve">součástí objektu haly bude případně i recepce (vrátnice). </w:t>
      </w:r>
    </w:p>
    <w:p w:rsidR="00273F8A" w:rsidRPr="004157E3" w:rsidRDefault="00273F8A" w:rsidP="00273F8A">
      <w:pPr>
        <w:pStyle w:val="Default"/>
        <w:jc w:val="both"/>
        <w:rPr>
          <w:rFonts w:ascii="Tahoma" w:hAnsi="Tahoma" w:cs="Tahoma"/>
          <w:color w:val="auto"/>
          <w:sz w:val="21"/>
          <w:szCs w:val="21"/>
        </w:rPr>
      </w:pPr>
    </w:p>
    <w:p w:rsidR="00273F8A" w:rsidRPr="004157E3" w:rsidRDefault="00273F8A" w:rsidP="00AB63C7">
      <w:pPr>
        <w:pStyle w:val="Default"/>
        <w:numPr>
          <w:ilvl w:val="1"/>
          <w:numId w:val="19"/>
        </w:numPr>
        <w:spacing w:after="120"/>
        <w:ind w:left="426" w:hanging="426"/>
        <w:jc w:val="both"/>
        <w:rPr>
          <w:rFonts w:ascii="Tahoma" w:hAnsi="Tahoma" w:cs="Tahoma"/>
          <w:b/>
          <w:bCs/>
          <w:color w:val="auto"/>
          <w:sz w:val="21"/>
          <w:szCs w:val="21"/>
        </w:rPr>
      </w:pPr>
      <w:r w:rsidRPr="004157E3">
        <w:rPr>
          <w:rFonts w:ascii="Tahoma" w:hAnsi="Tahoma" w:cs="Tahoma"/>
          <w:b/>
          <w:bCs/>
          <w:color w:val="auto"/>
          <w:sz w:val="21"/>
          <w:szCs w:val="21"/>
        </w:rPr>
        <w:t>Vnitřní rozvody</w:t>
      </w:r>
    </w:p>
    <w:p w:rsidR="00273F8A" w:rsidRPr="004157E3" w:rsidRDefault="00273F8A" w:rsidP="00722CC9">
      <w:pPr>
        <w:pStyle w:val="Default"/>
        <w:ind w:left="426"/>
        <w:jc w:val="both"/>
        <w:rPr>
          <w:rFonts w:ascii="Tahoma" w:hAnsi="Tahoma" w:cs="Tahoma"/>
          <w:bCs/>
          <w:color w:val="auto"/>
          <w:sz w:val="21"/>
          <w:szCs w:val="21"/>
        </w:rPr>
      </w:pPr>
      <w:r w:rsidRPr="004157E3">
        <w:rPr>
          <w:rFonts w:ascii="Tahoma" w:hAnsi="Tahoma" w:cs="Tahoma"/>
          <w:bCs/>
          <w:color w:val="auto"/>
          <w:sz w:val="21"/>
          <w:szCs w:val="21"/>
        </w:rPr>
        <w:t xml:space="preserve">Veškeré vnitřní rozvody budou řešeny skrytě pod omítkou nebo pod podhledy a za obklady. </w:t>
      </w:r>
    </w:p>
    <w:p w:rsidR="00273F8A" w:rsidRPr="004157E3" w:rsidRDefault="00273F8A" w:rsidP="00722CC9">
      <w:pPr>
        <w:pStyle w:val="Default"/>
        <w:ind w:left="426"/>
        <w:jc w:val="both"/>
        <w:rPr>
          <w:rFonts w:ascii="Tahoma" w:hAnsi="Tahoma" w:cs="Tahoma"/>
          <w:bCs/>
          <w:color w:val="auto"/>
          <w:sz w:val="21"/>
          <w:szCs w:val="21"/>
        </w:rPr>
      </w:pPr>
      <w:proofErr w:type="spellStart"/>
      <w:r w:rsidRPr="004157E3">
        <w:rPr>
          <w:rFonts w:ascii="Tahoma" w:hAnsi="Tahoma" w:cs="Tahoma"/>
          <w:bCs/>
          <w:color w:val="auto"/>
          <w:sz w:val="21"/>
          <w:szCs w:val="21"/>
        </w:rPr>
        <w:t>Rozvadeče</w:t>
      </w:r>
      <w:proofErr w:type="spellEnd"/>
      <w:r w:rsidRPr="004157E3">
        <w:rPr>
          <w:rFonts w:ascii="Tahoma" w:hAnsi="Tahoma" w:cs="Tahoma"/>
          <w:bCs/>
          <w:color w:val="auto"/>
          <w:sz w:val="21"/>
          <w:szCs w:val="21"/>
        </w:rPr>
        <w:t xml:space="preserve"> elektrických zařízení nebudou přístupny z veřejných prostor - chodeb, šaten a sociálních zařízení. </w:t>
      </w:r>
    </w:p>
    <w:p w:rsidR="00273F8A" w:rsidRPr="004157E3" w:rsidRDefault="00273F8A" w:rsidP="00722CC9">
      <w:pPr>
        <w:pStyle w:val="Default"/>
        <w:ind w:left="426"/>
        <w:jc w:val="both"/>
        <w:rPr>
          <w:rFonts w:ascii="Tahoma" w:hAnsi="Tahoma" w:cs="Tahoma"/>
          <w:color w:val="auto"/>
          <w:sz w:val="21"/>
          <w:szCs w:val="21"/>
        </w:rPr>
      </w:pPr>
    </w:p>
    <w:p w:rsidR="00273F8A" w:rsidRPr="004157E3" w:rsidRDefault="00273F8A" w:rsidP="00AB63C7">
      <w:pPr>
        <w:pStyle w:val="Default"/>
        <w:numPr>
          <w:ilvl w:val="1"/>
          <w:numId w:val="19"/>
        </w:numPr>
        <w:spacing w:after="120"/>
        <w:ind w:left="426" w:hanging="426"/>
        <w:jc w:val="both"/>
        <w:rPr>
          <w:rFonts w:ascii="Tahoma" w:hAnsi="Tahoma" w:cs="Tahoma"/>
          <w:b/>
          <w:bCs/>
          <w:color w:val="auto"/>
          <w:sz w:val="21"/>
          <w:szCs w:val="21"/>
        </w:rPr>
      </w:pPr>
      <w:r w:rsidRPr="004157E3">
        <w:rPr>
          <w:rFonts w:ascii="Tahoma" w:hAnsi="Tahoma" w:cs="Tahoma"/>
          <w:b/>
          <w:bCs/>
          <w:color w:val="auto"/>
          <w:sz w:val="21"/>
          <w:szCs w:val="21"/>
        </w:rPr>
        <w:t>Venkovní zpevněné a parkovací plochy</w:t>
      </w:r>
    </w:p>
    <w:p w:rsidR="00273F8A" w:rsidRPr="004157E3" w:rsidRDefault="00273F8A" w:rsidP="00722CC9">
      <w:pPr>
        <w:pStyle w:val="Default"/>
        <w:spacing w:after="120"/>
        <w:ind w:left="426"/>
        <w:jc w:val="both"/>
        <w:rPr>
          <w:rFonts w:ascii="Tahoma" w:hAnsi="Tahoma" w:cs="Tahoma"/>
          <w:b/>
          <w:bCs/>
          <w:color w:val="auto"/>
          <w:sz w:val="21"/>
          <w:szCs w:val="21"/>
        </w:rPr>
      </w:pPr>
      <w:r w:rsidRPr="004157E3">
        <w:rPr>
          <w:rFonts w:ascii="Tahoma" w:hAnsi="Tahoma" w:cs="Tahoma"/>
          <w:color w:val="auto"/>
          <w:sz w:val="21"/>
          <w:szCs w:val="21"/>
        </w:rPr>
        <w:t>Parkovací plochy pro sportovce nové tělocvičny budou řešeny v areálu školy. Areál školy bude od veřejného prostoru oddělen závorou nebo branou.</w:t>
      </w:r>
      <w:r w:rsidRPr="004157E3">
        <w:rPr>
          <w:rFonts w:ascii="Tahoma" w:hAnsi="Tahoma" w:cs="Tahoma"/>
          <w:b/>
          <w:bCs/>
          <w:color w:val="auto"/>
          <w:sz w:val="21"/>
          <w:szCs w:val="21"/>
        </w:rPr>
        <w:t xml:space="preserve"> </w:t>
      </w:r>
      <w:r w:rsidRPr="004157E3">
        <w:rPr>
          <w:rFonts w:ascii="Tahoma" w:hAnsi="Tahoma" w:cs="Tahoma"/>
          <w:color w:val="auto"/>
          <w:sz w:val="21"/>
          <w:szCs w:val="21"/>
        </w:rPr>
        <w:t xml:space="preserve">Parkovací plochy pro návštěvníky budou řešeny z veřejného prostoru mimo areál školy. </w:t>
      </w:r>
    </w:p>
    <w:p w:rsidR="00273F8A" w:rsidRPr="004157E3" w:rsidRDefault="00273F8A" w:rsidP="00273F8A">
      <w:pPr>
        <w:pStyle w:val="Default"/>
        <w:spacing w:after="22"/>
        <w:jc w:val="both"/>
        <w:rPr>
          <w:rFonts w:ascii="Tahoma" w:hAnsi="Tahoma" w:cs="Tahoma"/>
          <w:b/>
          <w:color w:val="auto"/>
          <w:sz w:val="21"/>
          <w:szCs w:val="21"/>
          <w:u w:val="single"/>
        </w:rPr>
      </w:pPr>
    </w:p>
    <w:p w:rsidR="00273F8A" w:rsidRPr="004157E3" w:rsidRDefault="00273F8A" w:rsidP="00AB63C7">
      <w:pPr>
        <w:pStyle w:val="Default"/>
        <w:numPr>
          <w:ilvl w:val="1"/>
          <w:numId w:val="19"/>
        </w:numPr>
        <w:spacing w:after="120"/>
        <w:ind w:left="426" w:hanging="426"/>
        <w:jc w:val="both"/>
        <w:rPr>
          <w:rFonts w:ascii="Tahoma" w:hAnsi="Tahoma" w:cs="Tahoma"/>
          <w:b/>
          <w:bCs/>
          <w:color w:val="auto"/>
          <w:sz w:val="21"/>
          <w:szCs w:val="21"/>
        </w:rPr>
      </w:pPr>
      <w:r w:rsidRPr="004157E3">
        <w:rPr>
          <w:rFonts w:ascii="Tahoma" w:hAnsi="Tahoma" w:cs="Tahoma"/>
          <w:b/>
          <w:bCs/>
          <w:color w:val="auto"/>
          <w:sz w:val="21"/>
          <w:szCs w:val="21"/>
        </w:rPr>
        <w:t>Přípojky inženýrských sítí</w:t>
      </w:r>
    </w:p>
    <w:p w:rsidR="00273F8A" w:rsidRPr="004157E3" w:rsidRDefault="00273F8A" w:rsidP="00722CC9">
      <w:pPr>
        <w:pStyle w:val="Default"/>
        <w:spacing w:after="22"/>
        <w:ind w:left="426"/>
        <w:jc w:val="both"/>
        <w:rPr>
          <w:rFonts w:ascii="Tahoma" w:hAnsi="Tahoma" w:cs="Tahoma"/>
          <w:color w:val="auto"/>
          <w:sz w:val="21"/>
          <w:szCs w:val="21"/>
        </w:rPr>
      </w:pPr>
      <w:r w:rsidRPr="004157E3">
        <w:rPr>
          <w:rFonts w:ascii="Tahoma" w:hAnsi="Tahoma" w:cs="Tahoma"/>
          <w:color w:val="auto"/>
          <w:sz w:val="21"/>
          <w:szCs w:val="21"/>
        </w:rPr>
        <w:t>Připojení objektu na centrální zásobování teplem, elektřinu, vodu a elektronické sítě budou prioritně řešeny ze stávajícího objektu školy (trafostanice v areálu školy), nutno kapacitně prověřit. Kanalizační přípojka (odvody splaškových a dešťových vod) budou řešeny nově.</w:t>
      </w:r>
    </w:p>
    <w:p w:rsidR="00273F8A" w:rsidRPr="004157E3" w:rsidRDefault="00273F8A" w:rsidP="00273F8A">
      <w:pPr>
        <w:pStyle w:val="Default"/>
        <w:spacing w:after="22"/>
        <w:jc w:val="both"/>
        <w:rPr>
          <w:rFonts w:ascii="Tahoma" w:hAnsi="Tahoma" w:cs="Tahoma"/>
          <w:color w:val="auto"/>
          <w:sz w:val="21"/>
          <w:szCs w:val="21"/>
        </w:rPr>
      </w:pPr>
    </w:p>
    <w:p w:rsidR="00273F8A" w:rsidRPr="004157E3" w:rsidRDefault="00273F8A" w:rsidP="00AB63C7">
      <w:pPr>
        <w:pStyle w:val="Default"/>
        <w:numPr>
          <w:ilvl w:val="1"/>
          <w:numId w:val="19"/>
        </w:numPr>
        <w:spacing w:after="120"/>
        <w:ind w:left="426" w:hanging="426"/>
        <w:jc w:val="both"/>
        <w:rPr>
          <w:rFonts w:ascii="Tahoma" w:hAnsi="Tahoma" w:cs="Tahoma"/>
          <w:b/>
          <w:bCs/>
          <w:color w:val="auto"/>
          <w:sz w:val="21"/>
          <w:szCs w:val="21"/>
        </w:rPr>
      </w:pPr>
      <w:r w:rsidRPr="004157E3">
        <w:rPr>
          <w:rFonts w:ascii="Tahoma" w:hAnsi="Tahoma" w:cs="Tahoma"/>
          <w:b/>
          <w:bCs/>
          <w:color w:val="auto"/>
          <w:sz w:val="21"/>
          <w:szCs w:val="21"/>
        </w:rPr>
        <w:t xml:space="preserve">Úprava šaten a sociálního zařízení stávající tělocvičny </w:t>
      </w:r>
    </w:p>
    <w:p w:rsidR="00273F8A" w:rsidRPr="004157E3" w:rsidRDefault="00273F8A" w:rsidP="00AB63C7">
      <w:pPr>
        <w:pStyle w:val="Default"/>
        <w:numPr>
          <w:ilvl w:val="0"/>
          <w:numId w:val="34"/>
        </w:numPr>
        <w:spacing w:line="276" w:lineRule="auto"/>
        <w:ind w:left="426" w:firstLine="0"/>
        <w:jc w:val="both"/>
        <w:rPr>
          <w:rFonts w:ascii="Tahoma" w:hAnsi="Tahoma" w:cs="Tahoma"/>
          <w:bCs/>
          <w:color w:val="auto"/>
          <w:sz w:val="21"/>
          <w:szCs w:val="21"/>
        </w:rPr>
      </w:pPr>
      <w:r w:rsidRPr="004157E3">
        <w:rPr>
          <w:rFonts w:ascii="Tahoma" w:hAnsi="Tahoma" w:cs="Tahoma"/>
          <w:bCs/>
          <w:color w:val="auto"/>
          <w:sz w:val="21"/>
          <w:szCs w:val="21"/>
        </w:rPr>
        <w:t>stávající přístupy k šatnám a sociálním zařízení zůstanou zachovány,</w:t>
      </w:r>
    </w:p>
    <w:p w:rsidR="00273F8A" w:rsidRPr="004157E3" w:rsidRDefault="00273F8A" w:rsidP="00AB63C7">
      <w:pPr>
        <w:pStyle w:val="Default"/>
        <w:numPr>
          <w:ilvl w:val="0"/>
          <w:numId w:val="34"/>
        </w:numPr>
        <w:spacing w:line="276" w:lineRule="auto"/>
        <w:ind w:left="426" w:firstLine="0"/>
        <w:jc w:val="both"/>
        <w:rPr>
          <w:rFonts w:ascii="Tahoma" w:hAnsi="Tahoma" w:cs="Tahoma"/>
          <w:bCs/>
          <w:color w:val="auto"/>
          <w:sz w:val="21"/>
          <w:szCs w:val="21"/>
        </w:rPr>
      </w:pPr>
      <w:r w:rsidRPr="004157E3">
        <w:rPr>
          <w:rFonts w:ascii="Tahoma" w:hAnsi="Tahoma" w:cs="Tahoma"/>
          <w:bCs/>
          <w:color w:val="auto"/>
          <w:sz w:val="21"/>
          <w:szCs w:val="21"/>
        </w:rPr>
        <w:t>stávající skladba šaten zůstane zachována,</w:t>
      </w:r>
    </w:p>
    <w:p w:rsidR="00273F8A" w:rsidRPr="004157E3" w:rsidRDefault="00273F8A" w:rsidP="00AB63C7">
      <w:pPr>
        <w:pStyle w:val="Odstavecseseznamem"/>
        <w:numPr>
          <w:ilvl w:val="0"/>
          <w:numId w:val="34"/>
        </w:numPr>
        <w:spacing w:after="0"/>
        <w:ind w:left="709" w:hanging="284"/>
        <w:contextualSpacing w:val="0"/>
        <w:jc w:val="both"/>
        <w:rPr>
          <w:rFonts w:ascii="Tahoma" w:hAnsi="Tahoma" w:cs="Tahoma"/>
          <w:sz w:val="21"/>
          <w:szCs w:val="21"/>
        </w:rPr>
      </w:pPr>
      <w:r w:rsidRPr="004157E3">
        <w:rPr>
          <w:rFonts w:ascii="Tahoma" w:hAnsi="Tahoma" w:cs="Tahoma"/>
          <w:sz w:val="21"/>
          <w:szCs w:val="21"/>
        </w:rPr>
        <w:t>sociální zařízení bude rozšířeno dle současných standardů na úkor jednoho stávajícího skladu a kanceláře, resp. na úkor části nově budovaného spojovacího krčku.</w:t>
      </w:r>
    </w:p>
    <w:p w:rsidR="00273F8A" w:rsidRPr="004157E3" w:rsidRDefault="00273F8A" w:rsidP="00273F8A">
      <w:pPr>
        <w:pStyle w:val="Default"/>
        <w:spacing w:after="120"/>
        <w:jc w:val="both"/>
        <w:rPr>
          <w:rFonts w:ascii="Tahoma" w:hAnsi="Tahoma" w:cs="Tahoma"/>
          <w:b/>
          <w:bCs/>
          <w:color w:val="auto"/>
          <w:sz w:val="21"/>
          <w:szCs w:val="21"/>
        </w:rPr>
      </w:pPr>
    </w:p>
    <w:p w:rsidR="00273F8A" w:rsidRPr="004157E3" w:rsidRDefault="00273F8A" w:rsidP="00AB63C7">
      <w:pPr>
        <w:pStyle w:val="Default"/>
        <w:numPr>
          <w:ilvl w:val="1"/>
          <w:numId w:val="19"/>
        </w:numPr>
        <w:spacing w:after="120"/>
        <w:ind w:left="567" w:hanging="567"/>
        <w:jc w:val="both"/>
        <w:rPr>
          <w:rFonts w:ascii="Tahoma" w:hAnsi="Tahoma" w:cs="Tahoma"/>
          <w:b/>
          <w:bCs/>
          <w:color w:val="auto"/>
          <w:sz w:val="21"/>
          <w:szCs w:val="21"/>
        </w:rPr>
      </w:pPr>
      <w:r w:rsidRPr="004157E3">
        <w:rPr>
          <w:rFonts w:ascii="Tahoma" w:hAnsi="Tahoma" w:cs="Tahoma"/>
          <w:b/>
          <w:bCs/>
          <w:color w:val="auto"/>
          <w:sz w:val="21"/>
          <w:szCs w:val="21"/>
        </w:rPr>
        <w:t xml:space="preserve">Spojovací krček </w:t>
      </w:r>
    </w:p>
    <w:p w:rsidR="00273F8A" w:rsidRPr="004157E3" w:rsidRDefault="00722CC9" w:rsidP="00722CC9">
      <w:pPr>
        <w:pStyle w:val="Default"/>
        <w:spacing w:line="276" w:lineRule="auto"/>
        <w:ind w:left="426"/>
        <w:jc w:val="both"/>
        <w:rPr>
          <w:rFonts w:ascii="Tahoma" w:hAnsi="Tahoma" w:cs="Tahoma"/>
          <w:bCs/>
          <w:color w:val="auto"/>
          <w:sz w:val="21"/>
          <w:szCs w:val="21"/>
        </w:rPr>
      </w:pPr>
      <w:r w:rsidRPr="004157E3">
        <w:rPr>
          <w:rFonts w:ascii="Tahoma" w:hAnsi="Tahoma" w:cs="Tahoma"/>
          <w:bCs/>
          <w:color w:val="auto"/>
          <w:sz w:val="21"/>
          <w:szCs w:val="21"/>
        </w:rPr>
        <w:t>S</w:t>
      </w:r>
      <w:r w:rsidR="00273F8A" w:rsidRPr="004157E3">
        <w:rPr>
          <w:rFonts w:ascii="Tahoma" w:hAnsi="Tahoma" w:cs="Tahoma"/>
          <w:bCs/>
          <w:color w:val="auto"/>
          <w:sz w:val="21"/>
          <w:szCs w:val="21"/>
        </w:rPr>
        <w:t>pojovací krček mezi novostavbou tělocvičny a školou bude umístěn v místě stávajícího spojení mezi tělocvičným pavilonem (pavilon E) a školou, a to z důvodu co možná nejbližšího propojení obou tělocvičen</w:t>
      </w:r>
      <w:r w:rsidRPr="004157E3">
        <w:rPr>
          <w:rFonts w:ascii="Tahoma" w:hAnsi="Tahoma" w:cs="Tahoma"/>
          <w:bCs/>
          <w:color w:val="auto"/>
          <w:sz w:val="21"/>
          <w:szCs w:val="21"/>
        </w:rPr>
        <w:t>.</w:t>
      </w:r>
    </w:p>
    <w:p w:rsidR="00273F8A" w:rsidRPr="004157E3" w:rsidRDefault="00273F8A" w:rsidP="00273F8A">
      <w:pPr>
        <w:pStyle w:val="Default"/>
        <w:spacing w:after="22"/>
        <w:jc w:val="both"/>
        <w:rPr>
          <w:rFonts w:ascii="Tahoma" w:hAnsi="Tahoma" w:cs="Tahoma"/>
          <w:color w:val="auto"/>
          <w:sz w:val="21"/>
          <w:szCs w:val="21"/>
        </w:rPr>
      </w:pPr>
    </w:p>
    <w:p w:rsidR="00273F8A" w:rsidRPr="004157E3" w:rsidRDefault="00273F8A" w:rsidP="00D47820">
      <w:pPr>
        <w:pStyle w:val="Odstavecseseznamem"/>
        <w:autoSpaceDE w:val="0"/>
        <w:autoSpaceDN w:val="0"/>
        <w:adjustRightInd w:val="0"/>
        <w:spacing w:after="0" w:line="240" w:lineRule="auto"/>
        <w:ind w:left="303"/>
        <w:jc w:val="both"/>
        <w:rPr>
          <w:rFonts w:ascii="Tahoma" w:hAnsi="Tahoma" w:cs="Tahoma"/>
          <w:noProof/>
          <w:sz w:val="21"/>
          <w:szCs w:val="21"/>
        </w:rPr>
      </w:pPr>
    </w:p>
    <w:p w:rsidR="007C2E5D" w:rsidRPr="004157E3" w:rsidRDefault="007C2E5D" w:rsidP="00AB63C7">
      <w:pPr>
        <w:pStyle w:val="Odstavecseseznamem"/>
        <w:numPr>
          <w:ilvl w:val="0"/>
          <w:numId w:val="19"/>
        </w:numPr>
        <w:autoSpaceDE w:val="0"/>
        <w:autoSpaceDN w:val="0"/>
        <w:adjustRightInd w:val="0"/>
        <w:spacing w:after="0" w:line="240" w:lineRule="auto"/>
        <w:jc w:val="both"/>
        <w:rPr>
          <w:rFonts w:ascii="Tahoma" w:hAnsi="Tahoma" w:cs="Tahoma"/>
          <w:noProof/>
          <w:sz w:val="21"/>
          <w:szCs w:val="21"/>
        </w:rPr>
      </w:pPr>
      <w:r w:rsidRPr="004157E3">
        <w:rPr>
          <w:rFonts w:ascii="Tahoma" w:hAnsi="Tahoma" w:cs="Tahoma"/>
          <w:noProof/>
          <w:sz w:val="21"/>
          <w:szCs w:val="21"/>
        </w:rPr>
        <w:t>Zhotovitel se zavazuje zpracovat projektovou dokumentaci v následujících stupních:</w:t>
      </w:r>
    </w:p>
    <w:p w:rsidR="007C2E5D" w:rsidRPr="004157E3" w:rsidRDefault="007C2E5D" w:rsidP="007C2E5D">
      <w:pPr>
        <w:pStyle w:val="Odstavecseseznamem"/>
        <w:autoSpaceDE w:val="0"/>
        <w:autoSpaceDN w:val="0"/>
        <w:adjustRightInd w:val="0"/>
        <w:spacing w:after="0" w:line="240" w:lineRule="auto"/>
        <w:ind w:left="303"/>
        <w:jc w:val="both"/>
        <w:rPr>
          <w:rFonts w:ascii="Tahoma" w:hAnsi="Tahoma" w:cs="Tahoma"/>
          <w:noProof/>
          <w:sz w:val="21"/>
          <w:szCs w:val="21"/>
        </w:rPr>
      </w:pPr>
    </w:p>
    <w:p w:rsidR="008C70F6" w:rsidRPr="004157E3" w:rsidRDefault="004D7405" w:rsidP="008C70F6">
      <w:pPr>
        <w:pStyle w:val="Default"/>
        <w:spacing w:after="120"/>
        <w:jc w:val="both"/>
        <w:rPr>
          <w:rFonts w:ascii="Tahoma" w:hAnsi="Tahoma" w:cs="Tahoma"/>
          <w:color w:val="auto"/>
          <w:sz w:val="21"/>
          <w:szCs w:val="21"/>
        </w:rPr>
      </w:pPr>
      <w:r w:rsidRPr="004157E3">
        <w:rPr>
          <w:rFonts w:ascii="Tahoma" w:hAnsi="Tahoma" w:cs="Tahoma"/>
          <w:color w:val="auto"/>
          <w:sz w:val="21"/>
          <w:szCs w:val="21"/>
        </w:rPr>
        <w:t>5</w:t>
      </w:r>
      <w:r w:rsidR="008C70F6" w:rsidRPr="004157E3">
        <w:rPr>
          <w:rFonts w:ascii="Tahoma" w:hAnsi="Tahoma" w:cs="Tahoma"/>
          <w:color w:val="auto"/>
          <w:sz w:val="21"/>
          <w:szCs w:val="21"/>
        </w:rPr>
        <w:t xml:space="preserve">.1 </w:t>
      </w:r>
      <w:r w:rsidR="008C70F6" w:rsidRPr="004157E3">
        <w:rPr>
          <w:rFonts w:ascii="Tahoma" w:hAnsi="Tahoma" w:cs="Tahoma"/>
          <w:b/>
          <w:color w:val="auto"/>
          <w:sz w:val="21"/>
          <w:szCs w:val="21"/>
        </w:rPr>
        <w:t>Studie návrhu řešení</w:t>
      </w:r>
      <w:r w:rsidR="008C70F6" w:rsidRPr="004157E3">
        <w:rPr>
          <w:rFonts w:ascii="Tahoma" w:hAnsi="Tahoma" w:cs="Tahoma"/>
          <w:color w:val="auto"/>
          <w:sz w:val="21"/>
          <w:szCs w:val="21"/>
        </w:rPr>
        <w:t xml:space="preserve"> novostavby tělocvičny ve dvou konstrukčně - dispozičních variantách:</w:t>
      </w:r>
    </w:p>
    <w:p w:rsidR="008C70F6" w:rsidRPr="004157E3" w:rsidRDefault="008C70F6" w:rsidP="00AB63C7">
      <w:pPr>
        <w:pStyle w:val="Default"/>
        <w:numPr>
          <w:ilvl w:val="0"/>
          <w:numId w:val="29"/>
        </w:numPr>
        <w:spacing w:after="22"/>
        <w:jc w:val="both"/>
        <w:rPr>
          <w:rFonts w:ascii="Tahoma" w:hAnsi="Tahoma" w:cs="Tahoma"/>
          <w:color w:val="auto"/>
          <w:sz w:val="21"/>
          <w:szCs w:val="21"/>
        </w:rPr>
      </w:pPr>
      <w:r w:rsidRPr="004157E3">
        <w:rPr>
          <w:rFonts w:ascii="Tahoma" w:hAnsi="Tahoma" w:cs="Tahoma"/>
          <w:color w:val="auto"/>
          <w:sz w:val="21"/>
          <w:szCs w:val="21"/>
        </w:rPr>
        <w:t>umístění šaten a zázemí tělocvičny v samostatném „zděném přístavku“,</w:t>
      </w:r>
    </w:p>
    <w:p w:rsidR="008C70F6" w:rsidRPr="004157E3" w:rsidRDefault="008C70F6" w:rsidP="00AB63C7">
      <w:pPr>
        <w:pStyle w:val="Default"/>
        <w:numPr>
          <w:ilvl w:val="0"/>
          <w:numId w:val="29"/>
        </w:numPr>
        <w:spacing w:after="120"/>
        <w:ind w:left="714" w:hanging="357"/>
        <w:jc w:val="both"/>
        <w:rPr>
          <w:rFonts w:ascii="Tahoma" w:hAnsi="Tahoma" w:cs="Tahoma"/>
          <w:color w:val="auto"/>
          <w:sz w:val="21"/>
          <w:szCs w:val="21"/>
        </w:rPr>
      </w:pPr>
      <w:r w:rsidRPr="004157E3">
        <w:rPr>
          <w:rFonts w:ascii="Tahoma" w:hAnsi="Tahoma" w:cs="Tahoma"/>
          <w:color w:val="auto"/>
          <w:sz w:val="21"/>
          <w:szCs w:val="21"/>
        </w:rPr>
        <w:t>umístění šaten a zázemí tělocvičny v jako vestavba v rámci konstrukce tělocvičny (jako jedné haly).</w:t>
      </w:r>
    </w:p>
    <w:p w:rsidR="008C70F6" w:rsidRPr="004157E3" w:rsidRDefault="008C70F6" w:rsidP="008C70F6">
      <w:pPr>
        <w:pStyle w:val="Default"/>
        <w:spacing w:after="120"/>
        <w:ind w:left="709"/>
        <w:jc w:val="both"/>
        <w:rPr>
          <w:rFonts w:ascii="Tahoma" w:hAnsi="Tahoma" w:cs="Tahoma"/>
          <w:color w:val="auto"/>
          <w:sz w:val="21"/>
          <w:szCs w:val="21"/>
        </w:rPr>
      </w:pPr>
      <w:r w:rsidRPr="004157E3">
        <w:rPr>
          <w:rFonts w:ascii="Tahoma" w:hAnsi="Tahoma" w:cs="Tahoma"/>
          <w:color w:val="auto"/>
          <w:sz w:val="21"/>
          <w:szCs w:val="21"/>
        </w:rPr>
        <w:t>Po ekonomickém vyhodnocení úspornější konstrukční varianty budou ve studii navrženy minimálně dvě varianty vybraného konstrukčně – dispozičního řešení ohledně rozmístění jednotlivých místností.</w:t>
      </w:r>
    </w:p>
    <w:p w:rsidR="00A668D3" w:rsidRDefault="00A668D3" w:rsidP="008C70F6">
      <w:pPr>
        <w:pStyle w:val="Default"/>
        <w:spacing w:after="120"/>
        <w:ind w:firstLine="709"/>
        <w:jc w:val="both"/>
        <w:rPr>
          <w:rFonts w:ascii="Tahoma" w:hAnsi="Tahoma" w:cs="Tahoma"/>
          <w:color w:val="auto"/>
          <w:sz w:val="21"/>
          <w:szCs w:val="21"/>
        </w:rPr>
      </w:pPr>
    </w:p>
    <w:p w:rsidR="008313E6" w:rsidRDefault="008313E6" w:rsidP="008C70F6">
      <w:pPr>
        <w:pStyle w:val="Default"/>
        <w:spacing w:after="120"/>
        <w:ind w:firstLine="709"/>
        <w:jc w:val="both"/>
        <w:rPr>
          <w:rFonts w:ascii="Tahoma" w:hAnsi="Tahoma" w:cs="Tahoma"/>
          <w:color w:val="auto"/>
          <w:sz w:val="21"/>
          <w:szCs w:val="21"/>
        </w:rPr>
      </w:pPr>
    </w:p>
    <w:p w:rsidR="008313E6" w:rsidRPr="004157E3" w:rsidRDefault="008313E6" w:rsidP="008C70F6">
      <w:pPr>
        <w:pStyle w:val="Default"/>
        <w:spacing w:after="120"/>
        <w:ind w:firstLine="709"/>
        <w:jc w:val="both"/>
        <w:rPr>
          <w:rFonts w:ascii="Tahoma" w:hAnsi="Tahoma" w:cs="Tahoma"/>
          <w:color w:val="auto"/>
          <w:sz w:val="21"/>
          <w:szCs w:val="21"/>
        </w:rPr>
      </w:pPr>
    </w:p>
    <w:p w:rsidR="008C70F6" w:rsidRPr="004157E3" w:rsidRDefault="008C70F6" w:rsidP="008C70F6">
      <w:pPr>
        <w:pStyle w:val="Default"/>
        <w:spacing w:after="120"/>
        <w:ind w:firstLine="709"/>
        <w:jc w:val="both"/>
        <w:rPr>
          <w:rFonts w:ascii="Tahoma" w:hAnsi="Tahoma" w:cs="Tahoma"/>
          <w:color w:val="auto"/>
          <w:sz w:val="21"/>
          <w:szCs w:val="21"/>
        </w:rPr>
      </w:pPr>
      <w:r w:rsidRPr="004157E3">
        <w:rPr>
          <w:rFonts w:ascii="Tahoma" w:hAnsi="Tahoma" w:cs="Tahoma"/>
          <w:color w:val="auto"/>
          <w:sz w:val="21"/>
          <w:szCs w:val="21"/>
        </w:rPr>
        <w:lastRenderedPageBreak/>
        <w:t>Součástí studie bude:</w:t>
      </w:r>
    </w:p>
    <w:p w:rsidR="008C70F6" w:rsidRPr="004157E3" w:rsidRDefault="008C70F6" w:rsidP="00AB63C7">
      <w:pPr>
        <w:pStyle w:val="Default"/>
        <w:numPr>
          <w:ilvl w:val="0"/>
          <w:numId w:val="30"/>
        </w:numPr>
        <w:spacing w:line="276" w:lineRule="auto"/>
        <w:ind w:left="1418" w:hanging="283"/>
        <w:jc w:val="both"/>
        <w:rPr>
          <w:rFonts w:ascii="Tahoma" w:hAnsi="Tahoma" w:cs="Tahoma"/>
          <w:color w:val="auto"/>
          <w:sz w:val="21"/>
          <w:szCs w:val="21"/>
        </w:rPr>
      </w:pPr>
      <w:r w:rsidRPr="004157E3">
        <w:rPr>
          <w:rFonts w:ascii="Tahoma" w:hAnsi="Tahoma" w:cs="Tahoma"/>
          <w:color w:val="auto"/>
          <w:sz w:val="21"/>
          <w:szCs w:val="21"/>
        </w:rPr>
        <w:t xml:space="preserve">zkreslení dokumentace stávajícího stavu části objektu školy sousedícími nebo přímo ovlivněnými budoucí novostavbou tělocvičny (z pohledu zastínění stávající školy, z pohledu únikových cest ve stávající škole a požárně bezpečnostního řešení apod.), </w:t>
      </w:r>
    </w:p>
    <w:p w:rsidR="008C70F6" w:rsidRPr="004157E3" w:rsidRDefault="008C70F6" w:rsidP="00AB63C7">
      <w:pPr>
        <w:pStyle w:val="Default"/>
        <w:numPr>
          <w:ilvl w:val="0"/>
          <w:numId w:val="30"/>
        </w:numPr>
        <w:spacing w:line="276" w:lineRule="auto"/>
        <w:ind w:left="1418" w:hanging="284"/>
        <w:jc w:val="both"/>
        <w:rPr>
          <w:rFonts w:ascii="Tahoma" w:hAnsi="Tahoma" w:cs="Tahoma"/>
          <w:color w:val="auto"/>
          <w:sz w:val="21"/>
          <w:szCs w:val="21"/>
        </w:rPr>
      </w:pPr>
      <w:r w:rsidRPr="004157E3">
        <w:rPr>
          <w:rFonts w:ascii="Tahoma" w:hAnsi="Tahoma" w:cs="Tahoma"/>
          <w:color w:val="auto"/>
          <w:sz w:val="21"/>
          <w:szCs w:val="21"/>
        </w:rPr>
        <w:t xml:space="preserve">zajištění podkladů – vyjádření pro napojení objektu na inženýrské sítě (např. elektřina, vytápění, voda, kanalizace apod.), </w:t>
      </w:r>
    </w:p>
    <w:p w:rsidR="008C70F6" w:rsidRPr="004157E3" w:rsidRDefault="008C70F6" w:rsidP="00AB63C7">
      <w:pPr>
        <w:pStyle w:val="Default"/>
        <w:numPr>
          <w:ilvl w:val="0"/>
          <w:numId w:val="30"/>
        </w:numPr>
        <w:spacing w:line="276" w:lineRule="auto"/>
        <w:ind w:left="426" w:firstLine="709"/>
        <w:jc w:val="both"/>
        <w:rPr>
          <w:rFonts w:ascii="Tahoma" w:hAnsi="Tahoma" w:cs="Tahoma"/>
          <w:color w:val="auto"/>
          <w:sz w:val="21"/>
          <w:szCs w:val="21"/>
        </w:rPr>
      </w:pPr>
      <w:r w:rsidRPr="004157E3">
        <w:rPr>
          <w:rFonts w:ascii="Tahoma" w:hAnsi="Tahoma" w:cs="Tahoma"/>
          <w:color w:val="auto"/>
          <w:sz w:val="21"/>
          <w:szCs w:val="21"/>
        </w:rPr>
        <w:t xml:space="preserve">výškopisné a polohopisné zaměření, </w:t>
      </w:r>
    </w:p>
    <w:p w:rsidR="008C70F6" w:rsidRPr="004157E3" w:rsidRDefault="008C70F6" w:rsidP="00AB63C7">
      <w:pPr>
        <w:pStyle w:val="Default"/>
        <w:numPr>
          <w:ilvl w:val="0"/>
          <w:numId w:val="30"/>
        </w:numPr>
        <w:spacing w:line="276" w:lineRule="auto"/>
        <w:ind w:left="1418" w:hanging="283"/>
        <w:jc w:val="both"/>
        <w:rPr>
          <w:rFonts w:ascii="Tahoma" w:hAnsi="Tahoma" w:cs="Tahoma"/>
          <w:color w:val="auto"/>
          <w:sz w:val="21"/>
          <w:szCs w:val="21"/>
        </w:rPr>
      </w:pPr>
      <w:r w:rsidRPr="004157E3">
        <w:rPr>
          <w:rFonts w:ascii="Tahoma" w:hAnsi="Tahoma" w:cs="Tahoma"/>
          <w:color w:val="auto"/>
          <w:sz w:val="21"/>
          <w:szCs w:val="21"/>
        </w:rPr>
        <w:t>průzkumy - geologický průzkum, hydrogeologický průzkum, radonový průzkum, dendrologický průzkum, ornitologický průzkum apod.,</w:t>
      </w:r>
    </w:p>
    <w:p w:rsidR="008C70F6" w:rsidRPr="004157E3" w:rsidRDefault="008C70F6" w:rsidP="00AB63C7">
      <w:pPr>
        <w:pStyle w:val="Default"/>
        <w:numPr>
          <w:ilvl w:val="0"/>
          <w:numId w:val="30"/>
        </w:numPr>
        <w:spacing w:line="276" w:lineRule="auto"/>
        <w:ind w:left="426" w:firstLine="709"/>
        <w:jc w:val="both"/>
        <w:rPr>
          <w:rFonts w:ascii="Tahoma" w:hAnsi="Tahoma" w:cs="Tahoma"/>
          <w:color w:val="auto"/>
          <w:sz w:val="21"/>
          <w:szCs w:val="21"/>
        </w:rPr>
      </w:pPr>
      <w:r w:rsidRPr="004157E3">
        <w:rPr>
          <w:rFonts w:ascii="Tahoma" w:hAnsi="Tahoma" w:cs="Tahoma"/>
          <w:color w:val="auto"/>
          <w:sz w:val="21"/>
          <w:szCs w:val="21"/>
        </w:rPr>
        <w:t>situace, návrh tělocvičny včetně objektů pro parkování dopravního napojení,</w:t>
      </w:r>
    </w:p>
    <w:p w:rsidR="008C70F6" w:rsidRPr="004157E3" w:rsidRDefault="008C70F6" w:rsidP="00AB63C7">
      <w:pPr>
        <w:pStyle w:val="Default"/>
        <w:numPr>
          <w:ilvl w:val="0"/>
          <w:numId w:val="30"/>
        </w:numPr>
        <w:spacing w:line="276" w:lineRule="auto"/>
        <w:ind w:left="426" w:firstLine="709"/>
        <w:jc w:val="both"/>
        <w:rPr>
          <w:rFonts w:ascii="Tahoma" w:hAnsi="Tahoma" w:cs="Tahoma"/>
          <w:color w:val="auto"/>
          <w:sz w:val="21"/>
          <w:szCs w:val="21"/>
        </w:rPr>
      </w:pPr>
      <w:r w:rsidRPr="004157E3">
        <w:rPr>
          <w:rFonts w:ascii="Tahoma" w:hAnsi="Tahoma" w:cs="Tahoma"/>
          <w:color w:val="auto"/>
          <w:sz w:val="21"/>
          <w:szCs w:val="21"/>
        </w:rPr>
        <w:t>půdorysy, řezy, pohledy návrhu, vizualizace návrhu, exteriér a interiér</w:t>
      </w:r>
    </w:p>
    <w:p w:rsidR="008C70F6" w:rsidRPr="004157E3" w:rsidRDefault="008C70F6" w:rsidP="00AB63C7">
      <w:pPr>
        <w:pStyle w:val="Default"/>
        <w:numPr>
          <w:ilvl w:val="0"/>
          <w:numId w:val="31"/>
        </w:numPr>
        <w:spacing w:line="276" w:lineRule="auto"/>
        <w:ind w:left="425" w:firstLine="709"/>
        <w:jc w:val="both"/>
        <w:rPr>
          <w:rFonts w:ascii="Tahoma" w:hAnsi="Tahoma" w:cs="Tahoma"/>
          <w:color w:val="auto"/>
          <w:sz w:val="21"/>
          <w:szCs w:val="21"/>
        </w:rPr>
      </w:pPr>
      <w:r w:rsidRPr="004157E3">
        <w:rPr>
          <w:rFonts w:ascii="Tahoma" w:hAnsi="Tahoma" w:cs="Tahoma"/>
          <w:color w:val="auto"/>
          <w:sz w:val="21"/>
          <w:szCs w:val="21"/>
        </w:rPr>
        <w:t>návrh vhodného konstrukčního systému z hlediska optimální ekonomické náročnosti,</w:t>
      </w:r>
    </w:p>
    <w:p w:rsidR="008C70F6" w:rsidRPr="004157E3" w:rsidRDefault="008C70F6" w:rsidP="00AB63C7">
      <w:pPr>
        <w:pStyle w:val="Default"/>
        <w:numPr>
          <w:ilvl w:val="0"/>
          <w:numId w:val="31"/>
        </w:numPr>
        <w:spacing w:line="276" w:lineRule="auto"/>
        <w:ind w:left="1418" w:hanging="284"/>
        <w:jc w:val="both"/>
        <w:rPr>
          <w:rFonts w:ascii="Tahoma" w:hAnsi="Tahoma" w:cs="Tahoma"/>
          <w:color w:val="auto"/>
          <w:sz w:val="21"/>
          <w:szCs w:val="21"/>
        </w:rPr>
      </w:pPr>
      <w:r w:rsidRPr="004157E3">
        <w:rPr>
          <w:rFonts w:ascii="Tahoma" w:hAnsi="Tahoma" w:cs="Tahoma"/>
          <w:color w:val="auto"/>
          <w:sz w:val="21"/>
          <w:szCs w:val="21"/>
        </w:rPr>
        <w:t>řešení variantního odvětrávání haly a to buď pomocí otevírání oken a ventilátorů nebo pomocí vzduchotechniky,</w:t>
      </w:r>
    </w:p>
    <w:p w:rsidR="008C70F6" w:rsidRPr="004157E3" w:rsidRDefault="008C70F6" w:rsidP="00AB63C7">
      <w:pPr>
        <w:pStyle w:val="Default"/>
        <w:numPr>
          <w:ilvl w:val="0"/>
          <w:numId w:val="30"/>
        </w:numPr>
        <w:tabs>
          <w:tab w:val="left" w:pos="1560"/>
        </w:tabs>
        <w:spacing w:line="276" w:lineRule="auto"/>
        <w:ind w:left="1418" w:hanging="284"/>
        <w:jc w:val="both"/>
        <w:rPr>
          <w:rFonts w:ascii="Tahoma" w:hAnsi="Tahoma" w:cs="Tahoma"/>
          <w:color w:val="auto"/>
          <w:sz w:val="21"/>
          <w:szCs w:val="21"/>
        </w:rPr>
      </w:pPr>
      <w:r w:rsidRPr="004157E3">
        <w:rPr>
          <w:rFonts w:ascii="Tahoma" w:hAnsi="Tahoma" w:cs="Tahoma"/>
          <w:color w:val="auto"/>
          <w:sz w:val="21"/>
          <w:szCs w:val="21"/>
        </w:rPr>
        <w:t>návrh vytápění tělocvičny a to buď sálavými panely zavěšenými pod stropem tělocvičny, topnými tělesy či konvektory nebo vzduchotechnikou; rozebrat výhody a nevýhody jednotlivých topných systémů,</w:t>
      </w:r>
    </w:p>
    <w:p w:rsidR="008C70F6" w:rsidRPr="004157E3" w:rsidRDefault="008C70F6" w:rsidP="00AB63C7">
      <w:pPr>
        <w:pStyle w:val="Default"/>
        <w:numPr>
          <w:ilvl w:val="0"/>
          <w:numId w:val="30"/>
        </w:numPr>
        <w:spacing w:line="276" w:lineRule="auto"/>
        <w:ind w:left="426" w:firstLine="709"/>
        <w:jc w:val="both"/>
        <w:rPr>
          <w:rFonts w:ascii="Tahoma" w:hAnsi="Tahoma" w:cs="Tahoma"/>
          <w:color w:val="auto"/>
          <w:sz w:val="21"/>
          <w:szCs w:val="21"/>
        </w:rPr>
      </w:pPr>
      <w:r w:rsidRPr="004157E3">
        <w:rPr>
          <w:rFonts w:ascii="Tahoma" w:hAnsi="Tahoma" w:cs="Tahoma"/>
          <w:color w:val="auto"/>
          <w:sz w:val="21"/>
          <w:szCs w:val="21"/>
        </w:rPr>
        <w:t>3D hmotové schéma</w:t>
      </w:r>
    </w:p>
    <w:p w:rsidR="008C70F6" w:rsidRPr="004157E3" w:rsidRDefault="008C70F6" w:rsidP="00AB63C7">
      <w:pPr>
        <w:pStyle w:val="Default"/>
        <w:numPr>
          <w:ilvl w:val="0"/>
          <w:numId w:val="30"/>
        </w:numPr>
        <w:spacing w:line="276" w:lineRule="auto"/>
        <w:ind w:left="425" w:firstLine="709"/>
        <w:jc w:val="both"/>
        <w:rPr>
          <w:rFonts w:ascii="Tahoma" w:hAnsi="Tahoma" w:cs="Tahoma"/>
          <w:color w:val="auto"/>
          <w:sz w:val="21"/>
          <w:szCs w:val="21"/>
        </w:rPr>
      </w:pPr>
      <w:r w:rsidRPr="004157E3">
        <w:rPr>
          <w:rFonts w:ascii="Tahoma" w:hAnsi="Tahoma" w:cs="Tahoma"/>
          <w:color w:val="auto"/>
          <w:sz w:val="21"/>
          <w:szCs w:val="21"/>
        </w:rPr>
        <w:t>vizualizace s umístěním do zájmového území,</w:t>
      </w:r>
    </w:p>
    <w:p w:rsidR="008C70F6" w:rsidRPr="004157E3" w:rsidRDefault="008C70F6" w:rsidP="00AB63C7">
      <w:pPr>
        <w:pStyle w:val="Default"/>
        <w:numPr>
          <w:ilvl w:val="0"/>
          <w:numId w:val="30"/>
        </w:numPr>
        <w:spacing w:line="276" w:lineRule="auto"/>
        <w:ind w:left="425" w:firstLine="709"/>
        <w:jc w:val="both"/>
        <w:rPr>
          <w:rFonts w:ascii="Tahoma" w:hAnsi="Tahoma" w:cs="Tahoma"/>
          <w:color w:val="auto"/>
          <w:sz w:val="21"/>
          <w:szCs w:val="21"/>
        </w:rPr>
      </w:pPr>
      <w:r w:rsidRPr="004157E3">
        <w:rPr>
          <w:rFonts w:ascii="Tahoma" w:hAnsi="Tahoma" w:cs="Tahoma"/>
          <w:color w:val="auto"/>
          <w:sz w:val="21"/>
          <w:szCs w:val="21"/>
        </w:rPr>
        <w:t>odhad investičních a provozních nákladů</w:t>
      </w:r>
    </w:p>
    <w:p w:rsidR="008C70F6" w:rsidRPr="004157E3" w:rsidRDefault="008C70F6" w:rsidP="00AB63C7">
      <w:pPr>
        <w:pStyle w:val="Default"/>
        <w:numPr>
          <w:ilvl w:val="0"/>
          <w:numId w:val="30"/>
        </w:numPr>
        <w:spacing w:line="276" w:lineRule="auto"/>
        <w:ind w:left="425" w:firstLine="709"/>
        <w:jc w:val="both"/>
        <w:rPr>
          <w:rFonts w:ascii="Tahoma" w:hAnsi="Tahoma" w:cs="Tahoma"/>
          <w:color w:val="auto"/>
          <w:sz w:val="21"/>
          <w:szCs w:val="21"/>
        </w:rPr>
      </w:pPr>
      <w:r w:rsidRPr="004157E3">
        <w:rPr>
          <w:rFonts w:ascii="Tahoma" w:hAnsi="Tahoma" w:cs="Tahoma"/>
          <w:color w:val="auto"/>
          <w:sz w:val="21"/>
          <w:szCs w:val="21"/>
        </w:rPr>
        <w:t>vyjádření správců sítí</w:t>
      </w:r>
    </w:p>
    <w:p w:rsidR="00A668D3" w:rsidRPr="004157E3" w:rsidRDefault="00A668D3" w:rsidP="00A668D3">
      <w:pPr>
        <w:pStyle w:val="Default"/>
        <w:spacing w:line="276" w:lineRule="auto"/>
        <w:ind w:left="1134"/>
        <w:jc w:val="both"/>
        <w:rPr>
          <w:rFonts w:ascii="Tahoma" w:hAnsi="Tahoma" w:cs="Tahoma"/>
          <w:color w:val="auto"/>
          <w:sz w:val="21"/>
          <w:szCs w:val="21"/>
        </w:rPr>
      </w:pPr>
    </w:p>
    <w:p w:rsidR="00AE605A" w:rsidRPr="004157E3" w:rsidRDefault="00AE605A" w:rsidP="00AE605A">
      <w:pPr>
        <w:suppressAutoHyphens/>
        <w:spacing w:after="0" w:line="240" w:lineRule="auto"/>
        <w:ind w:left="709"/>
        <w:jc w:val="both"/>
        <w:rPr>
          <w:rFonts w:ascii="Tahoma" w:hAnsi="Tahoma" w:cs="Tahoma"/>
          <w:sz w:val="21"/>
          <w:szCs w:val="21"/>
        </w:rPr>
      </w:pPr>
    </w:p>
    <w:p w:rsidR="007C2E5D" w:rsidRPr="004157E3" w:rsidRDefault="007C2E5D" w:rsidP="00AB63C7">
      <w:pPr>
        <w:pStyle w:val="Odstavecseseznamem"/>
        <w:widowControl w:val="0"/>
        <w:numPr>
          <w:ilvl w:val="1"/>
          <w:numId w:val="36"/>
        </w:numPr>
        <w:suppressAutoHyphens/>
        <w:spacing w:after="0" w:line="240" w:lineRule="auto"/>
        <w:jc w:val="both"/>
        <w:rPr>
          <w:rFonts w:ascii="Tahoma" w:hAnsi="Tahoma" w:cs="Tahoma"/>
          <w:sz w:val="21"/>
          <w:szCs w:val="21"/>
        </w:rPr>
      </w:pPr>
      <w:r w:rsidRPr="004157E3">
        <w:rPr>
          <w:rFonts w:ascii="Tahoma" w:hAnsi="Tahoma" w:cs="Tahoma"/>
          <w:b/>
          <w:sz w:val="21"/>
          <w:szCs w:val="21"/>
        </w:rPr>
        <w:t>Projektová dokumentace pro vydání s</w:t>
      </w:r>
      <w:r w:rsidR="001A6FD3" w:rsidRPr="004157E3">
        <w:rPr>
          <w:rFonts w:ascii="Tahoma" w:hAnsi="Tahoma" w:cs="Tahoma"/>
          <w:b/>
          <w:sz w:val="21"/>
          <w:szCs w:val="21"/>
        </w:rPr>
        <w:t>p</w:t>
      </w:r>
      <w:r w:rsidRPr="004157E3">
        <w:rPr>
          <w:rFonts w:ascii="Tahoma" w:hAnsi="Tahoma" w:cs="Tahoma"/>
          <w:b/>
          <w:sz w:val="21"/>
          <w:szCs w:val="21"/>
        </w:rPr>
        <w:t>o</w:t>
      </w:r>
      <w:r w:rsidR="001A6FD3" w:rsidRPr="004157E3">
        <w:rPr>
          <w:rFonts w:ascii="Tahoma" w:hAnsi="Tahoma" w:cs="Tahoma"/>
          <w:b/>
          <w:sz w:val="21"/>
          <w:szCs w:val="21"/>
        </w:rPr>
        <w:t>lečného</w:t>
      </w:r>
      <w:r w:rsidRPr="004157E3">
        <w:rPr>
          <w:rFonts w:ascii="Tahoma" w:hAnsi="Tahoma" w:cs="Tahoma"/>
          <w:b/>
          <w:sz w:val="21"/>
          <w:szCs w:val="21"/>
        </w:rPr>
        <w:t xml:space="preserve"> povolení (dále také DSP)</w:t>
      </w:r>
      <w:r w:rsidRPr="004157E3">
        <w:rPr>
          <w:rFonts w:ascii="Tahoma" w:hAnsi="Tahoma" w:cs="Tahoma"/>
          <w:sz w:val="21"/>
          <w:szCs w:val="21"/>
        </w:rPr>
        <w:t xml:space="preserve"> včetně </w:t>
      </w:r>
      <w:r w:rsidR="00FD7E1E" w:rsidRPr="004157E3">
        <w:rPr>
          <w:rFonts w:ascii="Tahoma" w:hAnsi="Tahoma" w:cs="Tahoma"/>
          <w:sz w:val="21"/>
          <w:szCs w:val="21"/>
        </w:rPr>
        <w:t xml:space="preserve">zpracování hlukové studie, </w:t>
      </w:r>
      <w:r w:rsidR="004805C8" w:rsidRPr="004157E3">
        <w:rPr>
          <w:rFonts w:ascii="Tahoma" w:hAnsi="Tahoma" w:cs="Tahoma"/>
          <w:sz w:val="21"/>
          <w:szCs w:val="21"/>
        </w:rPr>
        <w:t>prověření stávající vegetace v řešeném území a ornitologického průzkumu</w:t>
      </w:r>
      <w:r w:rsidRPr="004157E3">
        <w:rPr>
          <w:rFonts w:ascii="Tahoma" w:hAnsi="Tahoma" w:cs="Tahoma"/>
          <w:sz w:val="21"/>
          <w:szCs w:val="21"/>
        </w:rPr>
        <w:t xml:space="preserve"> na předmětnou stavbu, v rozsahu přílohy č. 12 vyhlášky č. 499/2006 Sb., o dokumentaci staveb, v platném znění a podle zákona č. 183/2006 Sb., o územním plánování a stavebním řádu (stavební zákon), v platném znění, jehož součástí mimo jiné jsou:</w:t>
      </w:r>
    </w:p>
    <w:p w:rsidR="007C2E5D" w:rsidRPr="004157E3" w:rsidRDefault="007C2E5D" w:rsidP="00AB63C7">
      <w:pPr>
        <w:pStyle w:val="Odstavecseseznamem"/>
        <w:keepNext/>
        <w:numPr>
          <w:ilvl w:val="0"/>
          <w:numId w:val="18"/>
        </w:numPr>
        <w:spacing w:after="0" w:line="240" w:lineRule="auto"/>
        <w:ind w:left="1004" w:right="-1"/>
        <w:jc w:val="both"/>
        <w:rPr>
          <w:rFonts w:ascii="Tahoma" w:hAnsi="Tahoma" w:cs="Tahoma"/>
          <w:sz w:val="21"/>
          <w:szCs w:val="21"/>
        </w:rPr>
      </w:pPr>
      <w:r w:rsidRPr="004157E3">
        <w:rPr>
          <w:rFonts w:ascii="Tahoma" w:hAnsi="Tahoma" w:cs="Tahoma"/>
          <w:sz w:val="21"/>
          <w:szCs w:val="21"/>
        </w:rPr>
        <w:t>statické výpočty konstrukčních částí, určení příslušných norem ČSN, EN a TKP, které jsou standardní a předepsané kontrolní zkoušky,</w:t>
      </w:r>
    </w:p>
    <w:p w:rsidR="002459A9" w:rsidRPr="004157E3" w:rsidRDefault="007C2E5D" w:rsidP="002459A9">
      <w:pPr>
        <w:pStyle w:val="Odstavecseseznamem"/>
        <w:keepNext/>
        <w:numPr>
          <w:ilvl w:val="0"/>
          <w:numId w:val="18"/>
        </w:numPr>
        <w:spacing w:after="0" w:line="240" w:lineRule="auto"/>
        <w:ind w:left="1004" w:right="-1"/>
        <w:jc w:val="both"/>
        <w:rPr>
          <w:rFonts w:ascii="Tahoma" w:hAnsi="Tahoma" w:cs="Tahoma"/>
          <w:sz w:val="21"/>
          <w:szCs w:val="21"/>
        </w:rPr>
      </w:pPr>
      <w:r w:rsidRPr="004157E3">
        <w:rPr>
          <w:rFonts w:ascii="Tahoma" w:hAnsi="Tahoma" w:cs="Tahoma"/>
          <w:sz w:val="21"/>
          <w:szCs w:val="21"/>
        </w:rPr>
        <w:t xml:space="preserve">zpracování plánu bezpečnosti a ochrany zdraví při práci na staveništi (BOZP) </w:t>
      </w:r>
      <w:r w:rsidR="002459A9" w:rsidRPr="004157E3">
        <w:rPr>
          <w:rFonts w:ascii="Tahoma" w:hAnsi="Tahoma" w:cs="Tahoma"/>
          <w:sz w:val="21"/>
          <w:szCs w:val="21"/>
        </w:rPr>
        <w:t xml:space="preserve">ve fázi přípravy realizace díla; výkon Koordinátora BOZP v rámci přípravy stavby podle zákona č. 309/2006 Sb., o zajištění dalších podmínek bezpečnosti a ochrany zdraví při práci, v platném znění, a to ve fázi přípravy stavby a zpracování příslušné dokumentace, </w:t>
      </w:r>
      <w:proofErr w:type="gramStart"/>
      <w:r w:rsidR="002459A9" w:rsidRPr="004157E3">
        <w:rPr>
          <w:rFonts w:ascii="Tahoma" w:hAnsi="Tahoma" w:cs="Tahoma"/>
          <w:sz w:val="21"/>
          <w:szCs w:val="21"/>
        </w:rPr>
        <w:t>tzn.</w:t>
      </w:r>
      <w:proofErr w:type="gramEnd"/>
      <w:r w:rsidR="002459A9" w:rsidRPr="004157E3">
        <w:rPr>
          <w:rFonts w:ascii="Tahoma" w:hAnsi="Tahoma" w:cs="Tahoma"/>
          <w:sz w:val="21"/>
          <w:szCs w:val="21"/>
        </w:rPr>
        <w:t xml:space="preserve"> součástí dokumentace </w:t>
      </w:r>
      <w:proofErr w:type="gramStart"/>
      <w:r w:rsidR="002459A9" w:rsidRPr="004157E3">
        <w:rPr>
          <w:rFonts w:ascii="Tahoma" w:hAnsi="Tahoma" w:cs="Tahoma"/>
          <w:sz w:val="21"/>
          <w:szCs w:val="21"/>
        </w:rPr>
        <w:t>bude</w:t>
      </w:r>
      <w:proofErr w:type="gramEnd"/>
      <w:r w:rsidR="002459A9" w:rsidRPr="004157E3">
        <w:rPr>
          <w:rFonts w:ascii="Tahoma" w:hAnsi="Tahoma" w:cs="Tahoma"/>
          <w:sz w:val="21"/>
          <w:szCs w:val="21"/>
        </w:rPr>
        <w:t xml:space="preserv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 Toto patří ohledně povolení stavby do DSP</w:t>
      </w:r>
    </w:p>
    <w:p w:rsidR="007C2E5D" w:rsidRPr="004157E3" w:rsidRDefault="007C2E5D" w:rsidP="00AB63C7">
      <w:pPr>
        <w:pStyle w:val="Odstavecseseznamem"/>
        <w:numPr>
          <w:ilvl w:val="0"/>
          <w:numId w:val="18"/>
        </w:numPr>
        <w:spacing w:line="240" w:lineRule="auto"/>
        <w:ind w:left="1003" w:hanging="357"/>
        <w:jc w:val="both"/>
        <w:rPr>
          <w:rFonts w:ascii="Tahoma" w:hAnsi="Tahoma" w:cs="Tahoma"/>
          <w:sz w:val="21"/>
          <w:szCs w:val="21"/>
        </w:rPr>
      </w:pPr>
      <w:r w:rsidRPr="004157E3">
        <w:rPr>
          <w:rFonts w:ascii="Tahoma" w:hAnsi="Tahoma" w:cs="Tahoma"/>
          <w:sz w:val="21"/>
          <w:szCs w:val="21"/>
        </w:rPr>
        <w:t xml:space="preserve">zpracování </w:t>
      </w:r>
      <w:r w:rsidRPr="004157E3">
        <w:rPr>
          <w:rFonts w:ascii="Tahoma" w:hAnsi="Tahoma" w:cs="Tahoma"/>
          <w:sz w:val="21"/>
          <w:szCs w:val="21"/>
          <w:highlight w:val="lightGray"/>
        </w:rPr>
        <w:t>Zásad organizace výstavby</w:t>
      </w:r>
      <w:r w:rsidRPr="004157E3">
        <w:rPr>
          <w:rFonts w:ascii="Tahoma" w:hAnsi="Tahoma" w:cs="Tahoma"/>
          <w:sz w:val="21"/>
          <w:szCs w:val="21"/>
        </w:rPr>
        <w:t xml:space="preserve"> (ZOV) včetně výkresové části ZOV s vyznačením ohraničení staveniště, apod.,</w:t>
      </w:r>
    </w:p>
    <w:p w:rsidR="007C2E5D" w:rsidRPr="004157E3" w:rsidRDefault="007C2E5D" w:rsidP="00AB63C7">
      <w:pPr>
        <w:pStyle w:val="Odstavecseseznamem"/>
        <w:numPr>
          <w:ilvl w:val="0"/>
          <w:numId w:val="18"/>
        </w:numPr>
        <w:spacing w:line="240" w:lineRule="auto"/>
        <w:ind w:left="1003" w:hanging="357"/>
        <w:jc w:val="both"/>
        <w:rPr>
          <w:rFonts w:ascii="Tahoma" w:hAnsi="Tahoma" w:cs="Tahoma"/>
          <w:sz w:val="21"/>
          <w:szCs w:val="21"/>
        </w:rPr>
      </w:pPr>
      <w:r w:rsidRPr="004157E3">
        <w:rPr>
          <w:rFonts w:ascii="Tahoma" w:hAnsi="Tahoma" w:cs="Tahoma"/>
          <w:sz w:val="21"/>
          <w:szCs w:val="21"/>
        </w:rPr>
        <w:t>vypracování všech změn a dodatků k předložené dokumentaci, které budou vyžadovány veřejnoprávními orgány a subjekty v těchto řízeních dotčenými,</w:t>
      </w:r>
    </w:p>
    <w:p w:rsidR="002459A9" w:rsidRPr="004157E3" w:rsidRDefault="00D94EB1" w:rsidP="008F7806">
      <w:pPr>
        <w:pStyle w:val="Odstavecseseznamem"/>
        <w:numPr>
          <w:ilvl w:val="0"/>
          <w:numId w:val="18"/>
        </w:numPr>
        <w:spacing w:line="240" w:lineRule="auto"/>
        <w:ind w:left="1003" w:hanging="357"/>
        <w:jc w:val="both"/>
        <w:rPr>
          <w:rFonts w:ascii="Tahoma" w:hAnsi="Tahoma" w:cs="Tahoma"/>
          <w:sz w:val="21"/>
          <w:szCs w:val="21"/>
        </w:rPr>
      </w:pPr>
      <w:r w:rsidRPr="004157E3">
        <w:rPr>
          <w:rFonts w:ascii="Tahoma" w:hAnsi="Tahoma" w:cs="Tahoma"/>
          <w:sz w:val="21"/>
          <w:szCs w:val="21"/>
        </w:rPr>
        <w:lastRenderedPageBreak/>
        <w:t>zpracování PENB daného objektu dle požadavků zákona č. 406/2000 Sb., o hospodaření energií, v platném znění a platných prováděcích vyhlášek, který musí osvědčovat projekční navržené řešení směřující ke snížení energetické náročnosti objektů v souladu s požadavky vyhlášky č. 78/2013 Sb., o energetické náročnosti budov</w:t>
      </w:r>
      <w:r w:rsidR="004316C5" w:rsidRPr="004157E3">
        <w:rPr>
          <w:rFonts w:ascii="Tahoma" w:hAnsi="Tahoma" w:cs="Tahoma"/>
          <w:sz w:val="21"/>
          <w:szCs w:val="21"/>
        </w:rPr>
        <w:t>,</w:t>
      </w:r>
      <w:r w:rsidRPr="004157E3">
        <w:rPr>
          <w:rFonts w:ascii="Tahoma" w:hAnsi="Tahoma" w:cs="Tahoma"/>
          <w:sz w:val="21"/>
          <w:szCs w:val="21"/>
        </w:rPr>
        <w:t xml:space="preserve">  </w:t>
      </w:r>
    </w:p>
    <w:p w:rsidR="007C2E5D" w:rsidRPr="004157E3" w:rsidRDefault="007C2E5D" w:rsidP="008F7806">
      <w:pPr>
        <w:pStyle w:val="Odstavecseseznamem"/>
        <w:numPr>
          <w:ilvl w:val="0"/>
          <w:numId w:val="18"/>
        </w:numPr>
        <w:spacing w:line="240" w:lineRule="auto"/>
        <w:ind w:left="1003" w:hanging="357"/>
        <w:jc w:val="both"/>
        <w:rPr>
          <w:rFonts w:ascii="Tahoma" w:hAnsi="Tahoma" w:cs="Tahoma"/>
          <w:sz w:val="21"/>
          <w:szCs w:val="21"/>
        </w:rPr>
      </w:pPr>
      <w:r w:rsidRPr="004157E3">
        <w:rPr>
          <w:rFonts w:ascii="Tahoma" w:hAnsi="Tahoma" w:cs="Tahoma"/>
          <w:sz w:val="21"/>
          <w:szCs w:val="21"/>
        </w:rPr>
        <w:t>propočet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F363BE" w:rsidRPr="004157E3" w:rsidRDefault="00F363BE" w:rsidP="00F363BE">
      <w:pPr>
        <w:pStyle w:val="Odstavecseseznamem"/>
        <w:spacing w:line="240" w:lineRule="auto"/>
        <w:ind w:left="1003"/>
        <w:jc w:val="both"/>
        <w:rPr>
          <w:rFonts w:ascii="Tahoma" w:hAnsi="Tahoma" w:cs="Tahoma"/>
          <w:sz w:val="21"/>
          <w:szCs w:val="21"/>
        </w:rPr>
      </w:pPr>
    </w:p>
    <w:p w:rsidR="007C2E5D" w:rsidRPr="004157E3" w:rsidRDefault="007C2E5D" w:rsidP="00AB63C7">
      <w:pPr>
        <w:pStyle w:val="Odstavecseseznamem"/>
        <w:numPr>
          <w:ilvl w:val="0"/>
          <w:numId w:val="18"/>
        </w:numPr>
        <w:ind w:left="1004"/>
        <w:jc w:val="both"/>
        <w:rPr>
          <w:rFonts w:ascii="Tahoma" w:hAnsi="Tahoma" w:cs="Tahoma"/>
          <w:sz w:val="21"/>
          <w:szCs w:val="21"/>
        </w:rPr>
      </w:pPr>
      <w:r w:rsidRPr="004157E3">
        <w:rPr>
          <w:rFonts w:ascii="Tahoma" w:hAnsi="Tahoma" w:cs="Tahoma"/>
          <w:b/>
          <w:sz w:val="21"/>
          <w:szCs w:val="21"/>
        </w:rPr>
        <w:t xml:space="preserve">Výkon inženýrské činnosti pro zajištění příslušného povolení </w:t>
      </w:r>
      <w:r w:rsidRPr="004157E3">
        <w:rPr>
          <w:rFonts w:ascii="Tahoma" w:hAnsi="Tahoma" w:cs="Tahoma"/>
          <w:sz w:val="21"/>
          <w:szCs w:val="21"/>
        </w:rPr>
        <w:t>pro realizaci stavby, který zahrnuje zejména:</w:t>
      </w:r>
    </w:p>
    <w:p w:rsidR="007C2E5D" w:rsidRPr="004157E3" w:rsidRDefault="007C2E5D" w:rsidP="00AB63C7">
      <w:pPr>
        <w:pStyle w:val="Odstavecseseznamem"/>
        <w:numPr>
          <w:ilvl w:val="0"/>
          <w:numId w:val="17"/>
        </w:numPr>
        <w:suppressAutoHyphens/>
        <w:spacing w:after="0" w:line="240" w:lineRule="auto"/>
        <w:ind w:left="1418" w:hanging="425"/>
        <w:jc w:val="both"/>
        <w:rPr>
          <w:rFonts w:ascii="Tahoma" w:hAnsi="Tahoma" w:cs="Tahoma"/>
          <w:sz w:val="21"/>
          <w:szCs w:val="21"/>
        </w:rPr>
      </w:pPr>
      <w:r w:rsidRPr="004157E3">
        <w:rPr>
          <w:rFonts w:ascii="Tahoma" w:hAnsi="Tahoma" w:cs="Tahoma"/>
          <w:sz w:val="21"/>
          <w:szCs w:val="21"/>
        </w:rPr>
        <w:t>obstarání všech dokladů, které budou sloužit jako příloha k žádosti pro s</w:t>
      </w:r>
      <w:r w:rsidR="00F363BE" w:rsidRPr="004157E3">
        <w:rPr>
          <w:rFonts w:ascii="Tahoma" w:hAnsi="Tahoma" w:cs="Tahoma"/>
          <w:sz w:val="21"/>
          <w:szCs w:val="21"/>
        </w:rPr>
        <w:t>polečné</w:t>
      </w:r>
      <w:r w:rsidRPr="004157E3">
        <w:rPr>
          <w:rFonts w:ascii="Tahoma" w:hAnsi="Tahoma" w:cs="Tahoma"/>
          <w:sz w:val="21"/>
          <w:szCs w:val="21"/>
        </w:rPr>
        <w:t xml:space="preserve"> povolení, a které budou nezbytné pro vydání povolení,</w:t>
      </w:r>
    </w:p>
    <w:p w:rsidR="007C2E5D" w:rsidRPr="004157E3" w:rsidRDefault="007C2E5D" w:rsidP="00AB63C7">
      <w:pPr>
        <w:pStyle w:val="Odstavecseseznamem"/>
        <w:numPr>
          <w:ilvl w:val="0"/>
          <w:numId w:val="17"/>
        </w:numPr>
        <w:suppressAutoHyphens/>
        <w:spacing w:after="0" w:line="240" w:lineRule="auto"/>
        <w:ind w:left="1418" w:hanging="425"/>
        <w:jc w:val="both"/>
        <w:rPr>
          <w:rFonts w:ascii="Tahoma" w:hAnsi="Tahoma" w:cs="Tahoma"/>
          <w:sz w:val="21"/>
          <w:szCs w:val="21"/>
        </w:rPr>
      </w:pPr>
      <w:r w:rsidRPr="004157E3">
        <w:rPr>
          <w:rFonts w:ascii="Tahoma" w:hAnsi="Tahoma" w:cs="Tahoma"/>
          <w:sz w:val="21"/>
          <w:szCs w:val="21"/>
        </w:rPr>
        <w:t>obstarání vyjádření všech účastníků správního řízení,</w:t>
      </w:r>
    </w:p>
    <w:p w:rsidR="007C2E5D" w:rsidRPr="004157E3" w:rsidRDefault="007C2E5D" w:rsidP="00AB63C7">
      <w:pPr>
        <w:pStyle w:val="Odstavecseseznamem"/>
        <w:numPr>
          <w:ilvl w:val="0"/>
          <w:numId w:val="17"/>
        </w:numPr>
        <w:suppressAutoHyphens/>
        <w:spacing w:after="0" w:line="240" w:lineRule="auto"/>
        <w:ind w:left="1418" w:hanging="425"/>
        <w:jc w:val="both"/>
        <w:rPr>
          <w:rFonts w:ascii="Tahoma" w:hAnsi="Tahoma" w:cs="Tahoma"/>
          <w:sz w:val="21"/>
          <w:szCs w:val="21"/>
        </w:rPr>
      </w:pPr>
      <w:r w:rsidRPr="004157E3">
        <w:rPr>
          <w:rFonts w:ascii="Tahoma" w:hAnsi="Tahoma" w:cs="Tahoma"/>
          <w:sz w:val="21"/>
          <w:szCs w:val="21"/>
        </w:rPr>
        <w:t xml:space="preserve">zpracování žádosti pro stavební povolení a předložení žádosti, včetně příloh, včetně podání žádosti o stavební povolení na příslušný stavební úřad a doložení této skutečnosti objednateli, s tím, že před podáním žádosti informuje zhotovitel objednatele a vyčká jeho pokynu,  </w:t>
      </w:r>
    </w:p>
    <w:p w:rsidR="007C2E5D" w:rsidRPr="004157E3" w:rsidRDefault="007C2E5D" w:rsidP="00AB63C7">
      <w:pPr>
        <w:pStyle w:val="Odstavecseseznamem"/>
        <w:numPr>
          <w:ilvl w:val="0"/>
          <w:numId w:val="17"/>
        </w:numPr>
        <w:suppressAutoHyphens/>
        <w:spacing w:after="0" w:line="240" w:lineRule="auto"/>
        <w:ind w:left="1418" w:hanging="425"/>
        <w:jc w:val="both"/>
        <w:rPr>
          <w:rFonts w:ascii="Tahoma" w:hAnsi="Tahoma" w:cs="Tahoma"/>
          <w:sz w:val="21"/>
          <w:szCs w:val="21"/>
        </w:rPr>
      </w:pPr>
      <w:r w:rsidRPr="004157E3">
        <w:rPr>
          <w:rFonts w:ascii="Tahoma" w:hAnsi="Tahoma" w:cs="Tahoma"/>
          <w:sz w:val="21"/>
          <w:szCs w:val="21"/>
        </w:rPr>
        <w:t>zapracování všech požadavků stavebního úřadu na doplnění žádosti na s</w:t>
      </w:r>
      <w:r w:rsidR="00186DC1" w:rsidRPr="004157E3">
        <w:rPr>
          <w:rFonts w:ascii="Tahoma" w:hAnsi="Tahoma" w:cs="Tahoma"/>
          <w:sz w:val="21"/>
          <w:szCs w:val="21"/>
        </w:rPr>
        <w:t>polečné</w:t>
      </w:r>
      <w:r w:rsidRPr="004157E3">
        <w:rPr>
          <w:rFonts w:ascii="Tahoma" w:hAnsi="Tahoma" w:cs="Tahoma"/>
          <w:sz w:val="21"/>
          <w:szCs w:val="21"/>
        </w:rPr>
        <w:t xml:space="preserve"> povolení, včetně připomínek účastníků správních řízení,</w:t>
      </w:r>
    </w:p>
    <w:p w:rsidR="007C2E5D" w:rsidRPr="004157E3" w:rsidRDefault="007C2E5D" w:rsidP="00AB63C7">
      <w:pPr>
        <w:pStyle w:val="Odstavecseseznamem"/>
        <w:numPr>
          <w:ilvl w:val="0"/>
          <w:numId w:val="17"/>
        </w:numPr>
        <w:suppressAutoHyphens/>
        <w:spacing w:after="0" w:line="240" w:lineRule="auto"/>
        <w:ind w:left="1418" w:hanging="425"/>
        <w:jc w:val="both"/>
        <w:rPr>
          <w:rFonts w:ascii="Tahoma" w:hAnsi="Tahoma" w:cs="Tahoma"/>
          <w:sz w:val="21"/>
          <w:szCs w:val="21"/>
        </w:rPr>
      </w:pPr>
      <w:r w:rsidRPr="004157E3">
        <w:rPr>
          <w:rFonts w:ascii="Tahoma" w:hAnsi="Tahoma" w:cs="Tahoma"/>
          <w:sz w:val="21"/>
          <w:szCs w:val="21"/>
        </w:rPr>
        <w:t>veškeré činnosti nutné v rámci správních řízení, vedoucí k vydání s</w:t>
      </w:r>
      <w:r w:rsidR="00186DC1" w:rsidRPr="004157E3">
        <w:rPr>
          <w:rFonts w:ascii="Tahoma" w:hAnsi="Tahoma" w:cs="Tahoma"/>
          <w:sz w:val="21"/>
          <w:szCs w:val="21"/>
        </w:rPr>
        <w:t>polečného</w:t>
      </w:r>
      <w:r w:rsidRPr="004157E3">
        <w:rPr>
          <w:rFonts w:ascii="Tahoma" w:hAnsi="Tahoma" w:cs="Tahoma"/>
          <w:sz w:val="21"/>
          <w:szCs w:val="21"/>
        </w:rPr>
        <w:t xml:space="preserve"> povolení.</w:t>
      </w:r>
    </w:p>
    <w:p w:rsidR="007C2E5D" w:rsidRPr="004157E3" w:rsidRDefault="007C2E5D" w:rsidP="007C2E5D">
      <w:pPr>
        <w:pStyle w:val="Odstavecseseznamem"/>
        <w:autoSpaceDE w:val="0"/>
        <w:autoSpaceDN w:val="0"/>
        <w:adjustRightInd w:val="0"/>
        <w:spacing w:after="0" w:line="240" w:lineRule="auto"/>
        <w:ind w:left="303"/>
        <w:jc w:val="both"/>
        <w:rPr>
          <w:rFonts w:ascii="Tahoma" w:hAnsi="Tahoma" w:cs="Tahoma"/>
          <w:noProof/>
          <w:sz w:val="21"/>
          <w:szCs w:val="21"/>
        </w:rPr>
      </w:pPr>
    </w:p>
    <w:p w:rsidR="00761DDF" w:rsidRPr="004157E3" w:rsidRDefault="007C2E5D" w:rsidP="00761DDF">
      <w:pPr>
        <w:pStyle w:val="Odstavecseseznamem"/>
        <w:widowControl w:val="0"/>
        <w:numPr>
          <w:ilvl w:val="1"/>
          <w:numId w:val="36"/>
        </w:numPr>
        <w:suppressAutoHyphens/>
        <w:spacing w:after="0" w:line="240" w:lineRule="auto"/>
        <w:jc w:val="both"/>
        <w:rPr>
          <w:rFonts w:ascii="Tahoma" w:hAnsi="Tahoma" w:cs="Tahoma"/>
          <w:sz w:val="21"/>
          <w:szCs w:val="21"/>
        </w:rPr>
      </w:pPr>
      <w:r w:rsidRPr="004157E3">
        <w:rPr>
          <w:rFonts w:ascii="Tahoma" w:hAnsi="Tahoma" w:cs="Tahoma"/>
          <w:b/>
          <w:sz w:val="21"/>
          <w:szCs w:val="21"/>
        </w:rPr>
        <w:t>Dokumentace pro provedení stavby</w:t>
      </w:r>
      <w:r w:rsidRPr="004157E3">
        <w:rPr>
          <w:rFonts w:ascii="Tahoma" w:hAnsi="Tahoma" w:cs="Tahoma"/>
          <w:sz w:val="21"/>
          <w:szCs w:val="21"/>
        </w:rPr>
        <w:t xml:space="preserve"> </w:t>
      </w:r>
      <w:r w:rsidRPr="004157E3">
        <w:rPr>
          <w:rFonts w:ascii="Tahoma" w:hAnsi="Tahoma" w:cs="Tahoma"/>
          <w:b/>
          <w:sz w:val="21"/>
          <w:szCs w:val="21"/>
        </w:rPr>
        <w:t xml:space="preserve">(dále také DPS), </w:t>
      </w:r>
      <w:r w:rsidRPr="004157E3">
        <w:rPr>
          <w:rFonts w:ascii="Tahoma" w:hAnsi="Tahoma" w:cs="Tahoma"/>
          <w:sz w:val="21"/>
          <w:szCs w:val="21"/>
        </w:rPr>
        <w:t xml:space="preserve">a to  v rozsahu přílohy č. 13 </w:t>
      </w:r>
      <w:proofErr w:type="gramStart"/>
      <w:r w:rsidRPr="004157E3">
        <w:rPr>
          <w:rFonts w:ascii="Tahoma" w:hAnsi="Tahoma" w:cs="Tahoma"/>
          <w:sz w:val="21"/>
          <w:szCs w:val="21"/>
        </w:rPr>
        <w:t xml:space="preserve">vyhlášky </w:t>
      </w:r>
      <w:r w:rsidR="00186DC1" w:rsidRPr="004157E3">
        <w:rPr>
          <w:rFonts w:ascii="Tahoma" w:hAnsi="Tahoma" w:cs="Tahoma"/>
          <w:sz w:val="21"/>
          <w:szCs w:val="21"/>
        </w:rPr>
        <w:t xml:space="preserve">                  </w:t>
      </w:r>
      <w:r w:rsidRPr="004157E3">
        <w:rPr>
          <w:rFonts w:ascii="Tahoma" w:hAnsi="Tahoma" w:cs="Tahoma"/>
          <w:sz w:val="21"/>
          <w:szCs w:val="21"/>
        </w:rPr>
        <w:t>č.</w:t>
      </w:r>
      <w:proofErr w:type="gramEnd"/>
      <w:r w:rsidRPr="004157E3">
        <w:rPr>
          <w:rFonts w:ascii="Tahoma" w:hAnsi="Tahoma" w:cs="Tahoma"/>
          <w:sz w:val="21"/>
          <w:szCs w:val="21"/>
        </w:rPr>
        <w:t xml:space="preserve"> 499/2006 Sb., o dokumentaci staveb, v platném znění a podle zákona č. 183/2006 Sb., stavebního zákona v pla</w:t>
      </w:r>
      <w:r w:rsidR="00761DDF" w:rsidRPr="004157E3">
        <w:rPr>
          <w:rFonts w:ascii="Tahoma" w:hAnsi="Tahoma" w:cs="Tahoma"/>
          <w:sz w:val="21"/>
          <w:szCs w:val="21"/>
        </w:rPr>
        <w:t xml:space="preserve">tném znění, jehož součástí bude </w:t>
      </w:r>
      <w:r w:rsidRPr="004157E3">
        <w:rPr>
          <w:rFonts w:ascii="Tahoma" w:hAnsi="Tahoma" w:cs="Tahoma"/>
          <w:sz w:val="21"/>
          <w:szCs w:val="21"/>
        </w:rPr>
        <w:t xml:space="preserve">položkový soupis prací, dodávek a služeb s výkazem výměr. </w:t>
      </w:r>
    </w:p>
    <w:p w:rsidR="00761DDF" w:rsidRPr="004157E3" w:rsidRDefault="00761DDF" w:rsidP="00761DDF">
      <w:pPr>
        <w:widowControl w:val="0"/>
        <w:suppressAutoHyphens/>
        <w:spacing w:after="0" w:line="240" w:lineRule="auto"/>
        <w:jc w:val="both"/>
        <w:rPr>
          <w:rFonts w:ascii="Tahoma" w:hAnsi="Tahoma" w:cs="Tahoma"/>
          <w:sz w:val="21"/>
          <w:szCs w:val="21"/>
        </w:rPr>
      </w:pPr>
    </w:p>
    <w:p w:rsidR="007C2E5D" w:rsidRPr="004157E3" w:rsidRDefault="00761DDF" w:rsidP="00C3284B">
      <w:pPr>
        <w:pStyle w:val="Odstavecseseznamem"/>
        <w:widowControl w:val="0"/>
        <w:numPr>
          <w:ilvl w:val="2"/>
          <w:numId w:val="46"/>
        </w:numPr>
        <w:suppressAutoHyphens/>
        <w:spacing w:after="0" w:line="240" w:lineRule="auto"/>
        <w:jc w:val="both"/>
        <w:rPr>
          <w:rFonts w:ascii="Tahoma" w:hAnsi="Tahoma" w:cs="Tahoma"/>
          <w:sz w:val="21"/>
          <w:szCs w:val="21"/>
        </w:rPr>
      </w:pPr>
      <w:r w:rsidRPr="004157E3">
        <w:rPr>
          <w:rFonts w:ascii="Tahoma" w:hAnsi="Tahoma" w:cs="Tahoma"/>
          <w:sz w:val="21"/>
          <w:szCs w:val="21"/>
        </w:rPr>
        <w:t>P</w:t>
      </w:r>
      <w:r w:rsidR="007C2E5D" w:rsidRPr="004157E3">
        <w:rPr>
          <w:rFonts w:ascii="Tahoma" w:hAnsi="Tahoma" w:cs="Tahoma"/>
          <w:sz w:val="21"/>
          <w:szCs w:val="21"/>
        </w:rPr>
        <w:t xml:space="preserve">oložka podrobné části soupisu prací musí obsahovat minimálně: </w:t>
      </w:r>
    </w:p>
    <w:p w:rsidR="00761DDF" w:rsidRPr="004157E3" w:rsidRDefault="00761DDF" w:rsidP="00761DDF">
      <w:pPr>
        <w:widowControl w:val="0"/>
        <w:suppressAutoHyphens/>
        <w:spacing w:after="0" w:line="240" w:lineRule="auto"/>
        <w:jc w:val="both"/>
        <w:rPr>
          <w:rFonts w:ascii="Tahoma" w:hAnsi="Tahoma" w:cs="Tahoma"/>
          <w:sz w:val="21"/>
          <w:szCs w:val="21"/>
        </w:rPr>
      </w:pPr>
    </w:p>
    <w:p w:rsidR="007C2E5D" w:rsidRPr="004157E3"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4157E3">
        <w:rPr>
          <w:rFonts w:ascii="Tahoma" w:hAnsi="Tahoma" w:cs="Tahoma"/>
          <w:sz w:val="21"/>
          <w:szCs w:val="21"/>
        </w:rPr>
        <w:t>pořadové číslo položky,</w:t>
      </w:r>
    </w:p>
    <w:p w:rsidR="007C2E5D" w:rsidRPr="004157E3"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4157E3">
        <w:rPr>
          <w:rFonts w:ascii="Tahoma" w:hAnsi="Tahoma" w:cs="Tahoma"/>
          <w:sz w:val="21"/>
          <w:szCs w:val="21"/>
        </w:rPr>
        <w:t>číselné zatřídění položky pokud je možné danou položku zatřídit,</w:t>
      </w:r>
    </w:p>
    <w:p w:rsidR="007C2E5D" w:rsidRPr="004157E3"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4157E3">
        <w:rPr>
          <w:rFonts w:ascii="Tahoma" w:hAnsi="Tahoma" w:cs="Tahoma"/>
          <w:sz w:val="21"/>
          <w:szCs w:val="21"/>
        </w:rPr>
        <w:t>popis položky jednoznačně vymezující druh a kvalitu prací nebo dodávek,</w:t>
      </w:r>
    </w:p>
    <w:p w:rsidR="007C2E5D" w:rsidRPr="004157E3"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4157E3">
        <w:rPr>
          <w:rFonts w:ascii="Tahoma" w:hAnsi="Tahoma" w:cs="Tahoma"/>
          <w:sz w:val="21"/>
          <w:szCs w:val="21"/>
        </w:rPr>
        <w:t>veličinu v jaké jsou uváděny měrné jednotky,</w:t>
      </w:r>
    </w:p>
    <w:p w:rsidR="007C2E5D" w:rsidRPr="004157E3"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4157E3">
        <w:rPr>
          <w:rFonts w:ascii="Tahoma" w:hAnsi="Tahoma" w:cs="Tahoma"/>
          <w:sz w:val="21"/>
          <w:szCs w:val="21"/>
        </w:rPr>
        <w:t>počet měrných jednotek</w:t>
      </w:r>
    </w:p>
    <w:p w:rsidR="007C2E5D" w:rsidRPr="004157E3" w:rsidRDefault="007C2E5D" w:rsidP="007C2E5D">
      <w:pPr>
        <w:spacing w:after="0" w:line="240" w:lineRule="auto"/>
        <w:ind w:left="993"/>
        <w:jc w:val="both"/>
        <w:rPr>
          <w:rFonts w:ascii="Tahoma" w:hAnsi="Tahoma" w:cs="Tahoma"/>
          <w:sz w:val="21"/>
          <w:szCs w:val="21"/>
        </w:rPr>
      </w:pPr>
      <w:r w:rsidRPr="004157E3">
        <w:rPr>
          <w:rFonts w:ascii="Tahoma" w:hAnsi="Tahoma" w:cs="Tahoma"/>
          <w:sz w:val="21"/>
          <w:szCs w:val="21"/>
        </w:rPr>
        <w:t>DPS bude sloužit současně jako podklad pro zadávací dokumentaci pro realizaci stavby,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7C2E5D" w:rsidRPr="004157E3" w:rsidRDefault="007C2E5D" w:rsidP="007C2E5D">
      <w:pPr>
        <w:pStyle w:val="Odstavecseseznamem"/>
        <w:tabs>
          <w:tab w:val="left" w:pos="1134"/>
        </w:tabs>
        <w:spacing w:after="0" w:line="240" w:lineRule="auto"/>
        <w:ind w:left="1418"/>
        <w:jc w:val="both"/>
        <w:rPr>
          <w:rFonts w:ascii="Tahoma" w:hAnsi="Tahoma" w:cs="Tahoma"/>
          <w:sz w:val="21"/>
          <w:szCs w:val="21"/>
        </w:rPr>
      </w:pPr>
    </w:p>
    <w:p w:rsidR="007C2E5D" w:rsidRPr="004157E3" w:rsidRDefault="007C2E5D" w:rsidP="00AB63C7">
      <w:pPr>
        <w:pStyle w:val="Odstavecseseznamem"/>
        <w:numPr>
          <w:ilvl w:val="0"/>
          <w:numId w:val="15"/>
        </w:numPr>
        <w:spacing w:after="0" w:line="240" w:lineRule="auto"/>
        <w:ind w:left="1276" w:hanging="284"/>
        <w:jc w:val="both"/>
        <w:rPr>
          <w:rFonts w:ascii="Tahoma" w:hAnsi="Tahoma" w:cs="Tahoma"/>
          <w:sz w:val="21"/>
          <w:szCs w:val="21"/>
        </w:rPr>
      </w:pPr>
      <w:r w:rsidRPr="004157E3">
        <w:rPr>
          <w:rFonts w:ascii="Tahoma" w:hAnsi="Tahoma" w:cs="Tahoma"/>
          <w:sz w:val="21"/>
          <w:szCs w:val="21"/>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7C2E5D" w:rsidRPr="004157E3" w:rsidRDefault="007C2E5D" w:rsidP="007C2E5D">
      <w:pPr>
        <w:pStyle w:val="Odstavecseseznamem"/>
        <w:spacing w:after="0" w:line="240" w:lineRule="auto"/>
        <w:ind w:left="1776"/>
        <w:jc w:val="both"/>
        <w:rPr>
          <w:rFonts w:ascii="Tahoma" w:hAnsi="Tahoma" w:cs="Tahoma"/>
          <w:sz w:val="21"/>
          <w:szCs w:val="21"/>
        </w:rPr>
      </w:pPr>
    </w:p>
    <w:p w:rsidR="007C2E5D" w:rsidRPr="004157E3"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4157E3">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7C2E5D" w:rsidRPr="004157E3" w:rsidRDefault="007C2E5D" w:rsidP="007C2E5D">
      <w:pPr>
        <w:pStyle w:val="Odstavecseseznamem"/>
        <w:rPr>
          <w:rFonts w:ascii="Tahoma" w:hAnsi="Tahoma" w:cs="Tahoma"/>
          <w:sz w:val="21"/>
          <w:szCs w:val="21"/>
        </w:rPr>
      </w:pPr>
    </w:p>
    <w:p w:rsidR="007C2E5D" w:rsidRPr="004157E3"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4157E3">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8E3F7C" w:rsidRPr="004157E3" w:rsidRDefault="008E3F7C" w:rsidP="00B66CF5">
      <w:pPr>
        <w:pStyle w:val="Odstavecseseznamem"/>
        <w:rPr>
          <w:rFonts w:ascii="Tahoma" w:hAnsi="Tahoma" w:cs="Tahoma"/>
          <w:sz w:val="21"/>
          <w:szCs w:val="21"/>
        </w:rPr>
      </w:pPr>
    </w:p>
    <w:p w:rsidR="008E3F7C" w:rsidRPr="004157E3" w:rsidRDefault="008E3F7C" w:rsidP="00AB63C7">
      <w:pPr>
        <w:pStyle w:val="Odstavecseseznamem"/>
        <w:numPr>
          <w:ilvl w:val="0"/>
          <w:numId w:val="15"/>
        </w:numPr>
        <w:spacing w:after="0" w:line="240" w:lineRule="auto"/>
        <w:ind w:left="1276" w:hanging="283"/>
        <w:jc w:val="both"/>
        <w:rPr>
          <w:rFonts w:ascii="Tahoma" w:hAnsi="Tahoma" w:cs="Tahoma"/>
          <w:sz w:val="21"/>
          <w:szCs w:val="21"/>
        </w:rPr>
      </w:pPr>
      <w:r w:rsidRPr="004157E3">
        <w:rPr>
          <w:rFonts w:ascii="Tahoma" w:hAnsi="Tahoma" w:cs="Tahoma"/>
          <w:sz w:val="21"/>
          <w:szCs w:val="21"/>
        </w:rPr>
        <w:t xml:space="preserve">Položkový rozpočet bude členěn dle stavebních oddílů a objektů tak, aby </w:t>
      </w:r>
      <w:r w:rsidR="007B5C83" w:rsidRPr="004157E3">
        <w:rPr>
          <w:rFonts w:ascii="Tahoma" w:hAnsi="Tahoma" w:cs="Tahoma"/>
          <w:sz w:val="21"/>
          <w:szCs w:val="21"/>
        </w:rPr>
        <w:t xml:space="preserve">bylo možné provést rozdělení jednotlivých položek na položky investičního charakteru (rozdělené na hmotný a nehmotný majetek) a na položky neinvestičního charakteru. Zhotovitel poskytne součinnost při rozdělení položkového rozpočtu dle účetního charakteru jednotlivých položek z důvodu jejich budoucího zatřízení do majetku města.  </w:t>
      </w:r>
    </w:p>
    <w:p w:rsidR="00C9497D" w:rsidRPr="004157E3" w:rsidRDefault="00C9497D" w:rsidP="00C9497D">
      <w:pPr>
        <w:spacing w:after="0" w:line="240" w:lineRule="auto"/>
        <w:jc w:val="both"/>
        <w:rPr>
          <w:rFonts w:ascii="Tahoma" w:hAnsi="Tahoma" w:cs="Tahoma"/>
          <w:sz w:val="21"/>
          <w:szCs w:val="21"/>
        </w:rPr>
      </w:pPr>
    </w:p>
    <w:p w:rsidR="007C2E5D" w:rsidRPr="004157E3"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4157E3">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6C4BA6" w:rsidRPr="004157E3" w:rsidRDefault="006C4BA6" w:rsidP="006C4BA6">
      <w:pPr>
        <w:pStyle w:val="Odstavecseseznamem"/>
        <w:rPr>
          <w:rFonts w:ascii="Tahoma" w:hAnsi="Tahoma" w:cs="Tahoma"/>
          <w:sz w:val="21"/>
          <w:szCs w:val="21"/>
        </w:rPr>
      </w:pPr>
    </w:p>
    <w:p w:rsidR="006C4BA6" w:rsidRPr="004157E3" w:rsidRDefault="006C4BA6" w:rsidP="006C4BA6">
      <w:pPr>
        <w:pStyle w:val="Odstavecseseznamem"/>
        <w:widowControl w:val="0"/>
        <w:numPr>
          <w:ilvl w:val="2"/>
          <w:numId w:val="46"/>
        </w:numPr>
        <w:suppressAutoHyphens/>
        <w:spacing w:after="0" w:line="240" w:lineRule="auto"/>
        <w:jc w:val="both"/>
        <w:rPr>
          <w:rFonts w:ascii="Tahoma" w:hAnsi="Tahoma" w:cs="Tahoma"/>
          <w:sz w:val="21"/>
          <w:szCs w:val="21"/>
        </w:rPr>
      </w:pPr>
      <w:r w:rsidRPr="004157E3">
        <w:rPr>
          <w:rFonts w:ascii="Tahoma" w:hAnsi="Tahoma" w:cs="Tahoma"/>
          <w:sz w:val="21"/>
          <w:szCs w:val="21"/>
        </w:rPr>
        <w:t xml:space="preserve">Součástí projektové dokumentace DPS bude </w:t>
      </w:r>
      <w:r w:rsidRPr="004157E3">
        <w:rPr>
          <w:rFonts w:ascii="Tahoma" w:hAnsi="Tahoma" w:cs="Tahoma"/>
          <w:b/>
          <w:sz w:val="21"/>
          <w:szCs w:val="21"/>
        </w:rPr>
        <w:t>dokumentaci interiérů</w:t>
      </w:r>
      <w:r w:rsidRPr="004157E3">
        <w:rPr>
          <w:rFonts w:ascii="Tahoma" w:hAnsi="Tahoma" w:cs="Tahoma"/>
          <w:sz w:val="21"/>
          <w:szCs w:val="21"/>
        </w:rPr>
        <w:t xml:space="preserve"> v podrobnostech a detailech dokumentace pro provádění stavby vč. specifikace materiálu a dekoru interiéru.</w:t>
      </w:r>
    </w:p>
    <w:p w:rsidR="006C4BA6" w:rsidRPr="004157E3" w:rsidRDefault="006C4BA6" w:rsidP="006C4BA6">
      <w:pPr>
        <w:pStyle w:val="Odstavecseseznamem"/>
        <w:widowControl w:val="0"/>
        <w:suppressAutoHyphens/>
        <w:spacing w:after="0" w:line="240" w:lineRule="auto"/>
        <w:jc w:val="both"/>
        <w:rPr>
          <w:rFonts w:ascii="Tahoma" w:hAnsi="Tahoma" w:cs="Tahoma"/>
          <w:sz w:val="21"/>
          <w:szCs w:val="21"/>
        </w:rPr>
      </w:pPr>
    </w:p>
    <w:p w:rsidR="006C4BA6" w:rsidRPr="004157E3" w:rsidRDefault="006C4BA6" w:rsidP="006C4BA6">
      <w:pPr>
        <w:widowControl w:val="0"/>
        <w:suppressAutoHyphens/>
        <w:ind w:firstLine="1134"/>
        <w:contextualSpacing/>
        <w:jc w:val="both"/>
        <w:rPr>
          <w:rFonts w:ascii="Tahoma" w:hAnsi="Tahoma" w:cs="Tahoma"/>
          <w:sz w:val="21"/>
          <w:szCs w:val="21"/>
        </w:rPr>
      </w:pPr>
      <w:r w:rsidRPr="004157E3">
        <w:rPr>
          <w:rFonts w:ascii="Tahoma" w:hAnsi="Tahoma" w:cs="Tahoma"/>
          <w:sz w:val="21"/>
          <w:szCs w:val="21"/>
        </w:rPr>
        <w:t>Výkresy a technická zpráva interiérů budou provedeny v následujícím rozsahu:</w:t>
      </w:r>
    </w:p>
    <w:p w:rsidR="006C4BA6" w:rsidRPr="004157E3" w:rsidRDefault="006C4BA6" w:rsidP="006C4BA6">
      <w:pPr>
        <w:pStyle w:val="Odstavecseseznamem"/>
        <w:numPr>
          <w:ilvl w:val="0"/>
          <w:numId w:val="38"/>
        </w:numPr>
        <w:spacing w:after="0"/>
        <w:ind w:left="567" w:firstLine="567"/>
        <w:jc w:val="both"/>
        <w:rPr>
          <w:rFonts w:ascii="Tahoma" w:hAnsi="Tahoma" w:cs="Tahoma"/>
          <w:noProof/>
          <w:sz w:val="21"/>
          <w:szCs w:val="21"/>
        </w:rPr>
      </w:pPr>
      <w:r w:rsidRPr="004157E3">
        <w:rPr>
          <w:rFonts w:ascii="Tahoma" w:hAnsi="Tahoma" w:cs="Tahoma"/>
          <w:noProof/>
          <w:sz w:val="21"/>
          <w:szCs w:val="21"/>
        </w:rPr>
        <w:t xml:space="preserve">Návrh povrchových úprav stěn (obklady, barevné nátěry, tapety..) </w:t>
      </w:r>
    </w:p>
    <w:p w:rsidR="006C4BA6" w:rsidRPr="004157E3" w:rsidRDefault="006C4BA6" w:rsidP="006C4BA6">
      <w:pPr>
        <w:pStyle w:val="Odstavecseseznamem"/>
        <w:numPr>
          <w:ilvl w:val="2"/>
          <w:numId w:val="37"/>
        </w:numPr>
        <w:spacing w:after="0"/>
        <w:ind w:left="1134" w:firstLine="0"/>
        <w:jc w:val="both"/>
        <w:rPr>
          <w:rFonts w:ascii="Tahoma" w:hAnsi="Tahoma" w:cs="Tahoma"/>
          <w:noProof/>
          <w:sz w:val="21"/>
          <w:szCs w:val="21"/>
          <w:lang w:eastAsia="cs-CZ"/>
        </w:rPr>
      </w:pPr>
      <w:r w:rsidRPr="004157E3">
        <w:rPr>
          <w:rFonts w:ascii="Tahoma" w:hAnsi="Tahoma" w:cs="Tahoma"/>
          <w:noProof/>
          <w:sz w:val="21"/>
          <w:szCs w:val="21"/>
        </w:rPr>
        <w:t>barevné řešení vnitřních povrchů,</w:t>
      </w:r>
    </w:p>
    <w:p w:rsidR="006C4BA6" w:rsidRPr="004157E3" w:rsidRDefault="006C4BA6" w:rsidP="006C4BA6">
      <w:pPr>
        <w:pStyle w:val="Odstavecseseznamem"/>
        <w:numPr>
          <w:ilvl w:val="2"/>
          <w:numId w:val="37"/>
        </w:numPr>
        <w:spacing w:after="0"/>
        <w:ind w:left="1418" w:hanging="284"/>
        <w:jc w:val="both"/>
        <w:rPr>
          <w:rFonts w:ascii="Tahoma" w:hAnsi="Tahoma" w:cs="Tahoma"/>
          <w:noProof/>
          <w:sz w:val="21"/>
          <w:szCs w:val="21"/>
          <w:lang w:eastAsia="cs-CZ"/>
        </w:rPr>
      </w:pPr>
      <w:r w:rsidRPr="004157E3">
        <w:rPr>
          <w:rFonts w:ascii="Tahoma" w:hAnsi="Tahoma" w:cs="Tahoma"/>
          <w:noProof/>
          <w:sz w:val="21"/>
          <w:szCs w:val="21"/>
        </w:rPr>
        <w:t xml:space="preserve">u obkladů kladečské plány/spárořezy, specifikace rohových a ukončovacích lišt, specifikace přechodových profilů, dilatačních lišt (pokud budou), spárořez bude navržen s ohledem na umístění zařizovacích těles, baterií, zrcadel apod., </w:t>
      </w:r>
    </w:p>
    <w:p w:rsidR="006C4BA6" w:rsidRPr="004157E3" w:rsidRDefault="006C4BA6" w:rsidP="006C4BA6">
      <w:pPr>
        <w:pStyle w:val="Odstavecseseznamem"/>
        <w:numPr>
          <w:ilvl w:val="0"/>
          <w:numId w:val="37"/>
        </w:numPr>
        <w:spacing w:after="0"/>
        <w:ind w:left="567" w:firstLine="567"/>
        <w:jc w:val="both"/>
        <w:rPr>
          <w:rFonts w:ascii="Tahoma" w:hAnsi="Tahoma" w:cs="Tahoma"/>
          <w:noProof/>
          <w:sz w:val="21"/>
          <w:szCs w:val="21"/>
          <w:lang w:eastAsia="cs-CZ"/>
        </w:rPr>
      </w:pPr>
      <w:r w:rsidRPr="004157E3">
        <w:rPr>
          <w:rFonts w:ascii="Tahoma" w:hAnsi="Tahoma" w:cs="Tahoma"/>
          <w:noProof/>
          <w:sz w:val="21"/>
          <w:szCs w:val="21"/>
          <w:lang w:eastAsia="cs-CZ"/>
        </w:rPr>
        <w:t xml:space="preserve">Návrh řešení stropu, </w:t>
      </w:r>
      <w:r w:rsidRPr="004157E3">
        <w:rPr>
          <w:rFonts w:ascii="Tahoma" w:hAnsi="Tahoma" w:cs="Tahoma"/>
          <w:noProof/>
          <w:sz w:val="21"/>
          <w:szCs w:val="21"/>
        </w:rPr>
        <w:t>u kazetového podhledu kladečský plán, vč. pozic vyústek VZT, osvětlení,</w:t>
      </w:r>
    </w:p>
    <w:p w:rsidR="006C4BA6" w:rsidRPr="004157E3" w:rsidRDefault="006C4BA6" w:rsidP="006C4BA6">
      <w:pPr>
        <w:pStyle w:val="Odstavecseseznamem"/>
        <w:numPr>
          <w:ilvl w:val="0"/>
          <w:numId w:val="37"/>
        </w:numPr>
        <w:spacing w:after="0"/>
        <w:ind w:left="1418" w:hanging="284"/>
        <w:jc w:val="both"/>
        <w:rPr>
          <w:rFonts w:ascii="Tahoma" w:hAnsi="Tahoma" w:cs="Tahoma"/>
          <w:noProof/>
          <w:sz w:val="21"/>
          <w:szCs w:val="21"/>
          <w:lang w:eastAsia="cs-CZ"/>
        </w:rPr>
      </w:pPr>
      <w:r w:rsidRPr="004157E3">
        <w:rPr>
          <w:rFonts w:ascii="Tahoma" w:hAnsi="Tahoma" w:cs="Tahoma"/>
          <w:noProof/>
          <w:sz w:val="21"/>
          <w:szCs w:val="21"/>
          <w:lang w:eastAsia="cs-CZ"/>
        </w:rPr>
        <w:t xml:space="preserve">barevné řešení podlahových krytin v rámci celkového návrhu interiéru, </w:t>
      </w:r>
      <w:r w:rsidRPr="004157E3">
        <w:rPr>
          <w:rFonts w:ascii="Tahoma" w:hAnsi="Tahoma" w:cs="Tahoma"/>
          <w:noProof/>
          <w:sz w:val="21"/>
          <w:szCs w:val="21"/>
        </w:rPr>
        <w:t>barevné řešení vnitřních povrchů vč. návrhu ukončovacích profilů (soklových lišt),</w:t>
      </w:r>
    </w:p>
    <w:p w:rsidR="006C4BA6" w:rsidRPr="004157E3" w:rsidRDefault="006C4BA6" w:rsidP="006C4BA6">
      <w:pPr>
        <w:pStyle w:val="Odstavecseseznamem"/>
        <w:numPr>
          <w:ilvl w:val="0"/>
          <w:numId w:val="37"/>
        </w:numPr>
        <w:spacing w:after="0"/>
        <w:ind w:left="567" w:firstLine="567"/>
        <w:contextualSpacing w:val="0"/>
        <w:jc w:val="both"/>
        <w:rPr>
          <w:rFonts w:ascii="Tahoma" w:hAnsi="Tahoma" w:cs="Tahoma"/>
          <w:noProof/>
          <w:sz w:val="21"/>
          <w:szCs w:val="21"/>
          <w:lang w:eastAsia="cs-CZ"/>
        </w:rPr>
      </w:pPr>
      <w:r w:rsidRPr="004157E3">
        <w:rPr>
          <w:rFonts w:ascii="Tahoma" w:hAnsi="Tahoma" w:cs="Tahoma"/>
          <w:noProof/>
          <w:sz w:val="21"/>
          <w:szCs w:val="21"/>
          <w:lang w:eastAsia="cs-CZ"/>
        </w:rPr>
        <w:t xml:space="preserve">specifikace koncových prvků (zásuvky, vypínače, osvětlovací tělesa…), </w:t>
      </w:r>
      <w:r w:rsidRPr="004157E3">
        <w:rPr>
          <w:rFonts w:ascii="Tahoma" w:hAnsi="Tahoma" w:cs="Tahoma"/>
          <w:noProof/>
          <w:sz w:val="21"/>
          <w:szCs w:val="21"/>
        </w:rPr>
        <w:t>barevné řešení,</w:t>
      </w:r>
    </w:p>
    <w:p w:rsidR="006C4BA6" w:rsidRPr="004157E3" w:rsidRDefault="006C4BA6" w:rsidP="006C4BA6">
      <w:pPr>
        <w:pStyle w:val="Odstavecseseznamem"/>
        <w:numPr>
          <w:ilvl w:val="0"/>
          <w:numId w:val="37"/>
        </w:numPr>
        <w:spacing w:after="0"/>
        <w:ind w:left="1418" w:hanging="284"/>
        <w:contextualSpacing w:val="0"/>
        <w:jc w:val="both"/>
        <w:rPr>
          <w:rFonts w:ascii="Tahoma" w:hAnsi="Tahoma" w:cs="Tahoma"/>
          <w:noProof/>
          <w:sz w:val="21"/>
          <w:szCs w:val="21"/>
          <w:lang w:eastAsia="cs-CZ"/>
        </w:rPr>
      </w:pPr>
      <w:r w:rsidRPr="004157E3">
        <w:rPr>
          <w:rFonts w:ascii="Tahoma" w:hAnsi="Tahoma" w:cs="Tahoma"/>
          <w:noProof/>
          <w:sz w:val="21"/>
          <w:szCs w:val="21"/>
          <w:lang w:eastAsia="cs-CZ"/>
        </w:rPr>
        <w:t xml:space="preserve">návrh mobiliáře a nábytku, </w:t>
      </w:r>
      <w:r w:rsidRPr="004157E3">
        <w:rPr>
          <w:rFonts w:ascii="Tahoma" w:hAnsi="Tahoma" w:cs="Tahoma"/>
          <w:noProof/>
          <w:sz w:val="21"/>
          <w:szCs w:val="21"/>
        </w:rPr>
        <w:t>mobiliář bude doplněn o výkresovou část se stanovením rozměrů, materiálové specifikace, povrchových úprav, doplňků. Jedná se o místnosti bufetu, vstupní části a kanceláře,</w:t>
      </w:r>
    </w:p>
    <w:p w:rsidR="006C4BA6" w:rsidRPr="004157E3" w:rsidRDefault="006C4BA6" w:rsidP="006C4BA6">
      <w:pPr>
        <w:pStyle w:val="Odstavecseseznamem"/>
        <w:numPr>
          <w:ilvl w:val="0"/>
          <w:numId w:val="37"/>
        </w:numPr>
        <w:spacing w:after="0"/>
        <w:ind w:left="567" w:firstLine="567"/>
        <w:jc w:val="both"/>
        <w:rPr>
          <w:rFonts w:ascii="Tahoma" w:hAnsi="Tahoma" w:cs="Tahoma"/>
          <w:noProof/>
          <w:sz w:val="21"/>
          <w:szCs w:val="21"/>
          <w:lang w:eastAsia="cs-CZ"/>
        </w:rPr>
      </w:pPr>
      <w:r w:rsidRPr="004157E3">
        <w:rPr>
          <w:rFonts w:ascii="Tahoma" w:hAnsi="Tahoma" w:cs="Tahoma"/>
          <w:noProof/>
          <w:sz w:val="21"/>
          <w:szCs w:val="21"/>
          <w:lang w:eastAsia="cs-CZ"/>
        </w:rPr>
        <w:t>výkaz výměr jednotlivých prvků mobiliáře,</w:t>
      </w:r>
    </w:p>
    <w:p w:rsidR="006C4BA6" w:rsidRPr="004157E3" w:rsidRDefault="006C4BA6" w:rsidP="006C4BA6">
      <w:pPr>
        <w:pStyle w:val="Odstavecseseznamem"/>
        <w:numPr>
          <w:ilvl w:val="0"/>
          <w:numId w:val="37"/>
        </w:numPr>
        <w:spacing w:after="0"/>
        <w:ind w:left="567" w:firstLine="567"/>
        <w:jc w:val="both"/>
        <w:rPr>
          <w:rFonts w:ascii="Tahoma" w:hAnsi="Tahoma" w:cs="Tahoma"/>
          <w:noProof/>
          <w:sz w:val="21"/>
          <w:szCs w:val="21"/>
          <w:lang w:eastAsia="cs-CZ"/>
        </w:rPr>
      </w:pPr>
      <w:r w:rsidRPr="004157E3">
        <w:rPr>
          <w:rFonts w:ascii="Tahoma" w:hAnsi="Tahoma" w:cs="Tahoma"/>
          <w:noProof/>
          <w:sz w:val="21"/>
          <w:szCs w:val="21"/>
          <w:lang w:eastAsia="cs-CZ"/>
        </w:rPr>
        <w:t>specifikace (popis) prvků mobiliáře - tvar a rozměry, materiál, povrchová úprava.</w:t>
      </w:r>
    </w:p>
    <w:p w:rsidR="006C4BA6" w:rsidRPr="004157E3" w:rsidRDefault="006C4BA6" w:rsidP="006C4BA6">
      <w:pPr>
        <w:spacing w:after="120"/>
        <w:jc w:val="both"/>
        <w:rPr>
          <w:rFonts w:ascii="Tahoma" w:hAnsi="Tahoma" w:cs="Tahoma"/>
          <w:noProof/>
          <w:sz w:val="21"/>
          <w:szCs w:val="21"/>
        </w:rPr>
      </w:pPr>
    </w:p>
    <w:p w:rsidR="006C4BA6" w:rsidRPr="004157E3" w:rsidRDefault="006C4BA6" w:rsidP="006C4BA6">
      <w:pPr>
        <w:spacing w:after="120"/>
        <w:ind w:left="1134"/>
        <w:jc w:val="both"/>
        <w:rPr>
          <w:rFonts w:ascii="Tahoma" w:hAnsi="Tahoma" w:cs="Tahoma"/>
          <w:noProof/>
          <w:sz w:val="21"/>
          <w:szCs w:val="21"/>
        </w:rPr>
      </w:pPr>
      <w:r w:rsidRPr="004157E3">
        <w:rPr>
          <w:rFonts w:ascii="Tahoma" w:hAnsi="Tahoma" w:cs="Tahoma"/>
          <w:noProof/>
          <w:sz w:val="21"/>
          <w:szCs w:val="21"/>
        </w:rPr>
        <w:t xml:space="preserve">Pokud budou mít interiéry dopad na profese (např. některé kóty umístění koncových prvků), </w:t>
      </w:r>
      <w:r w:rsidRPr="004157E3">
        <w:rPr>
          <w:rFonts w:ascii="Tahoma" w:hAnsi="Tahoma" w:cs="Tahoma"/>
          <w:noProof/>
          <w:sz w:val="21"/>
          <w:szCs w:val="21"/>
        </w:rPr>
        <w:br/>
        <w:t xml:space="preserve">tak v profesích budou uvedeny odkazy na interiéry. V interiérech budou také uvedeny dopady </w:t>
      </w:r>
      <w:r w:rsidRPr="004157E3">
        <w:rPr>
          <w:rFonts w:ascii="Tahoma" w:hAnsi="Tahoma" w:cs="Tahoma"/>
          <w:noProof/>
          <w:sz w:val="21"/>
          <w:szCs w:val="21"/>
        </w:rPr>
        <w:br/>
        <w:t>na jednotlivé profese.</w:t>
      </w:r>
    </w:p>
    <w:p w:rsidR="006C4BA6" w:rsidRPr="004157E3" w:rsidRDefault="006C4BA6" w:rsidP="006C4BA6">
      <w:pPr>
        <w:spacing w:after="120"/>
        <w:ind w:left="1134"/>
        <w:jc w:val="both"/>
        <w:rPr>
          <w:rFonts w:ascii="Tahoma" w:hAnsi="Tahoma" w:cs="Tahoma"/>
          <w:noProof/>
          <w:sz w:val="21"/>
          <w:szCs w:val="21"/>
        </w:rPr>
      </w:pPr>
      <w:r w:rsidRPr="004157E3">
        <w:rPr>
          <w:rFonts w:ascii="Tahoma" w:hAnsi="Tahoma" w:cs="Tahoma"/>
          <w:noProof/>
          <w:sz w:val="21"/>
          <w:szCs w:val="21"/>
        </w:rPr>
        <w:t xml:space="preserve">Výšky (např. od podlah a vzdálenosti např. od otvorů, rohů) koncových prvků elektroinstalací (uvést obecně, bude-li potřeba podrobně). </w:t>
      </w:r>
    </w:p>
    <w:p w:rsidR="006C4BA6" w:rsidRPr="004157E3" w:rsidRDefault="006C4BA6" w:rsidP="006C4BA6">
      <w:pPr>
        <w:spacing w:after="240"/>
        <w:ind w:left="1134"/>
        <w:jc w:val="both"/>
        <w:rPr>
          <w:rFonts w:ascii="Tahoma" w:hAnsi="Tahoma" w:cs="Tahoma"/>
          <w:noProof/>
          <w:sz w:val="21"/>
          <w:szCs w:val="21"/>
        </w:rPr>
      </w:pPr>
      <w:r w:rsidRPr="004157E3">
        <w:rPr>
          <w:rFonts w:ascii="Tahoma" w:hAnsi="Tahoma" w:cs="Tahoma"/>
          <w:noProof/>
          <w:sz w:val="21"/>
          <w:szCs w:val="21"/>
        </w:rPr>
        <w:lastRenderedPageBreak/>
        <w:t>Atypické prvky interiérů zpracovat včetně výkresů specifikujících barevné, tvarové a materiálové řešení. Zde, (například v místnosti bufetu) budou zakótovány jednotlivé místa ukončení profesí (např. elektro, voda, kanalizace apod.).</w:t>
      </w:r>
    </w:p>
    <w:p w:rsidR="006C4BA6" w:rsidRPr="004157E3" w:rsidRDefault="006C4BA6" w:rsidP="006C4BA6">
      <w:pPr>
        <w:spacing w:after="0" w:line="240" w:lineRule="auto"/>
        <w:jc w:val="both"/>
        <w:rPr>
          <w:rFonts w:ascii="Tahoma" w:hAnsi="Tahoma" w:cs="Tahoma"/>
          <w:sz w:val="21"/>
          <w:szCs w:val="21"/>
        </w:rPr>
      </w:pPr>
    </w:p>
    <w:p w:rsidR="009D6AF8" w:rsidRPr="004157E3" w:rsidRDefault="00761DDF" w:rsidP="00C3284B">
      <w:pPr>
        <w:pStyle w:val="Odstavecseseznamem"/>
        <w:widowControl w:val="0"/>
        <w:numPr>
          <w:ilvl w:val="2"/>
          <w:numId w:val="46"/>
        </w:numPr>
        <w:suppressAutoHyphens/>
        <w:spacing w:after="0" w:line="240" w:lineRule="auto"/>
        <w:jc w:val="both"/>
        <w:rPr>
          <w:rFonts w:ascii="Tahoma" w:hAnsi="Tahoma" w:cs="Tahoma"/>
          <w:b/>
          <w:bCs/>
          <w:sz w:val="21"/>
          <w:szCs w:val="21"/>
        </w:rPr>
      </w:pPr>
      <w:r w:rsidRPr="004157E3">
        <w:rPr>
          <w:rFonts w:ascii="Tahoma" w:hAnsi="Tahoma" w:cs="Tahoma"/>
          <w:b/>
          <w:bCs/>
          <w:sz w:val="21"/>
          <w:szCs w:val="21"/>
        </w:rPr>
        <w:t>Další p</w:t>
      </w:r>
      <w:r w:rsidR="009D6AF8" w:rsidRPr="004157E3">
        <w:rPr>
          <w:rFonts w:ascii="Tahoma" w:hAnsi="Tahoma" w:cs="Tahoma"/>
          <w:b/>
          <w:sz w:val="21"/>
          <w:szCs w:val="21"/>
        </w:rPr>
        <w:t>ožadavky</w:t>
      </w:r>
      <w:r w:rsidR="009D6AF8" w:rsidRPr="004157E3">
        <w:rPr>
          <w:rFonts w:ascii="Tahoma" w:hAnsi="Tahoma" w:cs="Tahoma"/>
          <w:b/>
          <w:bCs/>
          <w:sz w:val="21"/>
          <w:szCs w:val="21"/>
        </w:rPr>
        <w:t xml:space="preserve"> na obsah formu zpracování soupisu prací:</w:t>
      </w:r>
    </w:p>
    <w:p w:rsidR="00C3284B" w:rsidRPr="004157E3" w:rsidRDefault="00C3284B" w:rsidP="00761DDF">
      <w:pPr>
        <w:pStyle w:val="Odstavecseseznamem"/>
        <w:widowControl w:val="0"/>
        <w:suppressAutoHyphens/>
        <w:spacing w:after="0" w:line="240" w:lineRule="auto"/>
        <w:ind w:left="585"/>
        <w:jc w:val="both"/>
        <w:rPr>
          <w:rFonts w:ascii="Tahoma" w:hAnsi="Tahoma" w:cs="Tahoma"/>
          <w:b/>
          <w:bCs/>
          <w:sz w:val="21"/>
          <w:szCs w:val="21"/>
        </w:rPr>
      </w:pPr>
    </w:p>
    <w:p w:rsidR="009D6AF8" w:rsidRPr="004157E3" w:rsidRDefault="009D6AF8" w:rsidP="00AB63C7">
      <w:pPr>
        <w:pStyle w:val="Default"/>
        <w:numPr>
          <w:ilvl w:val="0"/>
          <w:numId w:val="39"/>
        </w:numPr>
        <w:spacing w:line="276" w:lineRule="auto"/>
        <w:ind w:left="1418" w:hanging="142"/>
        <w:rPr>
          <w:rFonts w:ascii="Tahoma" w:hAnsi="Tahoma" w:cs="Tahoma"/>
          <w:color w:val="auto"/>
          <w:sz w:val="21"/>
          <w:szCs w:val="21"/>
        </w:rPr>
      </w:pPr>
      <w:r w:rsidRPr="004157E3">
        <w:rPr>
          <w:rFonts w:ascii="Tahoma" w:hAnsi="Tahoma" w:cs="Tahoma"/>
          <w:color w:val="auto"/>
          <w:sz w:val="21"/>
          <w:szCs w:val="21"/>
        </w:rPr>
        <w:t>v soupisech prací jednotlivých rozpočtových částí samostatně uvést podrobný rozpis vedlejších rozpočtových nákladů (oplocení, sociální zařízení, provozní vlivy apod.)</w:t>
      </w:r>
    </w:p>
    <w:p w:rsidR="009D6AF8" w:rsidRPr="004157E3" w:rsidRDefault="009D6AF8" w:rsidP="00AB63C7">
      <w:pPr>
        <w:pStyle w:val="Default"/>
        <w:numPr>
          <w:ilvl w:val="0"/>
          <w:numId w:val="39"/>
        </w:numPr>
        <w:spacing w:line="276" w:lineRule="auto"/>
        <w:ind w:left="567" w:firstLine="709"/>
        <w:rPr>
          <w:rFonts w:ascii="Tahoma" w:hAnsi="Tahoma" w:cs="Tahoma"/>
          <w:color w:val="auto"/>
          <w:sz w:val="21"/>
          <w:szCs w:val="21"/>
        </w:rPr>
      </w:pPr>
      <w:r w:rsidRPr="004157E3">
        <w:rPr>
          <w:rFonts w:ascii="Tahoma" w:hAnsi="Tahoma" w:cs="Tahoma"/>
          <w:sz w:val="21"/>
          <w:szCs w:val="21"/>
        </w:rPr>
        <w:t>soubory rozpočtu nazvat totožně s jednotlivými částmi projektové dokumentace</w:t>
      </w:r>
    </w:p>
    <w:p w:rsidR="009D6AF8" w:rsidRPr="004157E3" w:rsidRDefault="009D6AF8" w:rsidP="00AB63C7">
      <w:pPr>
        <w:pStyle w:val="Default"/>
        <w:numPr>
          <w:ilvl w:val="0"/>
          <w:numId w:val="39"/>
        </w:numPr>
        <w:spacing w:line="276" w:lineRule="auto"/>
        <w:ind w:left="567" w:firstLine="709"/>
        <w:rPr>
          <w:rFonts w:ascii="Tahoma" w:hAnsi="Tahoma" w:cs="Tahoma"/>
          <w:color w:val="auto"/>
          <w:sz w:val="21"/>
          <w:szCs w:val="21"/>
        </w:rPr>
      </w:pPr>
      <w:r w:rsidRPr="004157E3">
        <w:rPr>
          <w:rFonts w:ascii="Tahoma" w:hAnsi="Tahoma" w:cs="Tahoma"/>
          <w:sz w:val="21"/>
          <w:szCs w:val="21"/>
        </w:rPr>
        <w:t>každý rozpočet stavebního objekt, nebo provozního souboru bude samostatně mít:</w:t>
      </w:r>
    </w:p>
    <w:p w:rsidR="009D6AF8" w:rsidRPr="004157E3" w:rsidRDefault="009D6AF8" w:rsidP="00C3284B">
      <w:pPr>
        <w:pStyle w:val="Default"/>
        <w:numPr>
          <w:ilvl w:val="0"/>
          <w:numId w:val="42"/>
        </w:numPr>
        <w:spacing w:line="276" w:lineRule="auto"/>
        <w:rPr>
          <w:rFonts w:ascii="Tahoma" w:hAnsi="Tahoma" w:cs="Tahoma"/>
          <w:color w:val="auto"/>
          <w:sz w:val="21"/>
          <w:szCs w:val="21"/>
        </w:rPr>
      </w:pPr>
      <w:r w:rsidRPr="004157E3">
        <w:rPr>
          <w:rFonts w:ascii="Tahoma" w:hAnsi="Tahoma" w:cs="Tahoma"/>
          <w:sz w:val="21"/>
          <w:szCs w:val="21"/>
        </w:rPr>
        <w:t xml:space="preserve">krycí list s konkrétním datem (konkrétní </w:t>
      </w:r>
      <w:r w:rsidRPr="004157E3">
        <w:rPr>
          <w:rFonts w:ascii="Tahoma" w:hAnsi="Tahoma" w:cs="Tahoma"/>
          <w:sz w:val="21"/>
          <w:szCs w:val="21"/>
          <w:u w:val="single"/>
        </w:rPr>
        <w:t>den</w:t>
      </w:r>
      <w:r w:rsidRPr="004157E3">
        <w:rPr>
          <w:rFonts w:ascii="Tahoma" w:hAnsi="Tahoma" w:cs="Tahoma"/>
          <w:sz w:val="21"/>
          <w:szCs w:val="21"/>
        </w:rPr>
        <w:t xml:space="preserve"> vyhotovení rozpočtu, a to z důvodu případných změn v položkách rozpočtu z důvodu doplňkových dotazů k soutěži), </w:t>
      </w:r>
    </w:p>
    <w:p w:rsidR="009D6AF8" w:rsidRPr="004157E3" w:rsidRDefault="009D6AF8" w:rsidP="00C3284B">
      <w:pPr>
        <w:pStyle w:val="Default"/>
        <w:numPr>
          <w:ilvl w:val="0"/>
          <w:numId w:val="42"/>
        </w:numPr>
        <w:spacing w:line="276" w:lineRule="auto"/>
        <w:rPr>
          <w:rFonts w:ascii="Tahoma" w:hAnsi="Tahoma" w:cs="Tahoma"/>
          <w:color w:val="auto"/>
          <w:sz w:val="21"/>
          <w:szCs w:val="21"/>
        </w:rPr>
      </w:pPr>
      <w:r w:rsidRPr="004157E3">
        <w:rPr>
          <w:rFonts w:ascii="Tahoma" w:hAnsi="Tahoma" w:cs="Tahoma"/>
          <w:sz w:val="21"/>
          <w:szCs w:val="21"/>
        </w:rPr>
        <w:t xml:space="preserve">rekapitulaci a položkovou část </w:t>
      </w:r>
    </w:p>
    <w:p w:rsidR="009D6AF8" w:rsidRPr="004157E3" w:rsidRDefault="009D6AF8" w:rsidP="00AB63C7">
      <w:pPr>
        <w:pStyle w:val="Default"/>
        <w:numPr>
          <w:ilvl w:val="0"/>
          <w:numId w:val="39"/>
        </w:numPr>
        <w:spacing w:line="276" w:lineRule="auto"/>
        <w:ind w:left="567" w:firstLine="709"/>
        <w:rPr>
          <w:rFonts w:ascii="Tahoma" w:hAnsi="Tahoma" w:cs="Tahoma"/>
          <w:sz w:val="21"/>
          <w:szCs w:val="21"/>
        </w:rPr>
      </w:pPr>
      <w:r w:rsidRPr="004157E3">
        <w:rPr>
          <w:rFonts w:ascii="Tahoma" w:hAnsi="Tahoma" w:cs="Tahoma"/>
          <w:sz w:val="21"/>
          <w:szCs w:val="21"/>
        </w:rPr>
        <w:t>u rozpočtů uvést cenovou soustavu</w:t>
      </w:r>
    </w:p>
    <w:p w:rsidR="009D6AF8" w:rsidRPr="004157E3" w:rsidRDefault="009D6AF8" w:rsidP="00C3284B">
      <w:pPr>
        <w:pStyle w:val="Odstavecseseznamem"/>
        <w:numPr>
          <w:ilvl w:val="0"/>
          <w:numId w:val="39"/>
        </w:numPr>
        <w:spacing w:after="0"/>
        <w:ind w:left="1418" w:hanging="142"/>
        <w:contextualSpacing w:val="0"/>
        <w:jc w:val="both"/>
        <w:rPr>
          <w:rFonts w:ascii="Tahoma" w:hAnsi="Tahoma" w:cs="Tahoma"/>
          <w:sz w:val="21"/>
          <w:szCs w:val="21"/>
        </w:rPr>
      </w:pPr>
      <w:r w:rsidRPr="004157E3">
        <w:rPr>
          <w:rFonts w:ascii="Tahoma" w:hAnsi="Tahoma" w:cs="Tahoma"/>
          <w:sz w:val="21"/>
          <w:szCs w:val="21"/>
        </w:rPr>
        <w:t>položky typu „soubor“, „</w:t>
      </w:r>
      <w:proofErr w:type="spellStart"/>
      <w:r w:rsidRPr="004157E3">
        <w:rPr>
          <w:rFonts w:ascii="Tahoma" w:hAnsi="Tahoma" w:cs="Tahoma"/>
          <w:sz w:val="21"/>
          <w:szCs w:val="21"/>
        </w:rPr>
        <w:t>kpl</w:t>
      </w:r>
      <w:proofErr w:type="spellEnd"/>
      <w:r w:rsidRPr="004157E3">
        <w:rPr>
          <w:rFonts w:ascii="Tahoma" w:hAnsi="Tahoma" w:cs="Tahoma"/>
          <w:sz w:val="21"/>
          <w:szCs w:val="21"/>
        </w:rPr>
        <w:t>“ apod. budou minimalizovány, položky rozdělit na dopravu, dodávku, montáž, nátěry, dokumentaci apod.</w:t>
      </w:r>
    </w:p>
    <w:p w:rsidR="009D6AF8" w:rsidRPr="004157E3" w:rsidRDefault="009D6AF8" w:rsidP="00AB63C7">
      <w:pPr>
        <w:pStyle w:val="Odstavecseseznamem"/>
        <w:numPr>
          <w:ilvl w:val="0"/>
          <w:numId w:val="39"/>
        </w:numPr>
        <w:spacing w:after="0"/>
        <w:ind w:left="1418" w:hanging="142"/>
        <w:contextualSpacing w:val="0"/>
        <w:rPr>
          <w:rFonts w:ascii="Tahoma" w:hAnsi="Tahoma" w:cs="Tahoma"/>
          <w:sz w:val="21"/>
          <w:szCs w:val="21"/>
        </w:rPr>
      </w:pPr>
      <w:r w:rsidRPr="004157E3">
        <w:rPr>
          <w:rFonts w:ascii="Tahoma" w:hAnsi="Tahoma" w:cs="Tahoma"/>
          <w:sz w:val="21"/>
          <w:szCs w:val="21"/>
        </w:rPr>
        <w:t>ve slepých rozpočtech by neměla být uvedena jako zpracovatel rozpočtu jiná právnická osoba než projektant.</w:t>
      </w:r>
    </w:p>
    <w:p w:rsidR="009D6AF8" w:rsidRPr="004157E3" w:rsidRDefault="009D6AF8" w:rsidP="00AB63C7">
      <w:pPr>
        <w:pStyle w:val="Default"/>
        <w:numPr>
          <w:ilvl w:val="0"/>
          <w:numId w:val="39"/>
        </w:numPr>
        <w:spacing w:line="276" w:lineRule="auto"/>
        <w:ind w:left="1418" w:hanging="142"/>
        <w:rPr>
          <w:rFonts w:ascii="Tahoma" w:hAnsi="Tahoma" w:cs="Tahoma"/>
          <w:color w:val="auto"/>
          <w:sz w:val="21"/>
          <w:szCs w:val="21"/>
        </w:rPr>
      </w:pPr>
      <w:r w:rsidRPr="004157E3">
        <w:rPr>
          <w:rFonts w:ascii="Tahoma" w:hAnsi="Tahoma" w:cs="Tahoma"/>
          <w:color w:val="auto"/>
          <w:sz w:val="21"/>
          <w:szCs w:val="21"/>
        </w:rPr>
        <w:t>v rozpočtech mít dle potřeby v jednotlivých objektech a stavebních, či montážních souborech položky pro zpracování dílenské dokumentace</w:t>
      </w:r>
    </w:p>
    <w:p w:rsidR="006C4BA6" w:rsidRPr="004157E3" w:rsidRDefault="006C4BA6" w:rsidP="006C4BA6">
      <w:pPr>
        <w:pStyle w:val="Default"/>
        <w:spacing w:line="276" w:lineRule="auto"/>
        <w:rPr>
          <w:rFonts w:ascii="Tahoma" w:hAnsi="Tahoma" w:cs="Tahoma"/>
          <w:color w:val="auto"/>
          <w:sz w:val="21"/>
          <w:szCs w:val="21"/>
        </w:rPr>
      </w:pPr>
    </w:p>
    <w:p w:rsidR="006C4BA6" w:rsidRPr="004157E3" w:rsidRDefault="006C4BA6" w:rsidP="006C4BA6">
      <w:pPr>
        <w:pStyle w:val="Odstavecseseznamem"/>
        <w:widowControl w:val="0"/>
        <w:numPr>
          <w:ilvl w:val="2"/>
          <w:numId w:val="46"/>
        </w:numPr>
        <w:suppressAutoHyphens/>
        <w:spacing w:after="0" w:line="240" w:lineRule="auto"/>
        <w:jc w:val="both"/>
        <w:rPr>
          <w:rFonts w:ascii="Tahoma" w:hAnsi="Tahoma" w:cs="Tahoma"/>
          <w:b/>
          <w:sz w:val="21"/>
          <w:szCs w:val="21"/>
        </w:rPr>
      </w:pPr>
      <w:r w:rsidRPr="004157E3">
        <w:rPr>
          <w:rFonts w:ascii="Tahoma" w:hAnsi="Tahoma" w:cs="Tahoma"/>
          <w:b/>
          <w:sz w:val="21"/>
          <w:szCs w:val="21"/>
        </w:rPr>
        <w:t>Zvláštní požadavky v rámci DPS</w:t>
      </w:r>
    </w:p>
    <w:p w:rsidR="006C4BA6" w:rsidRPr="004157E3" w:rsidRDefault="006C4BA6" w:rsidP="006C4BA6">
      <w:pPr>
        <w:pStyle w:val="Odstavecseseznamem"/>
        <w:widowControl w:val="0"/>
        <w:suppressAutoHyphens/>
        <w:spacing w:after="0" w:line="240" w:lineRule="auto"/>
        <w:jc w:val="both"/>
        <w:rPr>
          <w:rFonts w:ascii="Tahoma" w:hAnsi="Tahoma" w:cs="Tahoma"/>
          <w:sz w:val="21"/>
          <w:szCs w:val="21"/>
        </w:rPr>
      </w:pPr>
      <w:r w:rsidRPr="004157E3">
        <w:rPr>
          <w:rFonts w:ascii="Tahoma" w:hAnsi="Tahoma" w:cs="Tahoma"/>
          <w:sz w:val="21"/>
          <w:szCs w:val="21"/>
        </w:rPr>
        <w:t>Zhotovitel je povinen:</w:t>
      </w:r>
    </w:p>
    <w:p w:rsidR="006C4BA6" w:rsidRPr="004157E3" w:rsidRDefault="006C4BA6" w:rsidP="006C4BA6">
      <w:pPr>
        <w:pStyle w:val="Default"/>
        <w:numPr>
          <w:ilvl w:val="0"/>
          <w:numId w:val="39"/>
        </w:numPr>
        <w:spacing w:after="22"/>
        <w:rPr>
          <w:rFonts w:ascii="Tahoma" w:hAnsi="Tahoma" w:cs="Tahoma"/>
          <w:sz w:val="21"/>
          <w:szCs w:val="21"/>
        </w:rPr>
      </w:pPr>
      <w:r w:rsidRPr="004157E3">
        <w:rPr>
          <w:rFonts w:ascii="Tahoma" w:hAnsi="Tahoma" w:cs="Tahoma"/>
          <w:sz w:val="21"/>
          <w:szCs w:val="21"/>
        </w:rPr>
        <w:t xml:space="preserve"> </w:t>
      </w:r>
      <w:r w:rsidRPr="004157E3">
        <w:rPr>
          <w:rFonts w:ascii="Tahoma" w:hAnsi="Tahoma" w:cs="Tahoma"/>
          <w:color w:val="auto"/>
          <w:sz w:val="21"/>
          <w:szCs w:val="21"/>
        </w:rPr>
        <w:t>doložit</w:t>
      </w:r>
      <w:r w:rsidRPr="004157E3">
        <w:rPr>
          <w:rFonts w:ascii="Tahoma" w:hAnsi="Tahoma" w:cs="Tahoma"/>
          <w:sz w:val="21"/>
          <w:szCs w:val="21"/>
        </w:rPr>
        <w:t xml:space="preserve"> jako součást tohoto stupně projektové dokumentace (např. </w:t>
      </w:r>
      <w:proofErr w:type="gramStart"/>
      <w:r w:rsidRPr="004157E3">
        <w:rPr>
          <w:rFonts w:ascii="Tahoma" w:hAnsi="Tahoma" w:cs="Tahoma"/>
          <w:sz w:val="21"/>
          <w:szCs w:val="21"/>
        </w:rPr>
        <w:t>přílohou)  geologický</w:t>
      </w:r>
      <w:proofErr w:type="gramEnd"/>
      <w:r w:rsidRPr="004157E3">
        <w:rPr>
          <w:rFonts w:ascii="Tahoma" w:hAnsi="Tahoma" w:cs="Tahoma"/>
          <w:sz w:val="21"/>
          <w:szCs w:val="21"/>
        </w:rPr>
        <w:t xml:space="preserve"> průzkum;</w:t>
      </w:r>
    </w:p>
    <w:p w:rsidR="006C4BA6" w:rsidRPr="004157E3" w:rsidRDefault="006C4BA6" w:rsidP="006C4BA6">
      <w:pPr>
        <w:pStyle w:val="Default"/>
        <w:numPr>
          <w:ilvl w:val="0"/>
          <w:numId w:val="39"/>
        </w:numPr>
        <w:spacing w:after="22"/>
        <w:rPr>
          <w:rFonts w:ascii="Tahoma" w:hAnsi="Tahoma" w:cs="Tahoma"/>
          <w:color w:val="auto"/>
          <w:sz w:val="21"/>
          <w:szCs w:val="21"/>
        </w:rPr>
      </w:pPr>
      <w:r w:rsidRPr="004157E3">
        <w:rPr>
          <w:rFonts w:ascii="Tahoma" w:hAnsi="Tahoma" w:cs="Tahoma"/>
          <w:color w:val="auto"/>
          <w:sz w:val="21"/>
          <w:szCs w:val="21"/>
        </w:rPr>
        <w:t>zapracovat zvláštní požadavky na výkresové části dokumentace:</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armovací výkresy (dílenská dokumentace) veškerých betonových konstrukcí,</w:t>
      </w:r>
    </w:p>
    <w:p w:rsidR="006C4BA6" w:rsidRPr="004157E3" w:rsidRDefault="006C4BA6" w:rsidP="006C4BA6">
      <w:pPr>
        <w:pStyle w:val="Default"/>
        <w:numPr>
          <w:ilvl w:val="2"/>
          <w:numId w:val="39"/>
        </w:numPr>
        <w:spacing w:line="276" w:lineRule="auto"/>
        <w:jc w:val="both"/>
        <w:rPr>
          <w:rFonts w:ascii="Tahoma" w:hAnsi="Tahoma" w:cs="Tahoma"/>
          <w:color w:val="auto"/>
          <w:sz w:val="21"/>
          <w:szCs w:val="21"/>
        </w:rPr>
      </w:pPr>
      <w:r w:rsidRPr="004157E3">
        <w:rPr>
          <w:rFonts w:ascii="Tahoma" w:hAnsi="Tahoma" w:cs="Tahoma"/>
          <w:color w:val="auto"/>
          <w:sz w:val="21"/>
          <w:szCs w:val="21"/>
        </w:rPr>
        <w:t>koordinační výkresy veškerých profesí umístěných rovněž vůči nosným konstrukcím; kritická místa křížení budou v rámci dokumentace pro provádění stavby rozkreslena v detailech řezů včetně prostorového uspořádání včetně kót (osy vedení, odstupy vedení),</w:t>
      </w:r>
    </w:p>
    <w:p w:rsidR="006C4BA6" w:rsidRPr="004157E3" w:rsidRDefault="006C4BA6" w:rsidP="006C4BA6">
      <w:pPr>
        <w:pStyle w:val="Default"/>
        <w:numPr>
          <w:ilvl w:val="2"/>
          <w:numId w:val="39"/>
        </w:numPr>
        <w:spacing w:line="276" w:lineRule="auto"/>
        <w:jc w:val="both"/>
        <w:rPr>
          <w:rFonts w:ascii="Tahoma" w:hAnsi="Tahoma" w:cs="Tahoma"/>
          <w:color w:val="auto"/>
          <w:sz w:val="21"/>
          <w:szCs w:val="21"/>
        </w:rPr>
      </w:pPr>
      <w:r w:rsidRPr="004157E3">
        <w:rPr>
          <w:rFonts w:ascii="Tahoma" w:hAnsi="Tahoma" w:cs="Tahoma"/>
          <w:color w:val="auto"/>
          <w:sz w:val="21"/>
          <w:szCs w:val="21"/>
        </w:rPr>
        <w:t>vytyčovací výkresy budou mít souřadnice všech „významných“ bodů, jako jsou např. osy sloupů, rohy budovy, osy základů apod.,</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výkresy prostupů, kladečské výkresy apod.</w:t>
      </w:r>
    </w:p>
    <w:p w:rsidR="006C4BA6" w:rsidRPr="004157E3" w:rsidRDefault="006C4BA6" w:rsidP="006C4BA6">
      <w:pPr>
        <w:pStyle w:val="Default"/>
        <w:numPr>
          <w:ilvl w:val="0"/>
          <w:numId w:val="39"/>
        </w:numPr>
        <w:spacing w:line="276" w:lineRule="auto"/>
        <w:rPr>
          <w:rFonts w:ascii="Tahoma" w:hAnsi="Tahoma" w:cs="Tahoma"/>
          <w:color w:val="auto"/>
          <w:sz w:val="21"/>
          <w:szCs w:val="21"/>
        </w:rPr>
      </w:pPr>
      <w:r w:rsidRPr="004157E3">
        <w:rPr>
          <w:rFonts w:ascii="Tahoma" w:hAnsi="Tahoma" w:cs="Tahoma"/>
          <w:color w:val="auto"/>
          <w:sz w:val="21"/>
          <w:szCs w:val="21"/>
        </w:rPr>
        <w:t>zapracovat zvláštní požadavky na textové části dokumentace:</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výpočet umělého osvětlení,</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výpočet tepelných ztrát objektu,</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hydraulický výpočet topné soustavy včetně předepsané regulace vyvažovacích ventilů,</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color w:val="auto"/>
          <w:sz w:val="21"/>
          <w:szCs w:val="21"/>
        </w:rPr>
        <w:t>protokol o určení vnějších vlivů,</w:t>
      </w:r>
    </w:p>
    <w:p w:rsidR="006C4BA6" w:rsidRPr="004157E3" w:rsidRDefault="006C4BA6" w:rsidP="006C4BA6">
      <w:pPr>
        <w:pStyle w:val="Default"/>
        <w:numPr>
          <w:ilvl w:val="2"/>
          <w:numId w:val="39"/>
        </w:numPr>
        <w:spacing w:line="276" w:lineRule="auto"/>
        <w:rPr>
          <w:rFonts w:ascii="Tahoma" w:hAnsi="Tahoma" w:cs="Tahoma"/>
          <w:color w:val="auto"/>
          <w:sz w:val="21"/>
          <w:szCs w:val="21"/>
        </w:rPr>
      </w:pPr>
      <w:r w:rsidRPr="004157E3">
        <w:rPr>
          <w:rFonts w:ascii="Tahoma" w:hAnsi="Tahoma" w:cs="Tahoma"/>
          <w:bCs/>
          <w:color w:val="auto"/>
          <w:sz w:val="21"/>
          <w:szCs w:val="21"/>
        </w:rPr>
        <w:t>výpočet zastínění – případnou úpravu stávajících osvětlení v sousedících částech školy</w:t>
      </w:r>
    </w:p>
    <w:p w:rsidR="006C4BA6" w:rsidRPr="004157E3" w:rsidRDefault="006C4BA6" w:rsidP="006C4BA6">
      <w:pPr>
        <w:pStyle w:val="Odstavecseseznamem"/>
        <w:numPr>
          <w:ilvl w:val="2"/>
          <w:numId w:val="39"/>
        </w:numPr>
        <w:rPr>
          <w:rFonts w:ascii="Tahoma" w:hAnsi="Tahoma" w:cs="Tahoma"/>
          <w:sz w:val="21"/>
          <w:szCs w:val="21"/>
        </w:rPr>
      </w:pPr>
      <w:r w:rsidRPr="004157E3">
        <w:rPr>
          <w:rFonts w:ascii="Tahoma" w:hAnsi="Tahoma" w:cs="Tahoma"/>
          <w:sz w:val="21"/>
          <w:szCs w:val="21"/>
        </w:rPr>
        <w:t xml:space="preserve">v příslušných technických zprávách specifikace třídy zatížení vlhkosti pro hydroizolace, třídy těsnosti pro střechy, třídy krytí armovací výztuže, specifikace a zatřídění odpadů, předepsání zkoušek (únosnosti zemin, pevnosti betonu), apod. </w:t>
      </w:r>
    </w:p>
    <w:p w:rsidR="009D6AF8" w:rsidRPr="004157E3" w:rsidRDefault="009D6AF8" w:rsidP="006C4BA6">
      <w:pPr>
        <w:pStyle w:val="Odstavecseseznamem"/>
        <w:widowControl w:val="0"/>
        <w:suppressAutoHyphens/>
        <w:spacing w:after="0" w:line="240" w:lineRule="auto"/>
        <w:jc w:val="both"/>
        <w:rPr>
          <w:rFonts w:ascii="Tahoma" w:hAnsi="Tahoma" w:cs="Tahoma"/>
          <w:sz w:val="21"/>
          <w:szCs w:val="21"/>
        </w:rPr>
      </w:pPr>
    </w:p>
    <w:p w:rsidR="009D4870" w:rsidRPr="004157E3" w:rsidRDefault="009D4870" w:rsidP="00C3284B">
      <w:pPr>
        <w:pStyle w:val="Odstavecseseznamem"/>
        <w:widowControl w:val="0"/>
        <w:numPr>
          <w:ilvl w:val="2"/>
          <w:numId w:val="46"/>
        </w:numPr>
        <w:suppressAutoHyphens/>
        <w:spacing w:after="0" w:line="240" w:lineRule="auto"/>
        <w:jc w:val="both"/>
        <w:rPr>
          <w:rFonts w:ascii="Tahoma" w:hAnsi="Tahoma" w:cs="Tahoma"/>
          <w:b/>
          <w:sz w:val="21"/>
          <w:szCs w:val="21"/>
        </w:rPr>
      </w:pPr>
      <w:r w:rsidRPr="004157E3">
        <w:rPr>
          <w:rFonts w:ascii="Tahoma" w:hAnsi="Tahoma" w:cs="Tahoma"/>
          <w:b/>
          <w:sz w:val="21"/>
          <w:szCs w:val="21"/>
        </w:rPr>
        <w:t xml:space="preserve">Objednatel si vyhrazuje s ohledem na své rozpočtové možnosti, zafixovat max. celkové investiční náklady projektované stavby, které nesmí překročit částku 80 mil. Kč bez DPH; za tím účelem je zhotovitel povinen navrhnout technická řešení, včetně materiálového </w:t>
      </w:r>
      <w:r w:rsidRPr="004157E3">
        <w:rPr>
          <w:rFonts w:ascii="Tahoma" w:hAnsi="Tahoma" w:cs="Tahoma"/>
          <w:b/>
          <w:sz w:val="21"/>
          <w:szCs w:val="21"/>
        </w:rPr>
        <w:lastRenderedPageBreak/>
        <w:t>složení, jež jsou dostupná a odpovídají uvedeným zvažovaným investičním nákladům; současně je zhotovitel povinen v průběhu projekčních prací informovat objednatele o skutečnostech, které mají vliv na navýšení daných investičních nákladů (např. správci sítí, průzkumy, …).</w:t>
      </w:r>
    </w:p>
    <w:p w:rsidR="00186DC1" w:rsidRPr="004157E3" w:rsidRDefault="00186DC1" w:rsidP="00186DC1">
      <w:pPr>
        <w:pStyle w:val="Odstavecseseznamem"/>
        <w:rPr>
          <w:rFonts w:ascii="Tahoma" w:hAnsi="Tahoma" w:cs="Tahoma"/>
          <w:sz w:val="21"/>
          <w:szCs w:val="21"/>
        </w:rPr>
      </w:pPr>
    </w:p>
    <w:p w:rsidR="00201F64" w:rsidRPr="004157E3" w:rsidRDefault="00150BF0" w:rsidP="00150BF0">
      <w:pPr>
        <w:pStyle w:val="Odstavecseseznamem"/>
        <w:tabs>
          <w:tab w:val="left" w:pos="2445"/>
        </w:tabs>
        <w:suppressAutoHyphens/>
        <w:spacing w:after="0" w:line="240" w:lineRule="auto"/>
        <w:ind w:left="1004"/>
        <w:jc w:val="both"/>
        <w:rPr>
          <w:rFonts w:ascii="Tahoma" w:hAnsi="Tahoma" w:cs="Tahoma"/>
          <w:sz w:val="21"/>
          <w:szCs w:val="21"/>
        </w:rPr>
      </w:pPr>
      <w:r w:rsidRPr="004157E3">
        <w:rPr>
          <w:rFonts w:ascii="Tahoma" w:hAnsi="Tahoma" w:cs="Tahoma"/>
          <w:sz w:val="21"/>
          <w:szCs w:val="21"/>
        </w:rPr>
        <w:tab/>
      </w:r>
    </w:p>
    <w:p w:rsidR="00186DC1" w:rsidRPr="004157E3" w:rsidRDefault="00186DC1" w:rsidP="006C4BA6">
      <w:pPr>
        <w:pStyle w:val="Odstavecseseznamem"/>
        <w:widowControl w:val="0"/>
        <w:numPr>
          <w:ilvl w:val="2"/>
          <w:numId w:val="46"/>
        </w:numPr>
        <w:suppressAutoHyphens/>
        <w:spacing w:after="0" w:line="240" w:lineRule="auto"/>
        <w:jc w:val="both"/>
        <w:rPr>
          <w:rFonts w:ascii="Tahoma" w:hAnsi="Tahoma" w:cs="Tahoma"/>
          <w:sz w:val="21"/>
          <w:szCs w:val="21"/>
        </w:rPr>
      </w:pPr>
      <w:r w:rsidRPr="004157E3">
        <w:rPr>
          <w:rFonts w:ascii="Tahoma" w:hAnsi="Tahoma" w:cs="Tahoma"/>
          <w:sz w:val="21"/>
          <w:szCs w:val="21"/>
        </w:rPr>
        <w:t>Součástí zpracování projektové dokumentace pro stupeň DPS je</w:t>
      </w:r>
      <w:r w:rsidR="006C4BA6" w:rsidRPr="004157E3">
        <w:rPr>
          <w:rFonts w:ascii="Tahoma" w:hAnsi="Tahoma" w:cs="Tahoma"/>
          <w:sz w:val="21"/>
          <w:szCs w:val="21"/>
        </w:rPr>
        <w:t xml:space="preserve"> dále</w:t>
      </w:r>
      <w:r w:rsidRPr="004157E3">
        <w:rPr>
          <w:rFonts w:ascii="Tahoma" w:hAnsi="Tahoma" w:cs="Tahoma"/>
          <w:sz w:val="21"/>
          <w:szCs w:val="21"/>
        </w:rPr>
        <w:t>:</w:t>
      </w:r>
    </w:p>
    <w:p w:rsidR="005F786A" w:rsidRPr="004157E3" w:rsidRDefault="005F786A" w:rsidP="005F786A">
      <w:pPr>
        <w:pStyle w:val="Odstavecseseznamem"/>
        <w:spacing w:after="0" w:line="240" w:lineRule="auto"/>
        <w:ind w:left="1004"/>
        <w:jc w:val="both"/>
        <w:rPr>
          <w:rFonts w:ascii="Tahoma" w:hAnsi="Tahoma" w:cs="Tahoma"/>
          <w:sz w:val="21"/>
          <w:szCs w:val="21"/>
        </w:rPr>
      </w:pPr>
    </w:p>
    <w:p w:rsidR="007C2E5D" w:rsidRPr="004157E3" w:rsidRDefault="007C2E5D" w:rsidP="00F36B38">
      <w:pPr>
        <w:pStyle w:val="Odstavecseseznamem"/>
        <w:numPr>
          <w:ilvl w:val="0"/>
          <w:numId w:val="27"/>
        </w:numPr>
        <w:spacing w:after="0" w:line="240" w:lineRule="auto"/>
        <w:jc w:val="both"/>
        <w:rPr>
          <w:rFonts w:ascii="Tahoma" w:hAnsi="Tahoma" w:cs="Tahoma"/>
          <w:sz w:val="21"/>
          <w:szCs w:val="21"/>
        </w:rPr>
      </w:pPr>
      <w:r w:rsidRPr="004157E3">
        <w:rPr>
          <w:rFonts w:ascii="Tahoma" w:hAnsi="Tahoma" w:cs="Tahoma"/>
          <w:sz w:val="21"/>
          <w:szCs w:val="21"/>
        </w:rPr>
        <w:t>součinnost zhotovitele v rámci zadávacích řízení k realizaci veřejných zakázek navazujících na předmět plnění dle této smlouvy v podobě:</w:t>
      </w:r>
    </w:p>
    <w:p w:rsidR="007C2E5D" w:rsidRPr="004157E3" w:rsidRDefault="007C2E5D" w:rsidP="00AB63C7">
      <w:pPr>
        <w:pStyle w:val="Odstavecseseznamem"/>
        <w:numPr>
          <w:ilvl w:val="0"/>
          <w:numId w:val="21"/>
        </w:numPr>
        <w:spacing w:after="0" w:line="240" w:lineRule="auto"/>
        <w:jc w:val="both"/>
        <w:rPr>
          <w:rFonts w:ascii="Tahoma" w:hAnsi="Tahoma" w:cs="Tahoma"/>
          <w:color w:val="548DD4" w:themeColor="text2" w:themeTint="99"/>
          <w:sz w:val="21"/>
          <w:szCs w:val="21"/>
        </w:rPr>
      </w:pPr>
      <w:r w:rsidRPr="004157E3">
        <w:rPr>
          <w:rFonts w:ascii="Tahoma" w:hAnsi="Tahoma" w:cs="Tahoma"/>
          <w:sz w:val="21"/>
          <w:szCs w:val="21"/>
        </w:rPr>
        <w:t>zpracování odpovědí na dotazy k projektové části zadávací dokumentace v rámci vyjasňování zadávací dokumentace zájemcům o veřejnou zakázku, a to ve lhůtě do 2 dnů po jejich obdržení,</w:t>
      </w:r>
      <w:r w:rsidR="00D94EB1" w:rsidRPr="004157E3">
        <w:rPr>
          <w:rFonts w:ascii="Tahoma" w:hAnsi="Tahoma" w:cs="Tahoma"/>
          <w:sz w:val="21"/>
          <w:szCs w:val="21"/>
        </w:rPr>
        <w:t xml:space="preserve"> </w:t>
      </w:r>
    </w:p>
    <w:p w:rsidR="007C2E5D" w:rsidRPr="004157E3" w:rsidRDefault="007C2E5D" w:rsidP="00AB63C7">
      <w:pPr>
        <w:pStyle w:val="Odstavecseseznamem"/>
        <w:numPr>
          <w:ilvl w:val="0"/>
          <w:numId w:val="21"/>
        </w:numPr>
        <w:jc w:val="both"/>
        <w:rPr>
          <w:rFonts w:ascii="Tahoma" w:hAnsi="Tahoma" w:cs="Tahoma"/>
          <w:sz w:val="21"/>
          <w:szCs w:val="21"/>
        </w:rPr>
      </w:pPr>
      <w:r w:rsidRPr="004157E3">
        <w:rPr>
          <w:rFonts w:ascii="Tahoma" w:hAnsi="Tahoma" w:cs="Tahoma"/>
          <w:sz w:val="21"/>
          <w:szCs w:val="21"/>
        </w:rPr>
        <w:t>účasti jako člen v hodnotící komis</w:t>
      </w:r>
      <w:r w:rsidR="00D56282" w:rsidRPr="004157E3">
        <w:rPr>
          <w:rFonts w:ascii="Tahoma" w:hAnsi="Tahoma" w:cs="Tahoma"/>
          <w:sz w:val="21"/>
          <w:szCs w:val="21"/>
        </w:rPr>
        <w:t>i</w:t>
      </w:r>
      <w:r w:rsidRPr="004157E3">
        <w:rPr>
          <w:rFonts w:ascii="Tahoma" w:hAnsi="Tahoma" w:cs="Tahoma"/>
          <w:sz w:val="21"/>
          <w:szCs w:val="21"/>
        </w:rPr>
        <w:t xml:space="preserv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5F786A" w:rsidRPr="004157E3" w:rsidRDefault="005F786A" w:rsidP="005F786A">
      <w:pPr>
        <w:pStyle w:val="Odstavecseseznamem"/>
        <w:ind w:left="1211"/>
        <w:jc w:val="both"/>
        <w:rPr>
          <w:rFonts w:ascii="Tahoma" w:hAnsi="Tahoma" w:cs="Tahoma"/>
          <w:sz w:val="21"/>
          <w:szCs w:val="21"/>
        </w:rPr>
      </w:pPr>
    </w:p>
    <w:p w:rsidR="007C2E5D" w:rsidRPr="004157E3" w:rsidRDefault="007C2E5D" w:rsidP="00AB63C7">
      <w:pPr>
        <w:pStyle w:val="Odstavecseseznamem"/>
        <w:widowControl w:val="0"/>
        <w:numPr>
          <w:ilvl w:val="1"/>
          <w:numId w:val="36"/>
        </w:numPr>
        <w:suppressAutoHyphens/>
        <w:spacing w:after="0" w:line="240" w:lineRule="auto"/>
        <w:jc w:val="both"/>
        <w:rPr>
          <w:rFonts w:ascii="Tahoma" w:hAnsi="Tahoma" w:cs="Tahoma"/>
          <w:sz w:val="21"/>
          <w:szCs w:val="21"/>
        </w:rPr>
      </w:pPr>
      <w:r w:rsidRPr="004157E3">
        <w:rPr>
          <w:rFonts w:ascii="Tahoma" w:hAnsi="Tahoma" w:cs="Tahoma"/>
          <w:b/>
          <w:sz w:val="21"/>
          <w:szCs w:val="21"/>
        </w:rPr>
        <w:t>Výkon autorského dozoru (AD).</w:t>
      </w:r>
      <w:r w:rsidRPr="004157E3">
        <w:rPr>
          <w:rFonts w:ascii="Tahoma" w:hAnsi="Tahoma" w:cs="Tahoma"/>
          <w:sz w:val="21"/>
          <w:szCs w:val="21"/>
        </w:rPr>
        <w:t xml:space="preserve"> 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7C2E5D" w:rsidRPr="004157E3" w:rsidRDefault="007C2E5D" w:rsidP="007C2E5D">
      <w:pPr>
        <w:pStyle w:val="Odstavecseseznamem"/>
        <w:autoSpaceDE w:val="0"/>
        <w:autoSpaceDN w:val="0"/>
        <w:adjustRightInd w:val="0"/>
        <w:spacing w:after="0"/>
        <w:ind w:left="284"/>
        <w:jc w:val="both"/>
        <w:rPr>
          <w:rFonts w:ascii="Tahoma" w:hAnsi="Tahoma" w:cs="Tahoma"/>
          <w:sz w:val="21"/>
          <w:szCs w:val="21"/>
        </w:rPr>
      </w:pP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 xml:space="preserve">v souvislosti s realizací stavby poskytování konzultací a odborných doporučení </w:t>
      </w:r>
      <w:r w:rsidRPr="004157E3">
        <w:rPr>
          <w:rFonts w:ascii="Tahoma" w:hAnsi="Tahoma" w:cs="Tahoma"/>
          <w:sz w:val="21"/>
          <w:szCs w:val="21"/>
        </w:rPr>
        <w:br/>
        <w:t>na žádost objednatele ve lhůtě stanovené objednatelem,</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AD nad dodržováním projektové dokumentace s přihlédnutím na podmínky určené stavebním povolením,</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 xml:space="preserve">vyjadřovat se ke změnám a odchylkám od projektové dokumentace při provádění stavby, posuzování těchto změn z hlediska dodržení </w:t>
      </w:r>
      <w:proofErr w:type="spellStart"/>
      <w:r w:rsidRPr="004157E3">
        <w:rPr>
          <w:rFonts w:ascii="Tahoma" w:hAnsi="Tahoma" w:cs="Tahoma"/>
          <w:sz w:val="21"/>
          <w:szCs w:val="21"/>
        </w:rPr>
        <w:t>technicko</w:t>
      </w:r>
      <w:proofErr w:type="spellEnd"/>
      <w:r w:rsidRPr="004157E3">
        <w:rPr>
          <w:rFonts w:ascii="Tahoma" w:hAnsi="Tahoma" w:cs="Tahoma"/>
          <w:sz w:val="21"/>
          <w:szCs w:val="21"/>
        </w:rPr>
        <w:t xml:space="preserve"> - ekonomických parametrů stavby, dodržením lhůt výstavby, případně dalších údajů a ukazatelů -  provádí na žádost objednatele zpravidla zápisem do stavebního deníku, </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účast na zkouškách (i na komplexním vyzkoušení) a měřeních včetně vydání stanovisek k výsledkům - na výzvu objednatele,</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projednání a schvalování programu komplexního vyzkoušení navrženého zhotovitelem stavby,</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spolupráce při výběru a schvalování materiálů, zařízení a vybavení navrhovaných zhotovitelem stavby,</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spolupráce se zhotovitelem stavby, technickým dozorem objednatele, a v součinnosti s nimi, s příslušnými orgány státní správy, účast na kontrolních dnech,</w:t>
      </w:r>
    </w:p>
    <w:p w:rsidR="007C2E5D" w:rsidRPr="004157E3" w:rsidRDefault="007C2E5D" w:rsidP="00AB63C7">
      <w:pPr>
        <w:numPr>
          <w:ilvl w:val="1"/>
          <w:numId w:val="20"/>
        </w:numPr>
        <w:spacing w:after="60" w:line="240" w:lineRule="auto"/>
        <w:jc w:val="both"/>
        <w:rPr>
          <w:rFonts w:ascii="Tahoma" w:hAnsi="Tahoma" w:cs="Tahoma"/>
          <w:sz w:val="21"/>
          <w:szCs w:val="21"/>
        </w:rPr>
      </w:pPr>
      <w:r w:rsidRPr="004157E3">
        <w:rPr>
          <w:rFonts w:ascii="Tahoma" w:hAnsi="Tahoma" w:cs="Tahoma"/>
          <w:sz w:val="21"/>
          <w:szCs w:val="21"/>
        </w:rPr>
        <w:t>účast na předání a převzetí stavebního díla a na kolaudačním řízení.</w:t>
      </w:r>
    </w:p>
    <w:p w:rsidR="007C2E5D" w:rsidRPr="004157E3" w:rsidRDefault="007C2E5D" w:rsidP="007C2E5D">
      <w:pPr>
        <w:autoSpaceDE w:val="0"/>
        <w:autoSpaceDN w:val="0"/>
        <w:adjustRightInd w:val="0"/>
        <w:spacing w:after="0" w:line="240" w:lineRule="auto"/>
        <w:ind w:left="708"/>
        <w:jc w:val="both"/>
        <w:rPr>
          <w:rFonts w:ascii="Tahoma" w:hAnsi="Tahoma" w:cs="Tahoma"/>
          <w:sz w:val="21"/>
          <w:szCs w:val="21"/>
        </w:rPr>
      </w:pPr>
      <w:r w:rsidRPr="004157E3">
        <w:rPr>
          <w:rFonts w:ascii="Tahoma" w:hAnsi="Tahoma" w:cs="Tahoma"/>
          <w:sz w:val="21"/>
          <w:szCs w:val="21"/>
        </w:rPr>
        <w:t>Za výkon autorského dozoru se nepovažuje průběžné odstraňování vad projektové dokumentace reklamované objednatelem způsobem dle ujednání v této smlouvě.</w:t>
      </w:r>
    </w:p>
    <w:p w:rsidR="007C2E5D" w:rsidRPr="004157E3" w:rsidRDefault="007C2E5D" w:rsidP="007C2E5D">
      <w:pPr>
        <w:pStyle w:val="Odstavecseseznamem"/>
        <w:autoSpaceDE w:val="0"/>
        <w:autoSpaceDN w:val="0"/>
        <w:adjustRightInd w:val="0"/>
        <w:spacing w:after="0"/>
        <w:ind w:left="284"/>
        <w:jc w:val="both"/>
        <w:rPr>
          <w:rFonts w:ascii="Tahoma" w:hAnsi="Tahoma" w:cs="Tahoma"/>
          <w:sz w:val="21"/>
          <w:szCs w:val="21"/>
        </w:rPr>
      </w:pPr>
    </w:p>
    <w:p w:rsidR="007C2E5D" w:rsidRPr="004157E3" w:rsidRDefault="007C2E5D" w:rsidP="00632704">
      <w:pPr>
        <w:pStyle w:val="Odstavecseseznamem"/>
        <w:widowControl w:val="0"/>
        <w:numPr>
          <w:ilvl w:val="1"/>
          <w:numId w:val="36"/>
        </w:numPr>
        <w:suppressAutoHyphens/>
        <w:spacing w:after="0" w:line="240" w:lineRule="auto"/>
        <w:jc w:val="both"/>
        <w:rPr>
          <w:rFonts w:ascii="Tahoma" w:hAnsi="Tahoma" w:cs="Tahoma"/>
          <w:sz w:val="21"/>
          <w:szCs w:val="21"/>
        </w:rPr>
      </w:pPr>
      <w:r w:rsidRPr="004157E3">
        <w:rPr>
          <w:rFonts w:ascii="Tahoma" w:hAnsi="Tahoma" w:cs="Tahoma"/>
          <w:sz w:val="21"/>
          <w:szCs w:val="21"/>
        </w:rPr>
        <w:t>Součástí plnění dle této smlouvy je rovněž prezentace a obhajoba díla, jeho částí (</w:t>
      </w:r>
      <w:r w:rsidR="008A0B23" w:rsidRPr="004157E3">
        <w:rPr>
          <w:rFonts w:ascii="Tahoma" w:hAnsi="Tahoma" w:cs="Tahoma"/>
          <w:sz w:val="21"/>
          <w:szCs w:val="21"/>
        </w:rPr>
        <w:t xml:space="preserve">DUR, </w:t>
      </w:r>
      <w:r w:rsidRPr="004157E3">
        <w:rPr>
          <w:rFonts w:ascii="Tahoma" w:hAnsi="Tahoma" w:cs="Tahoma"/>
          <w:sz w:val="21"/>
          <w:szCs w:val="21"/>
        </w:rPr>
        <w:t>DSP, 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7C2E5D" w:rsidRPr="004157E3" w:rsidRDefault="007C2E5D" w:rsidP="007C2E5D">
      <w:pPr>
        <w:pStyle w:val="Odstavecseseznamem"/>
        <w:autoSpaceDE w:val="0"/>
        <w:autoSpaceDN w:val="0"/>
        <w:adjustRightInd w:val="0"/>
        <w:spacing w:after="0" w:line="240" w:lineRule="auto"/>
        <w:jc w:val="both"/>
        <w:rPr>
          <w:rFonts w:ascii="Tahoma" w:hAnsi="Tahoma" w:cs="Tahoma"/>
          <w:sz w:val="21"/>
          <w:szCs w:val="21"/>
        </w:rPr>
      </w:pPr>
    </w:p>
    <w:p w:rsidR="007C2E5D" w:rsidRPr="004157E3" w:rsidRDefault="007C2E5D" w:rsidP="00632704">
      <w:pPr>
        <w:pStyle w:val="Odstavecseseznamem"/>
        <w:widowControl w:val="0"/>
        <w:numPr>
          <w:ilvl w:val="1"/>
          <w:numId w:val="36"/>
        </w:numPr>
        <w:suppressAutoHyphens/>
        <w:spacing w:after="0" w:line="240" w:lineRule="auto"/>
        <w:jc w:val="both"/>
        <w:rPr>
          <w:rFonts w:ascii="Tahoma" w:hAnsi="Tahoma" w:cs="Tahoma"/>
          <w:sz w:val="21"/>
          <w:szCs w:val="21"/>
        </w:rPr>
      </w:pPr>
      <w:r w:rsidRPr="004157E3">
        <w:rPr>
          <w:rFonts w:ascii="Tahoma" w:hAnsi="Tahoma" w:cs="Tahoma"/>
          <w:sz w:val="21"/>
          <w:szCs w:val="21"/>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7C2E5D" w:rsidRPr="004157E3" w:rsidRDefault="007C2E5D" w:rsidP="007C2E5D">
      <w:pPr>
        <w:pStyle w:val="Odstavecseseznamem"/>
        <w:rPr>
          <w:rFonts w:ascii="Tahoma" w:hAnsi="Tahoma" w:cs="Tahoma"/>
          <w:sz w:val="21"/>
          <w:szCs w:val="21"/>
        </w:rPr>
      </w:pPr>
    </w:p>
    <w:p w:rsidR="007C2E5D" w:rsidRPr="004157E3" w:rsidRDefault="007C2E5D" w:rsidP="00632704">
      <w:pPr>
        <w:pStyle w:val="Odstavecseseznamem"/>
        <w:numPr>
          <w:ilvl w:val="0"/>
          <w:numId w:val="46"/>
        </w:numPr>
        <w:autoSpaceDE w:val="0"/>
        <w:autoSpaceDN w:val="0"/>
        <w:adjustRightInd w:val="0"/>
        <w:spacing w:after="0" w:line="240" w:lineRule="auto"/>
        <w:jc w:val="both"/>
        <w:rPr>
          <w:rFonts w:ascii="Tahoma" w:hAnsi="Tahoma" w:cs="Tahoma"/>
          <w:b/>
          <w:sz w:val="21"/>
          <w:szCs w:val="21"/>
        </w:rPr>
      </w:pPr>
      <w:r w:rsidRPr="004157E3">
        <w:rPr>
          <w:rFonts w:ascii="Tahoma" w:hAnsi="Tahoma" w:cs="Tahoma"/>
          <w:b/>
          <w:sz w:val="21"/>
          <w:szCs w:val="21"/>
        </w:rPr>
        <w:t xml:space="preserve">Forma zpracovaného díla </w:t>
      </w:r>
    </w:p>
    <w:p w:rsidR="007C2E5D" w:rsidRPr="004157E3"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4157E3" w:rsidRDefault="007C2E5D" w:rsidP="00632704">
      <w:pPr>
        <w:pStyle w:val="Odstavecseseznamem"/>
        <w:numPr>
          <w:ilvl w:val="1"/>
          <w:numId w:val="46"/>
        </w:numPr>
        <w:tabs>
          <w:tab w:val="left" w:pos="-1701"/>
          <w:tab w:val="right" w:pos="8364"/>
        </w:tabs>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eastAsia="cs-CZ"/>
        </w:rPr>
        <w:t>Projektová dokumentace bude předána v následujícím počtu vyhotovení:</w:t>
      </w:r>
    </w:p>
    <w:p w:rsidR="007C2E5D" w:rsidRPr="004157E3" w:rsidRDefault="007C2E5D" w:rsidP="007C2E5D">
      <w:pPr>
        <w:keepLines/>
        <w:suppressAutoHyphens/>
        <w:spacing w:after="0" w:line="240" w:lineRule="auto"/>
        <w:ind w:left="720"/>
        <w:jc w:val="both"/>
        <w:rPr>
          <w:rFonts w:ascii="Tahoma" w:hAnsi="Tahoma" w:cs="Tahoma"/>
          <w:sz w:val="21"/>
          <w:szCs w:val="21"/>
          <w:lang w:val="x-none" w:eastAsia="cs-CZ"/>
        </w:rPr>
      </w:pPr>
    </w:p>
    <w:p w:rsidR="004C4ED6" w:rsidRPr="004157E3" w:rsidRDefault="004C4ED6" w:rsidP="007C2E5D">
      <w:pPr>
        <w:keepLines/>
        <w:suppressAutoHyphens/>
        <w:spacing w:after="0" w:line="240" w:lineRule="auto"/>
        <w:ind w:left="720"/>
        <w:jc w:val="both"/>
        <w:rPr>
          <w:rFonts w:ascii="Tahoma" w:hAnsi="Tahoma" w:cs="Tahoma"/>
          <w:sz w:val="21"/>
          <w:szCs w:val="21"/>
          <w:lang w:val="x-none" w:eastAsia="cs-CZ"/>
        </w:rPr>
      </w:pPr>
    </w:p>
    <w:p w:rsidR="007C2E5D" w:rsidRPr="004157E3" w:rsidRDefault="00B75D10" w:rsidP="00AB63C7">
      <w:pPr>
        <w:pStyle w:val="Odstavecseseznamem"/>
        <w:numPr>
          <w:ilvl w:val="0"/>
          <w:numId w:val="12"/>
        </w:numPr>
        <w:spacing w:after="120"/>
        <w:rPr>
          <w:rFonts w:ascii="Tahoma" w:hAnsi="Tahoma" w:cs="Tahoma"/>
          <w:sz w:val="21"/>
          <w:szCs w:val="21"/>
          <w:lang w:eastAsia="zh-CN"/>
        </w:rPr>
      </w:pPr>
      <w:r w:rsidRPr="004157E3">
        <w:rPr>
          <w:rFonts w:ascii="Tahoma" w:hAnsi="Tahoma" w:cs="Tahoma"/>
          <w:b/>
          <w:bCs/>
          <w:sz w:val="21"/>
          <w:szCs w:val="21"/>
        </w:rPr>
        <w:t>St</w:t>
      </w:r>
      <w:r w:rsidR="004F168A" w:rsidRPr="004157E3">
        <w:rPr>
          <w:rFonts w:ascii="Tahoma" w:hAnsi="Tahoma" w:cs="Tahoma"/>
          <w:b/>
          <w:bCs/>
          <w:sz w:val="21"/>
          <w:szCs w:val="21"/>
        </w:rPr>
        <w:t>udie</w:t>
      </w:r>
      <w:r w:rsidR="007C2E5D" w:rsidRPr="004157E3">
        <w:rPr>
          <w:rFonts w:ascii="Tahoma" w:hAnsi="Tahoma" w:cs="Tahoma"/>
          <w:b/>
          <w:bCs/>
          <w:sz w:val="21"/>
          <w:szCs w:val="21"/>
        </w:rPr>
        <w:t>:</w:t>
      </w:r>
    </w:p>
    <w:p w:rsidR="007C2E5D" w:rsidRPr="004157E3" w:rsidRDefault="007C2E5D" w:rsidP="007C2E5D">
      <w:pPr>
        <w:ind w:left="786" w:firstLine="630"/>
        <w:rPr>
          <w:rFonts w:ascii="Tahoma" w:hAnsi="Tahoma" w:cs="Tahoma"/>
          <w:strike/>
          <w:sz w:val="21"/>
          <w:szCs w:val="21"/>
        </w:rPr>
      </w:pPr>
      <w:r w:rsidRPr="004157E3">
        <w:rPr>
          <w:rFonts w:ascii="Tahoma" w:hAnsi="Tahoma" w:cs="Tahoma"/>
          <w:sz w:val="21"/>
          <w:szCs w:val="21"/>
          <w:u w:val="single"/>
        </w:rPr>
        <w:t>Písemná forma</w:t>
      </w:r>
      <w:r w:rsidRPr="004157E3">
        <w:rPr>
          <w:rFonts w:ascii="Tahoma" w:hAnsi="Tahoma" w:cs="Tahoma"/>
          <w:sz w:val="21"/>
          <w:szCs w:val="21"/>
        </w:rPr>
        <w:t xml:space="preserve"> - </w:t>
      </w:r>
      <w:r w:rsidR="00777925" w:rsidRPr="004157E3">
        <w:rPr>
          <w:rFonts w:ascii="Tahoma" w:hAnsi="Tahoma" w:cs="Tahoma"/>
          <w:sz w:val="21"/>
          <w:szCs w:val="21"/>
        </w:rPr>
        <w:t>návrh</w:t>
      </w:r>
      <w:r w:rsidRPr="004157E3">
        <w:rPr>
          <w:rFonts w:ascii="Tahoma" w:hAnsi="Tahoma" w:cs="Tahoma"/>
          <w:sz w:val="21"/>
          <w:szCs w:val="21"/>
        </w:rPr>
        <w:t xml:space="preserve"> </w:t>
      </w:r>
      <w:r w:rsidR="0099161B" w:rsidRPr="004157E3">
        <w:rPr>
          <w:rFonts w:ascii="Tahoma" w:hAnsi="Tahoma" w:cs="Tahoma"/>
          <w:sz w:val="21"/>
          <w:szCs w:val="21"/>
        </w:rPr>
        <w:t xml:space="preserve">technické </w:t>
      </w:r>
      <w:r w:rsidR="006E7390" w:rsidRPr="004157E3">
        <w:rPr>
          <w:rFonts w:ascii="Tahoma" w:hAnsi="Tahoma" w:cs="Tahoma"/>
          <w:sz w:val="21"/>
          <w:szCs w:val="21"/>
        </w:rPr>
        <w:t>řešení</w:t>
      </w:r>
      <w:r w:rsidRPr="004157E3">
        <w:rPr>
          <w:rFonts w:ascii="Tahoma" w:hAnsi="Tahoma" w:cs="Tahoma"/>
          <w:sz w:val="21"/>
          <w:szCs w:val="21"/>
        </w:rPr>
        <w:t xml:space="preserve"> ve 3 vyhotoveních</w:t>
      </w:r>
    </w:p>
    <w:p w:rsidR="007C2E5D" w:rsidRPr="004157E3" w:rsidRDefault="007C2E5D" w:rsidP="007C2E5D">
      <w:pPr>
        <w:ind w:left="786" w:firstLine="630"/>
        <w:rPr>
          <w:rFonts w:ascii="Tahoma" w:hAnsi="Tahoma" w:cs="Tahoma"/>
          <w:sz w:val="21"/>
          <w:szCs w:val="21"/>
        </w:rPr>
      </w:pPr>
      <w:r w:rsidRPr="004157E3">
        <w:rPr>
          <w:rFonts w:ascii="Tahoma" w:hAnsi="Tahoma" w:cs="Tahoma"/>
          <w:sz w:val="21"/>
          <w:szCs w:val="21"/>
          <w:u w:val="single"/>
        </w:rPr>
        <w:t>Digitální forma</w:t>
      </w:r>
      <w:r w:rsidRPr="004157E3">
        <w:rPr>
          <w:rFonts w:ascii="Tahoma" w:hAnsi="Tahoma" w:cs="Tahoma"/>
          <w:sz w:val="21"/>
          <w:szCs w:val="21"/>
        </w:rPr>
        <w:t xml:space="preserve">  - </w:t>
      </w:r>
      <w:r w:rsidR="00777925" w:rsidRPr="004157E3">
        <w:rPr>
          <w:rFonts w:ascii="Tahoma" w:hAnsi="Tahoma" w:cs="Tahoma"/>
          <w:sz w:val="21"/>
          <w:szCs w:val="21"/>
        </w:rPr>
        <w:t>návrh</w:t>
      </w:r>
      <w:r w:rsidR="0099161B" w:rsidRPr="004157E3">
        <w:rPr>
          <w:rFonts w:ascii="Tahoma" w:hAnsi="Tahoma" w:cs="Tahoma"/>
          <w:sz w:val="21"/>
          <w:szCs w:val="21"/>
        </w:rPr>
        <w:t xml:space="preserve"> technické řešení</w:t>
      </w:r>
      <w:r w:rsidRPr="004157E3">
        <w:rPr>
          <w:rFonts w:ascii="Tahoma" w:hAnsi="Tahoma" w:cs="Tahoma"/>
          <w:sz w:val="21"/>
          <w:szCs w:val="21"/>
        </w:rPr>
        <w:t xml:space="preserve"> bude předán 1x ve formátu:</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výkresová dokumentace – formát Auto CAD (koncovka DXF nebo DWG) a formát PDF</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textová část – Word</w:t>
      </w:r>
    </w:p>
    <w:p w:rsidR="007C2E5D" w:rsidRPr="004157E3" w:rsidRDefault="007C2E5D" w:rsidP="007C2E5D">
      <w:pPr>
        <w:spacing w:after="0" w:line="240" w:lineRule="auto"/>
        <w:jc w:val="both"/>
        <w:rPr>
          <w:rFonts w:ascii="Tahoma" w:hAnsi="Tahoma" w:cs="Tahoma"/>
          <w:sz w:val="21"/>
          <w:szCs w:val="21"/>
        </w:rPr>
      </w:pPr>
    </w:p>
    <w:p w:rsidR="007C2E5D" w:rsidRPr="004157E3" w:rsidRDefault="007C2E5D" w:rsidP="007C2E5D">
      <w:pPr>
        <w:spacing w:after="0" w:line="240" w:lineRule="auto"/>
        <w:ind w:left="993"/>
        <w:jc w:val="both"/>
        <w:rPr>
          <w:rFonts w:ascii="Tahoma" w:hAnsi="Tahoma" w:cs="Tahoma"/>
          <w:sz w:val="21"/>
          <w:szCs w:val="21"/>
        </w:rPr>
      </w:pPr>
      <w:r w:rsidRPr="004157E3">
        <w:rPr>
          <w:rFonts w:ascii="Tahoma" w:hAnsi="Tahoma" w:cs="Tahoma"/>
          <w:sz w:val="21"/>
          <w:szCs w:val="21"/>
        </w:rPr>
        <w:t xml:space="preserve">Splněním tohoto výkonového stupně se rozumí </w:t>
      </w:r>
      <w:r w:rsidR="006E7390" w:rsidRPr="004157E3">
        <w:rPr>
          <w:rFonts w:ascii="Tahoma" w:hAnsi="Tahoma" w:cs="Tahoma"/>
          <w:sz w:val="21"/>
          <w:szCs w:val="21"/>
        </w:rPr>
        <w:t xml:space="preserve">předání </w:t>
      </w:r>
      <w:r w:rsidR="005547B3" w:rsidRPr="004157E3">
        <w:rPr>
          <w:rFonts w:ascii="Tahoma" w:hAnsi="Tahoma" w:cs="Tahoma"/>
          <w:sz w:val="21"/>
          <w:szCs w:val="21"/>
        </w:rPr>
        <w:t>návrh</w:t>
      </w:r>
      <w:r w:rsidR="00225003" w:rsidRPr="004157E3">
        <w:rPr>
          <w:rFonts w:ascii="Tahoma" w:hAnsi="Tahoma" w:cs="Tahoma"/>
          <w:sz w:val="21"/>
          <w:szCs w:val="21"/>
        </w:rPr>
        <w:t>u</w:t>
      </w:r>
      <w:r w:rsidR="006E7390" w:rsidRPr="004157E3">
        <w:rPr>
          <w:rFonts w:ascii="Tahoma" w:hAnsi="Tahoma" w:cs="Tahoma"/>
          <w:sz w:val="21"/>
          <w:szCs w:val="21"/>
        </w:rPr>
        <w:t xml:space="preserve"> </w:t>
      </w:r>
      <w:r w:rsidR="004F168A" w:rsidRPr="004157E3">
        <w:rPr>
          <w:rFonts w:ascii="Tahoma" w:hAnsi="Tahoma" w:cs="Tahoma"/>
          <w:sz w:val="21"/>
          <w:szCs w:val="21"/>
        </w:rPr>
        <w:t>studie</w:t>
      </w:r>
      <w:r w:rsidRPr="004157E3">
        <w:rPr>
          <w:rFonts w:ascii="Tahoma" w:hAnsi="Tahoma" w:cs="Tahoma"/>
          <w:sz w:val="21"/>
          <w:szCs w:val="21"/>
        </w:rPr>
        <w:t xml:space="preserve">. </w:t>
      </w:r>
    </w:p>
    <w:p w:rsidR="007C2E5D" w:rsidRPr="004157E3" w:rsidRDefault="007C2E5D" w:rsidP="007C2E5D">
      <w:pPr>
        <w:spacing w:after="0" w:line="240" w:lineRule="auto"/>
        <w:ind w:left="993"/>
        <w:jc w:val="both"/>
        <w:rPr>
          <w:rFonts w:ascii="Tahoma" w:hAnsi="Tahoma" w:cs="Tahoma"/>
          <w:sz w:val="21"/>
          <w:szCs w:val="21"/>
        </w:rPr>
      </w:pPr>
    </w:p>
    <w:p w:rsidR="004C4ED6" w:rsidRPr="004157E3" w:rsidRDefault="004C4ED6" w:rsidP="007C2E5D">
      <w:pPr>
        <w:spacing w:after="0" w:line="240" w:lineRule="auto"/>
        <w:ind w:left="993"/>
        <w:jc w:val="both"/>
        <w:rPr>
          <w:rFonts w:ascii="Tahoma" w:hAnsi="Tahoma" w:cs="Tahoma"/>
          <w:sz w:val="21"/>
          <w:szCs w:val="21"/>
        </w:rPr>
      </w:pPr>
    </w:p>
    <w:p w:rsidR="007C2E5D" w:rsidRPr="004157E3" w:rsidRDefault="007C2E5D" w:rsidP="00AB63C7">
      <w:pPr>
        <w:numPr>
          <w:ilvl w:val="0"/>
          <w:numId w:val="12"/>
        </w:numPr>
        <w:spacing w:after="0" w:line="240" w:lineRule="auto"/>
        <w:jc w:val="both"/>
        <w:rPr>
          <w:rFonts w:ascii="Tahoma" w:hAnsi="Tahoma" w:cs="Tahoma"/>
          <w:sz w:val="21"/>
          <w:szCs w:val="21"/>
        </w:rPr>
      </w:pPr>
      <w:r w:rsidRPr="004157E3">
        <w:rPr>
          <w:rFonts w:ascii="Tahoma" w:hAnsi="Tahoma" w:cs="Tahoma"/>
          <w:b/>
          <w:bCs/>
          <w:sz w:val="21"/>
          <w:szCs w:val="21"/>
        </w:rPr>
        <w:t>DSP:</w:t>
      </w:r>
    </w:p>
    <w:p w:rsidR="007C2E5D" w:rsidRPr="004157E3" w:rsidRDefault="007C2E5D" w:rsidP="007C2E5D">
      <w:pPr>
        <w:spacing w:after="0" w:line="240" w:lineRule="auto"/>
        <w:ind w:left="927"/>
        <w:jc w:val="both"/>
        <w:rPr>
          <w:rFonts w:ascii="Tahoma" w:hAnsi="Tahoma" w:cs="Tahoma"/>
          <w:sz w:val="21"/>
          <w:szCs w:val="21"/>
        </w:rPr>
      </w:pPr>
    </w:p>
    <w:p w:rsidR="007C2E5D" w:rsidRPr="004157E3" w:rsidRDefault="007C2E5D" w:rsidP="007C2E5D">
      <w:pPr>
        <w:spacing w:after="0" w:line="240" w:lineRule="auto"/>
        <w:ind w:left="1418"/>
        <w:jc w:val="both"/>
        <w:rPr>
          <w:rFonts w:ascii="Tahoma" w:hAnsi="Tahoma" w:cs="Tahoma"/>
          <w:sz w:val="21"/>
          <w:szCs w:val="21"/>
        </w:rPr>
      </w:pPr>
      <w:r w:rsidRPr="004157E3">
        <w:rPr>
          <w:rFonts w:ascii="Tahoma" w:hAnsi="Tahoma" w:cs="Tahoma"/>
          <w:sz w:val="21"/>
          <w:szCs w:val="21"/>
          <w:u w:val="single"/>
        </w:rPr>
        <w:t>Písemná forma</w:t>
      </w:r>
      <w:r w:rsidRPr="004157E3">
        <w:rPr>
          <w:rFonts w:ascii="Tahoma" w:hAnsi="Tahoma" w:cs="Tahoma"/>
          <w:sz w:val="21"/>
          <w:szCs w:val="21"/>
        </w:rPr>
        <w:t xml:space="preserve"> - PD pro s</w:t>
      </w:r>
      <w:r w:rsidR="008A0B23" w:rsidRPr="004157E3">
        <w:rPr>
          <w:rFonts w:ascii="Tahoma" w:hAnsi="Tahoma" w:cs="Tahoma"/>
          <w:sz w:val="21"/>
          <w:szCs w:val="21"/>
        </w:rPr>
        <w:t>polečné</w:t>
      </w:r>
      <w:r w:rsidRPr="004157E3">
        <w:rPr>
          <w:rFonts w:ascii="Tahoma" w:hAnsi="Tahoma" w:cs="Tahoma"/>
          <w:sz w:val="21"/>
          <w:szCs w:val="21"/>
        </w:rPr>
        <w:t xml:space="preserve"> řízení ve 3 vyhotoveních</w:t>
      </w:r>
    </w:p>
    <w:p w:rsidR="007C2E5D" w:rsidRPr="004157E3" w:rsidRDefault="007C2E5D" w:rsidP="007C2E5D">
      <w:pPr>
        <w:spacing w:after="0" w:line="240" w:lineRule="auto"/>
        <w:ind w:left="1418"/>
        <w:jc w:val="both"/>
        <w:rPr>
          <w:rFonts w:ascii="Tahoma" w:hAnsi="Tahoma" w:cs="Tahoma"/>
          <w:sz w:val="21"/>
          <w:szCs w:val="21"/>
        </w:rPr>
      </w:pPr>
    </w:p>
    <w:p w:rsidR="007C2E5D" w:rsidRPr="004157E3" w:rsidRDefault="007C2E5D" w:rsidP="007C2E5D">
      <w:pPr>
        <w:spacing w:after="0" w:line="240" w:lineRule="auto"/>
        <w:ind w:left="1560" w:hanging="142"/>
        <w:jc w:val="both"/>
        <w:rPr>
          <w:rFonts w:ascii="Tahoma" w:hAnsi="Tahoma" w:cs="Tahoma"/>
          <w:sz w:val="21"/>
          <w:szCs w:val="21"/>
        </w:rPr>
      </w:pPr>
      <w:r w:rsidRPr="004157E3">
        <w:rPr>
          <w:rFonts w:ascii="Tahoma" w:hAnsi="Tahoma" w:cs="Tahoma"/>
          <w:sz w:val="21"/>
          <w:szCs w:val="21"/>
          <w:u w:val="single"/>
        </w:rPr>
        <w:t>Digitální forma</w:t>
      </w:r>
      <w:r w:rsidRPr="004157E3">
        <w:rPr>
          <w:rFonts w:ascii="Tahoma" w:hAnsi="Tahoma" w:cs="Tahoma"/>
          <w:sz w:val="21"/>
          <w:szCs w:val="21"/>
        </w:rPr>
        <w:t xml:space="preserve">  - PD bude předána 1x ve formátu:</w:t>
      </w:r>
    </w:p>
    <w:p w:rsidR="007C2E5D" w:rsidRPr="004157E3" w:rsidRDefault="007C2E5D" w:rsidP="007C2E5D">
      <w:pPr>
        <w:spacing w:after="0" w:line="240" w:lineRule="auto"/>
        <w:ind w:left="1560" w:hanging="142"/>
        <w:jc w:val="both"/>
        <w:rPr>
          <w:rFonts w:ascii="Tahoma" w:hAnsi="Tahoma" w:cs="Tahoma"/>
          <w:sz w:val="21"/>
          <w:szCs w:val="21"/>
        </w:rPr>
      </w:pP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výkresová dokumentace – formát Auto CAD (koncovka DXF nebo DWG) a formát PDF</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textová část – Word</w:t>
      </w:r>
    </w:p>
    <w:p w:rsidR="007C2E5D" w:rsidRPr="004157E3" w:rsidRDefault="009E64EF" w:rsidP="009E64EF">
      <w:pPr>
        <w:tabs>
          <w:tab w:val="left" w:pos="7515"/>
        </w:tabs>
        <w:spacing w:after="0" w:line="240" w:lineRule="auto"/>
        <w:ind w:left="993"/>
        <w:jc w:val="both"/>
        <w:rPr>
          <w:rFonts w:ascii="Tahoma" w:hAnsi="Tahoma" w:cs="Tahoma"/>
          <w:sz w:val="21"/>
          <w:szCs w:val="21"/>
        </w:rPr>
      </w:pPr>
      <w:r w:rsidRPr="004157E3">
        <w:rPr>
          <w:rFonts w:ascii="Tahoma" w:hAnsi="Tahoma" w:cs="Tahoma"/>
          <w:sz w:val="21"/>
          <w:szCs w:val="21"/>
        </w:rPr>
        <w:tab/>
      </w:r>
    </w:p>
    <w:p w:rsidR="007C2E5D" w:rsidRPr="004157E3" w:rsidRDefault="007C2E5D" w:rsidP="007C2E5D">
      <w:pPr>
        <w:spacing w:after="0" w:line="240" w:lineRule="auto"/>
        <w:ind w:left="993"/>
        <w:jc w:val="both"/>
        <w:rPr>
          <w:rFonts w:ascii="Tahoma" w:hAnsi="Tahoma" w:cs="Tahoma"/>
          <w:sz w:val="21"/>
          <w:szCs w:val="21"/>
        </w:rPr>
      </w:pPr>
      <w:r w:rsidRPr="004157E3">
        <w:rPr>
          <w:rFonts w:ascii="Tahoma" w:hAnsi="Tahoma" w:cs="Tahoma"/>
          <w:sz w:val="21"/>
          <w:szCs w:val="21"/>
        </w:rPr>
        <w:t>Splněním tohoto výkonového stupně se rozumí podání žádosti o stavební povolení a potvrzení stavebního úřadu o doložení všech dokladů potřebných pro jeho vydání.</w:t>
      </w:r>
    </w:p>
    <w:p w:rsidR="007C2E5D" w:rsidRPr="004157E3" w:rsidRDefault="007C2E5D" w:rsidP="007C2E5D">
      <w:pPr>
        <w:spacing w:after="0" w:line="240" w:lineRule="auto"/>
        <w:ind w:left="993"/>
        <w:jc w:val="both"/>
        <w:rPr>
          <w:rFonts w:ascii="Tahoma" w:hAnsi="Tahoma" w:cs="Tahoma"/>
          <w:sz w:val="21"/>
          <w:szCs w:val="21"/>
        </w:rPr>
      </w:pPr>
    </w:p>
    <w:p w:rsidR="00D161E8" w:rsidRPr="004157E3" w:rsidRDefault="00D161E8" w:rsidP="007C2E5D">
      <w:pPr>
        <w:spacing w:after="0" w:line="240" w:lineRule="auto"/>
        <w:ind w:left="993"/>
        <w:jc w:val="both"/>
        <w:rPr>
          <w:rFonts w:ascii="Tahoma" w:hAnsi="Tahoma" w:cs="Tahoma"/>
          <w:sz w:val="21"/>
          <w:szCs w:val="21"/>
        </w:rPr>
      </w:pPr>
    </w:p>
    <w:p w:rsidR="007C2E5D" w:rsidRPr="004157E3" w:rsidRDefault="007C2E5D" w:rsidP="00AB63C7">
      <w:pPr>
        <w:pStyle w:val="Odstavecseseznamem"/>
        <w:numPr>
          <w:ilvl w:val="0"/>
          <w:numId w:val="12"/>
        </w:numPr>
        <w:spacing w:after="120"/>
        <w:rPr>
          <w:rFonts w:ascii="Tahoma" w:hAnsi="Tahoma" w:cs="Tahoma"/>
          <w:b/>
          <w:sz w:val="21"/>
          <w:szCs w:val="21"/>
          <w:lang w:eastAsia="zh-CN"/>
        </w:rPr>
      </w:pPr>
      <w:r w:rsidRPr="004157E3">
        <w:rPr>
          <w:rFonts w:ascii="Tahoma" w:hAnsi="Tahoma" w:cs="Tahoma"/>
          <w:b/>
          <w:sz w:val="21"/>
          <w:szCs w:val="21"/>
          <w:lang w:eastAsia="zh-CN"/>
        </w:rPr>
        <w:t>DPS:</w:t>
      </w:r>
    </w:p>
    <w:p w:rsidR="007C2E5D" w:rsidRPr="004157E3" w:rsidRDefault="007C2E5D" w:rsidP="007C2E5D">
      <w:pPr>
        <w:ind w:left="708" w:firstLine="708"/>
        <w:rPr>
          <w:rFonts w:ascii="Tahoma" w:hAnsi="Tahoma" w:cs="Tahoma"/>
          <w:sz w:val="21"/>
          <w:szCs w:val="21"/>
          <w:highlight w:val="yellow"/>
        </w:rPr>
      </w:pPr>
      <w:r w:rsidRPr="004157E3">
        <w:rPr>
          <w:rFonts w:ascii="Tahoma" w:hAnsi="Tahoma" w:cs="Tahoma"/>
          <w:sz w:val="21"/>
          <w:szCs w:val="21"/>
          <w:u w:val="single"/>
        </w:rPr>
        <w:t>Písemná forma</w:t>
      </w:r>
      <w:r w:rsidRPr="004157E3">
        <w:rPr>
          <w:rFonts w:ascii="Tahoma" w:hAnsi="Tahoma" w:cs="Tahoma"/>
          <w:sz w:val="21"/>
          <w:szCs w:val="21"/>
        </w:rPr>
        <w:t xml:space="preserve"> - PD pro provádění stavby v </w:t>
      </w:r>
      <w:r w:rsidR="003F03E8" w:rsidRPr="004157E3">
        <w:rPr>
          <w:rFonts w:ascii="Tahoma" w:hAnsi="Tahoma" w:cs="Tahoma"/>
          <w:sz w:val="21"/>
          <w:szCs w:val="21"/>
        </w:rPr>
        <w:t>4</w:t>
      </w:r>
      <w:r w:rsidRPr="004157E3">
        <w:rPr>
          <w:rFonts w:ascii="Tahoma" w:hAnsi="Tahoma" w:cs="Tahoma"/>
          <w:sz w:val="21"/>
          <w:szCs w:val="21"/>
        </w:rPr>
        <w:t xml:space="preserve"> vyhotoveních z toho:</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 xml:space="preserve">1 vyhotovení bude obsahovat oceněný soupis prací s výkazem výměr </w:t>
      </w:r>
    </w:p>
    <w:p w:rsidR="007C2E5D" w:rsidRPr="004157E3" w:rsidRDefault="003F03E8"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3</w:t>
      </w:r>
      <w:r w:rsidR="007C2E5D" w:rsidRPr="004157E3">
        <w:rPr>
          <w:rFonts w:ascii="Tahoma" w:hAnsi="Tahoma" w:cs="Tahoma"/>
          <w:sz w:val="21"/>
          <w:szCs w:val="21"/>
        </w:rPr>
        <w:t xml:space="preserve"> vyhotovení budou obsahovat neoceněný soupis prací s výkazem výměr</w:t>
      </w:r>
    </w:p>
    <w:p w:rsidR="007C2E5D" w:rsidRPr="004157E3" w:rsidRDefault="007C2E5D" w:rsidP="007C2E5D">
      <w:pPr>
        <w:spacing w:after="0" w:line="240" w:lineRule="auto"/>
        <w:ind w:left="1851"/>
        <w:jc w:val="both"/>
        <w:rPr>
          <w:rFonts w:ascii="Tahoma" w:hAnsi="Tahoma" w:cs="Tahoma"/>
          <w:sz w:val="21"/>
          <w:szCs w:val="21"/>
        </w:rPr>
      </w:pPr>
    </w:p>
    <w:p w:rsidR="007C2E5D" w:rsidRPr="004157E3" w:rsidRDefault="007C2E5D" w:rsidP="007C2E5D">
      <w:pPr>
        <w:ind w:left="708" w:firstLine="708"/>
        <w:rPr>
          <w:rFonts w:ascii="Tahoma" w:hAnsi="Tahoma" w:cs="Tahoma"/>
          <w:sz w:val="21"/>
          <w:szCs w:val="21"/>
        </w:rPr>
      </w:pPr>
      <w:r w:rsidRPr="004157E3">
        <w:rPr>
          <w:rFonts w:ascii="Tahoma" w:hAnsi="Tahoma" w:cs="Tahoma"/>
          <w:sz w:val="21"/>
          <w:szCs w:val="21"/>
          <w:u w:val="single"/>
        </w:rPr>
        <w:t>Digitální forma</w:t>
      </w:r>
      <w:r w:rsidRPr="004157E3">
        <w:rPr>
          <w:rFonts w:ascii="Tahoma" w:hAnsi="Tahoma" w:cs="Tahoma"/>
          <w:sz w:val="21"/>
          <w:szCs w:val="21"/>
        </w:rPr>
        <w:t xml:space="preserve">  - PD bude předána 1x ve formátu:</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výkresová dokumentace – formát Auto CAD (koncovka DXF nebo DWG) a formát PDF</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lastRenderedPageBreak/>
        <w:t>textová část – Word</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 xml:space="preserve">neoceněný soupis prací s výkazem výměr – Excel </w:t>
      </w:r>
    </w:p>
    <w:p w:rsidR="007C2E5D" w:rsidRPr="004157E3" w:rsidRDefault="007C2E5D" w:rsidP="007C2E5D">
      <w:pPr>
        <w:numPr>
          <w:ilvl w:val="0"/>
          <w:numId w:val="9"/>
        </w:numPr>
        <w:spacing w:after="0" w:line="240" w:lineRule="auto"/>
        <w:jc w:val="both"/>
        <w:rPr>
          <w:rFonts w:ascii="Tahoma" w:hAnsi="Tahoma" w:cs="Tahoma"/>
          <w:sz w:val="21"/>
          <w:szCs w:val="21"/>
        </w:rPr>
      </w:pPr>
      <w:r w:rsidRPr="004157E3">
        <w:rPr>
          <w:rFonts w:ascii="Tahoma" w:hAnsi="Tahoma" w:cs="Tahoma"/>
          <w:sz w:val="21"/>
          <w:szCs w:val="21"/>
        </w:rPr>
        <w:t>oceněný soupis prací s výkazem výměr – Excel - na samostatném mediu</w:t>
      </w:r>
    </w:p>
    <w:p w:rsidR="007C2E5D" w:rsidRPr="004157E3" w:rsidRDefault="007C2E5D" w:rsidP="007C2E5D">
      <w:pPr>
        <w:spacing w:after="0" w:line="240" w:lineRule="auto"/>
        <w:ind w:left="1851"/>
        <w:jc w:val="both"/>
        <w:rPr>
          <w:rFonts w:ascii="Tahoma" w:hAnsi="Tahoma" w:cs="Tahoma"/>
          <w:sz w:val="21"/>
          <w:szCs w:val="21"/>
        </w:rPr>
      </w:pPr>
    </w:p>
    <w:p w:rsidR="007C2E5D" w:rsidRPr="004157E3" w:rsidRDefault="007C2E5D" w:rsidP="007C2E5D">
      <w:pPr>
        <w:spacing w:after="0" w:line="240" w:lineRule="auto"/>
        <w:ind w:left="993"/>
        <w:jc w:val="both"/>
        <w:rPr>
          <w:rFonts w:ascii="Tahoma" w:hAnsi="Tahoma" w:cs="Tahoma"/>
          <w:sz w:val="21"/>
          <w:szCs w:val="21"/>
        </w:rPr>
      </w:pPr>
      <w:r w:rsidRPr="004157E3">
        <w:rPr>
          <w:rFonts w:ascii="Tahoma" w:hAnsi="Tahoma" w:cs="Tahoma"/>
          <w:sz w:val="21"/>
          <w:szCs w:val="21"/>
        </w:rPr>
        <w:t>Excel formát bude obsahovat nastavené vzorce s tím, že zhotovitel zaručuje funkčnost všech vzorců, včetně celkových součtů.</w:t>
      </w:r>
    </w:p>
    <w:p w:rsidR="007C2E5D" w:rsidRPr="004157E3" w:rsidRDefault="007C2E5D" w:rsidP="007C2E5D">
      <w:pPr>
        <w:spacing w:after="0" w:line="240" w:lineRule="auto"/>
        <w:jc w:val="both"/>
        <w:rPr>
          <w:rFonts w:ascii="Tahoma" w:hAnsi="Tahoma" w:cs="Tahoma"/>
          <w:sz w:val="21"/>
          <w:szCs w:val="21"/>
        </w:rPr>
      </w:pPr>
    </w:p>
    <w:p w:rsidR="007C2E5D" w:rsidRPr="004157E3" w:rsidRDefault="007C2E5D" w:rsidP="007C2E5D">
      <w:pPr>
        <w:spacing w:after="0" w:line="240" w:lineRule="auto"/>
        <w:ind w:left="993"/>
        <w:jc w:val="both"/>
        <w:rPr>
          <w:rFonts w:ascii="Tahoma" w:hAnsi="Tahoma" w:cs="Tahoma"/>
          <w:sz w:val="21"/>
          <w:szCs w:val="21"/>
        </w:rPr>
      </w:pPr>
      <w:r w:rsidRPr="004157E3">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 a včetně vizualizace.</w:t>
      </w:r>
    </w:p>
    <w:p w:rsidR="007C2E5D" w:rsidRPr="004157E3" w:rsidRDefault="007C2E5D" w:rsidP="007C2E5D">
      <w:pPr>
        <w:spacing w:after="0" w:line="240" w:lineRule="auto"/>
        <w:ind w:left="1851"/>
        <w:jc w:val="both"/>
        <w:rPr>
          <w:rFonts w:ascii="Tahoma" w:hAnsi="Tahoma" w:cs="Tahoma"/>
          <w:sz w:val="21"/>
          <w:szCs w:val="21"/>
        </w:rPr>
      </w:pPr>
    </w:p>
    <w:p w:rsidR="007C2E5D" w:rsidRPr="004157E3" w:rsidRDefault="007C2E5D" w:rsidP="00632704">
      <w:pPr>
        <w:pStyle w:val="Odstavecseseznamem"/>
        <w:numPr>
          <w:ilvl w:val="1"/>
          <w:numId w:val="46"/>
        </w:numPr>
        <w:tabs>
          <w:tab w:val="left" w:pos="-1701"/>
          <w:tab w:val="right" w:pos="8364"/>
        </w:tabs>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Písemná forma projektové dokumentace musí být shodná s digitální formou.</w:t>
      </w:r>
    </w:p>
    <w:p w:rsidR="007C2E5D" w:rsidRPr="004157E3" w:rsidRDefault="007C2E5D" w:rsidP="007C2E5D">
      <w:pPr>
        <w:pStyle w:val="Odstavecseseznamem"/>
        <w:tabs>
          <w:tab w:val="left" w:pos="-1701"/>
          <w:tab w:val="left" w:pos="426"/>
          <w:tab w:val="right" w:pos="8364"/>
        </w:tabs>
        <w:suppressAutoHyphens/>
        <w:spacing w:after="0" w:line="240" w:lineRule="auto"/>
        <w:ind w:left="1288"/>
        <w:jc w:val="both"/>
        <w:rPr>
          <w:rFonts w:ascii="Tahoma" w:hAnsi="Tahoma" w:cs="Tahoma"/>
          <w:sz w:val="21"/>
          <w:szCs w:val="21"/>
          <w:lang w:eastAsia="cs-CZ"/>
        </w:rPr>
      </w:pPr>
    </w:p>
    <w:p w:rsidR="007C2E5D" w:rsidRPr="004157E3" w:rsidRDefault="007C2E5D" w:rsidP="00632704">
      <w:pPr>
        <w:pStyle w:val="Odstavecseseznamem"/>
        <w:numPr>
          <w:ilvl w:val="1"/>
          <w:numId w:val="46"/>
        </w:numPr>
        <w:tabs>
          <w:tab w:val="left" w:pos="-1701"/>
          <w:tab w:val="right" w:pos="8364"/>
        </w:tabs>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Digitální formát prováděcí dokumentace pro zadání veřejné zakázky bude předán v jednotné formě a úpravě a v obecně přístupné verzi každého z použitých programů. </w:t>
      </w:r>
    </w:p>
    <w:p w:rsidR="007C2E5D" w:rsidRPr="004157E3" w:rsidRDefault="007C2E5D" w:rsidP="007C2E5D">
      <w:pPr>
        <w:pStyle w:val="Odstavecseseznamem"/>
        <w:rPr>
          <w:rFonts w:ascii="Tahoma" w:hAnsi="Tahoma" w:cs="Tahoma"/>
          <w:sz w:val="21"/>
          <w:szCs w:val="21"/>
          <w:lang w:eastAsia="cs-CZ"/>
        </w:rPr>
      </w:pPr>
    </w:p>
    <w:p w:rsidR="007C2E5D" w:rsidRPr="004157E3" w:rsidRDefault="007C2E5D" w:rsidP="00632704">
      <w:pPr>
        <w:pStyle w:val="Odstavecseseznamem"/>
        <w:numPr>
          <w:ilvl w:val="1"/>
          <w:numId w:val="46"/>
        </w:numPr>
        <w:tabs>
          <w:tab w:val="left" w:pos="-1701"/>
          <w:tab w:val="right" w:pos="8364"/>
        </w:tabs>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Strany se dohodly, že každý z výkonových stupňů díla v členění dle tohoto článku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7C2E5D" w:rsidRPr="004157E3" w:rsidRDefault="007C2E5D" w:rsidP="007C2E5D">
      <w:pPr>
        <w:pStyle w:val="Odstavecseseznamem"/>
        <w:autoSpaceDE w:val="0"/>
        <w:autoSpaceDN w:val="0"/>
        <w:adjustRightInd w:val="0"/>
        <w:spacing w:after="0" w:line="240" w:lineRule="auto"/>
        <w:ind w:left="709"/>
        <w:jc w:val="both"/>
        <w:rPr>
          <w:rFonts w:ascii="Tahoma" w:hAnsi="Tahoma" w:cs="Tahoma"/>
          <w:sz w:val="21"/>
          <w:szCs w:val="21"/>
          <w:lang w:eastAsia="cs-CZ"/>
        </w:rPr>
      </w:pPr>
    </w:p>
    <w:p w:rsidR="007C2E5D" w:rsidRPr="004157E3" w:rsidRDefault="007C2E5D" w:rsidP="007C2E5D">
      <w:pPr>
        <w:spacing w:after="0" w:line="240" w:lineRule="auto"/>
        <w:jc w:val="center"/>
        <w:rPr>
          <w:rFonts w:ascii="Tahoma" w:hAnsi="Tahoma" w:cs="Tahoma"/>
          <w:b/>
          <w:bCs/>
          <w:sz w:val="21"/>
          <w:szCs w:val="21"/>
          <w:lang w:val="x-none" w:eastAsia="cs-CZ"/>
        </w:rPr>
      </w:pPr>
      <w:r w:rsidRPr="004157E3">
        <w:rPr>
          <w:rFonts w:ascii="Tahoma" w:hAnsi="Tahoma" w:cs="Tahoma"/>
          <w:b/>
          <w:bCs/>
          <w:sz w:val="21"/>
          <w:szCs w:val="21"/>
          <w:lang w:val="x-none" w:eastAsia="cs-CZ"/>
        </w:rPr>
        <w:t xml:space="preserve">článek 3. </w:t>
      </w:r>
    </w:p>
    <w:p w:rsidR="007C2E5D" w:rsidRPr="004157E3" w:rsidRDefault="007C2E5D" w:rsidP="007C2E5D">
      <w:pPr>
        <w:spacing w:after="0" w:line="240" w:lineRule="auto"/>
        <w:jc w:val="center"/>
        <w:rPr>
          <w:rFonts w:ascii="Tahoma" w:hAnsi="Tahoma" w:cs="Tahoma"/>
          <w:b/>
          <w:bCs/>
          <w:sz w:val="21"/>
          <w:szCs w:val="21"/>
          <w:lang w:val="x-none" w:eastAsia="cs-CZ"/>
        </w:rPr>
      </w:pPr>
      <w:r w:rsidRPr="004157E3">
        <w:rPr>
          <w:rFonts w:ascii="Tahoma" w:hAnsi="Tahoma" w:cs="Tahoma"/>
          <w:b/>
          <w:bCs/>
          <w:sz w:val="21"/>
          <w:szCs w:val="21"/>
          <w:lang w:val="x-none" w:eastAsia="cs-CZ"/>
        </w:rPr>
        <w:t xml:space="preserve">Doba, místo a další podmínky plnění </w:t>
      </w:r>
    </w:p>
    <w:p w:rsidR="007C2E5D" w:rsidRPr="004157E3" w:rsidRDefault="007C2E5D" w:rsidP="007C2E5D">
      <w:pPr>
        <w:spacing w:after="0" w:line="240" w:lineRule="auto"/>
        <w:ind w:left="426" w:hanging="426"/>
        <w:jc w:val="center"/>
        <w:rPr>
          <w:rFonts w:ascii="Tahoma" w:hAnsi="Tahoma" w:cs="Tahoma"/>
          <w:sz w:val="21"/>
          <w:szCs w:val="21"/>
          <w:lang w:val="x-none" w:eastAsia="cs-CZ"/>
        </w:rPr>
      </w:pPr>
    </w:p>
    <w:p w:rsidR="007C2E5D" w:rsidRPr="004157E3"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Zhotovitel je povinen zabezpečit provedení celého funkčního a bezvadného předmětu plnění díla</w:t>
      </w:r>
      <w:r w:rsidRPr="004157E3">
        <w:rPr>
          <w:rFonts w:ascii="Tahoma" w:hAnsi="Tahoma" w:cs="Tahoma"/>
          <w:sz w:val="21"/>
          <w:szCs w:val="21"/>
          <w:lang w:eastAsia="cs-CZ"/>
        </w:rPr>
        <w:t xml:space="preserve"> do:</w:t>
      </w:r>
      <w:r w:rsidRPr="004157E3">
        <w:rPr>
          <w:rFonts w:ascii="Tahoma" w:hAnsi="Tahoma" w:cs="Tahoma"/>
          <w:sz w:val="21"/>
          <w:szCs w:val="21"/>
          <w:lang w:val="x-none" w:eastAsia="cs-CZ"/>
        </w:rPr>
        <w:t xml:space="preserve"> </w:t>
      </w:r>
    </w:p>
    <w:p w:rsidR="007C2E5D" w:rsidRPr="004157E3" w:rsidRDefault="007C2E5D" w:rsidP="007C2E5D">
      <w:pPr>
        <w:keepLines/>
        <w:suppressAutoHyphens/>
        <w:spacing w:after="0" w:line="240" w:lineRule="auto"/>
        <w:ind w:left="420"/>
        <w:jc w:val="both"/>
        <w:rPr>
          <w:rFonts w:ascii="Tahoma" w:hAnsi="Tahoma" w:cs="Tahoma"/>
          <w:sz w:val="21"/>
          <w:szCs w:val="21"/>
          <w:lang w:val="x-none" w:eastAsia="cs-CZ"/>
        </w:rPr>
      </w:pPr>
    </w:p>
    <w:p w:rsidR="00D63DF0" w:rsidRPr="004157E3" w:rsidRDefault="00D63DF0" w:rsidP="00AB63C7">
      <w:pPr>
        <w:pStyle w:val="Odstavecseseznamem"/>
        <w:numPr>
          <w:ilvl w:val="0"/>
          <w:numId w:val="24"/>
        </w:numPr>
        <w:autoSpaceDE w:val="0"/>
        <w:autoSpaceDN w:val="0"/>
        <w:spacing w:after="120" w:line="240" w:lineRule="auto"/>
        <w:ind w:left="782" w:hanging="357"/>
        <w:contextualSpacing w:val="0"/>
        <w:jc w:val="both"/>
        <w:rPr>
          <w:rFonts w:ascii="Tahoma" w:hAnsi="Tahoma" w:cs="Tahoma"/>
          <w:sz w:val="21"/>
          <w:szCs w:val="21"/>
        </w:rPr>
      </w:pPr>
      <w:r w:rsidRPr="004157E3">
        <w:rPr>
          <w:rFonts w:ascii="Tahoma" w:hAnsi="Tahoma" w:cs="Tahoma"/>
          <w:sz w:val="21"/>
          <w:szCs w:val="21"/>
        </w:rPr>
        <w:t xml:space="preserve">Studie včetně provedených průzkumů </w:t>
      </w:r>
      <w:r w:rsidRPr="004157E3">
        <w:rPr>
          <w:rFonts w:ascii="Tahoma" w:hAnsi="Tahoma" w:cs="Tahoma"/>
          <w:b/>
          <w:bCs/>
          <w:sz w:val="21"/>
          <w:szCs w:val="21"/>
          <w:lang w:val="x-none"/>
        </w:rPr>
        <w:t xml:space="preserve">do </w:t>
      </w:r>
      <w:r w:rsidRPr="004157E3">
        <w:rPr>
          <w:rFonts w:ascii="Tahoma" w:hAnsi="Tahoma" w:cs="Tahoma"/>
          <w:b/>
          <w:bCs/>
          <w:sz w:val="21"/>
          <w:szCs w:val="21"/>
        </w:rPr>
        <w:t>3 měsíců od nabytí účinnosti smlouvy</w:t>
      </w:r>
      <w:r w:rsidRPr="004157E3">
        <w:rPr>
          <w:rFonts w:ascii="Tahoma" w:hAnsi="Tahoma" w:cs="Tahoma"/>
          <w:sz w:val="21"/>
          <w:szCs w:val="21"/>
        </w:rPr>
        <w:t>.</w:t>
      </w:r>
      <w:r w:rsidRPr="004157E3">
        <w:rPr>
          <w:rFonts w:ascii="Tahoma" w:hAnsi="Tahoma" w:cs="Tahoma"/>
          <w:bCs/>
          <w:sz w:val="21"/>
          <w:szCs w:val="21"/>
        </w:rPr>
        <w:t xml:space="preserve"> </w:t>
      </w:r>
    </w:p>
    <w:p w:rsidR="007C2E5D" w:rsidRPr="004157E3" w:rsidRDefault="007C2E5D" w:rsidP="00AB63C7">
      <w:pPr>
        <w:pStyle w:val="Odstavecseseznamem"/>
        <w:numPr>
          <w:ilvl w:val="0"/>
          <w:numId w:val="24"/>
        </w:numPr>
        <w:autoSpaceDE w:val="0"/>
        <w:autoSpaceDN w:val="0"/>
        <w:spacing w:after="120" w:line="240" w:lineRule="auto"/>
        <w:ind w:left="782" w:hanging="357"/>
        <w:contextualSpacing w:val="0"/>
        <w:jc w:val="both"/>
        <w:rPr>
          <w:rFonts w:ascii="Tahoma" w:hAnsi="Tahoma" w:cs="Tahoma"/>
          <w:sz w:val="21"/>
          <w:szCs w:val="21"/>
        </w:rPr>
      </w:pPr>
      <w:r w:rsidRPr="004157E3">
        <w:rPr>
          <w:rFonts w:ascii="Tahoma" w:hAnsi="Tahoma" w:cs="Tahoma"/>
          <w:sz w:val="21"/>
          <w:szCs w:val="21"/>
        </w:rPr>
        <w:t>v rozsahu PD pro s</w:t>
      </w:r>
      <w:r w:rsidR="00244910" w:rsidRPr="004157E3">
        <w:rPr>
          <w:rFonts w:ascii="Tahoma" w:hAnsi="Tahoma" w:cs="Tahoma"/>
          <w:sz w:val="21"/>
          <w:szCs w:val="21"/>
        </w:rPr>
        <w:t>polečné</w:t>
      </w:r>
      <w:r w:rsidRPr="004157E3">
        <w:rPr>
          <w:rFonts w:ascii="Tahoma" w:hAnsi="Tahoma" w:cs="Tahoma"/>
          <w:sz w:val="21"/>
          <w:szCs w:val="21"/>
        </w:rPr>
        <w:t xml:space="preserve"> povolení </w:t>
      </w:r>
      <w:r w:rsidRPr="004157E3">
        <w:rPr>
          <w:rFonts w:ascii="Tahoma" w:hAnsi="Tahoma" w:cs="Tahoma"/>
          <w:b/>
          <w:bCs/>
          <w:sz w:val="21"/>
          <w:szCs w:val="21"/>
          <w:lang w:val="x-none"/>
        </w:rPr>
        <w:t xml:space="preserve">do </w:t>
      </w:r>
      <w:r w:rsidR="00D63DF0" w:rsidRPr="004157E3">
        <w:rPr>
          <w:rFonts w:ascii="Tahoma" w:hAnsi="Tahoma" w:cs="Tahoma"/>
          <w:b/>
          <w:sz w:val="21"/>
          <w:szCs w:val="21"/>
        </w:rPr>
        <w:t>6 měsíců od písemné výzvy učiněné objednatelem</w:t>
      </w:r>
      <w:r w:rsidRPr="004157E3">
        <w:rPr>
          <w:rFonts w:ascii="Tahoma" w:hAnsi="Tahoma" w:cs="Tahoma"/>
          <w:sz w:val="21"/>
          <w:szCs w:val="21"/>
        </w:rPr>
        <w:t>.</w:t>
      </w:r>
      <w:r w:rsidRPr="004157E3">
        <w:rPr>
          <w:rFonts w:ascii="Tahoma" w:hAnsi="Tahoma" w:cs="Tahoma"/>
          <w:bCs/>
          <w:sz w:val="21"/>
          <w:szCs w:val="21"/>
        </w:rPr>
        <w:t xml:space="preserve"> Spl</w:t>
      </w:r>
      <w:r w:rsidRPr="004157E3">
        <w:rPr>
          <w:rFonts w:ascii="Tahoma" w:hAnsi="Tahoma" w:cs="Tahoma"/>
          <w:sz w:val="21"/>
          <w:szCs w:val="21"/>
        </w:rPr>
        <w:t>něním se rozumí podání žádosti o s</w:t>
      </w:r>
      <w:r w:rsidR="00244910" w:rsidRPr="004157E3">
        <w:rPr>
          <w:rFonts w:ascii="Tahoma" w:hAnsi="Tahoma" w:cs="Tahoma"/>
          <w:sz w:val="21"/>
          <w:szCs w:val="21"/>
        </w:rPr>
        <w:t>polečné</w:t>
      </w:r>
      <w:r w:rsidRPr="004157E3">
        <w:rPr>
          <w:rFonts w:ascii="Tahoma" w:hAnsi="Tahoma" w:cs="Tahoma"/>
          <w:sz w:val="21"/>
          <w:szCs w:val="21"/>
        </w:rPr>
        <w:t xml:space="preserve"> povolení a potvrzení stavebního úřadu o doložení všech dok</w:t>
      </w:r>
      <w:r w:rsidR="00D63DF0" w:rsidRPr="004157E3">
        <w:rPr>
          <w:rFonts w:ascii="Tahoma" w:hAnsi="Tahoma" w:cs="Tahoma"/>
          <w:sz w:val="21"/>
          <w:szCs w:val="21"/>
        </w:rPr>
        <w:t>ladů potřebných pro jeho vydání.</w:t>
      </w:r>
    </w:p>
    <w:p w:rsidR="00D63DF0" w:rsidRPr="005A2307" w:rsidRDefault="007C2E5D" w:rsidP="005A2307">
      <w:pPr>
        <w:pStyle w:val="Odstavecseseznamem"/>
        <w:numPr>
          <w:ilvl w:val="0"/>
          <w:numId w:val="24"/>
        </w:numPr>
        <w:jc w:val="both"/>
        <w:rPr>
          <w:rFonts w:ascii="Tahoma" w:hAnsi="Tahoma" w:cs="Tahoma"/>
          <w:sz w:val="21"/>
          <w:szCs w:val="21"/>
        </w:rPr>
      </w:pPr>
      <w:r w:rsidRPr="005A2307">
        <w:rPr>
          <w:rFonts w:ascii="Tahoma" w:hAnsi="Tahoma" w:cs="Tahoma"/>
          <w:sz w:val="21"/>
          <w:szCs w:val="21"/>
        </w:rPr>
        <w:t xml:space="preserve">v rozsahu PD pro provádění stavby </w:t>
      </w:r>
      <w:r w:rsidRPr="005A2307">
        <w:rPr>
          <w:rFonts w:ascii="Tahoma" w:hAnsi="Tahoma" w:cs="Tahoma"/>
          <w:b/>
          <w:bCs/>
          <w:sz w:val="21"/>
          <w:szCs w:val="21"/>
          <w:lang w:val="x-none"/>
        </w:rPr>
        <w:t>do</w:t>
      </w:r>
      <w:r w:rsidR="00301CA4" w:rsidRPr="005A2307">
        <w:rPr>
          <w:rFonts w:ascii="Tahoma" w:hAnsi="Tahoma" w:cs="Tahoma"/>
          <w:b/>
          <w:bCs/>
          <w:sz w:val="21"/>
          <w:szCs w:val="21"/>
        </w:rPr>
        <w:t xml:space="preserve"> </w:t>
      </w:r>
      <w:r w:rsidR="00D63DF0" w:rsidRPr="005A2307">
        <w:rPr>
          <w:rFonts w:ascii="Tahoma" w:hAnsi="Tahoma" w:cs="Tahoma"/>
          <w:b/>
          <w:sz w:val="21"/>
          <w:szCs w:val="21"/>
        </w:rPr>
        <w:t>3 měsíců od písemné výzvy učiněné objednatelem</w:t>
      </w:r>
      <w:r w:rsidR="00D63DF0" w:rsidRPr="005A2307">
        <w:rPr>
          <w:rFonts w:ascii="Tahoma" w:hAnsi="Tahoma" w:cs="Tahoma"/>
          <w:sz w:val="21"/>
          <w:szCs w:val="21"/>
        </w:rPr>
        <w:t>, nejdříve od zahájení stavebního řízení.</w:t>
      </w:r>
    </w:p>
    <w:p w:rsidR="007C2E5D" w:rsidRPr="004157E3"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Dokončené dílo</w:t>
      </w:r>
      <w:r w:rsidR="00D7356B" w:rsidRPr="004157E3">
        <w:rPr>
          <w:rFonts w:ascii="Tahoma" w:hAnsi="Tahoma" w:cs="Tahoma"/>
          <w:sz w:val="21"/>
          <w:szCs w:val="21"/>
          <w:lang w:eastAsia="cs-CZ"/>
        </w:rPr>
        <w:t>, resp. Jeho dílčí části,</w:t>
      </w:r>
      <w:r w:rsidRPr="004157E3">
        <w:rPr>
          <w:rFonts w:ascii="Tahoma" w:hAnsi="Tahoma" w:cs="Tahoma"/>
          <w:sz w:val="21"/>
          <w:szCs w:val="21"/>
          <w:lang w:val="x-none" w:eastAsia="cs-CZ"/>
        </w:rPr>
        <w:t xml:space="preserve"> musí být </w:t>
      </w:r>
      <w:r w:rsidR="00D7356B" w:rsidRPr="004157E3">
        <w:rPr>
          <w:rFonts w:ascii="Tahoma" w:hAnsi="Tahoma" w:cs="Tahoma"/>
          <w:sz w:val="21"/>
          <w:szCs w:val="21"/>
          <w:lang w:val="x-none" w:eastAsia="cs-CZ"/>
        </w:rPr>
        <w:t>předány</w:t>
      </w:r>
      <w:r w:rsidRPr="004157E3">
        <w:rPr>
          <w:rFonts w:ascii="Tahoma" w:hAnsi="Tahoma" w:cs="Tahoma"/>
          <w:sz w:val="21"/>
          <w:szCs w:val="21"/>
          <w:lang w:val="x-none" w:eastAsia="cs-CZ"/>
        </w:rPr>
        <w:t xml:space="preserve"> objednateli</w:t>
      </w:r>
      <w:r w:rsidR="00D7356B" w:rsidRPr="004157E3">
        <w:rPr>
          <w:rFonts w:ascii="Tahoma" w:hAnsi="Tahoma" w:cs="Tahoma"/>
          <w:sz w:val="21"/>
          <w:szCs w:val="21"/>
          <w:lang w:eastAsia="cs-CZ"/>
        </w:rPr>
        <w:t xml:space="preserve"> v termínu dle čl. </w:t>
      </w:r>
      <w:proofErr w:type="gramStart"/>
      <w:r w:rsidR="00D7356B" w:rsidRPr="004157E3">
        <w:rPr>
          <w:rFonts w:ascii="Tahoma" w:hAnsi="Tahoma" w:cs="Tahoma"/>
          <w:sz w:val="21"/>
          <w:szCs w:val="21"/>
          <w:lang w:eastAsia="cs-CZ"/>
        </w:rPr>
        <w:t>3.1.</w:t>
      </w:r>
      <w:r w:rsidRPr="004157E3">
        <w:rPr>
          <w:rFonts w:ascii="Tahoma" w:hAnsi="Tahoma" w:cs="Tahoma"/>
          <w:sz w:val="21"/>
          <w:szCs w:val="21"/>
          <w:lang w:val="x-none" w:eastAsia="cs-CZ"/>
        </w:rPr>
        <w:t>, a to</w:t>
      </w:r>
      <w:proofErr w:type="gramEnd"/>
      <w:r w:rsidRPr="004157E3">
        <w:rPr>
          <w:rFonts w:ascii="Tahoma" w:hAnsi="Tahoma" w:cs="Tahoma"/>
          <w:sz w:val="21"/>
          <w:szCs w:val="21"/>
          <w:lang w:val="x-none" w:eastAsia="cs-CZ"/>
        </w:rPr>
        <w:t xml:space="preserve"> protokolárním předáním a převzetím celé dodávky bez vad a nedodělků. </w:t>
      </w:r>
    </w:p>
    <w:p w:rsidR="007C2E5D" w:rsidRPr="004157E3" w:rsidRDefault="007C2E5D" w:rsidP="007C2E5D">
      <w:pPr>
        <w:keepLines/>
        <w:suppressAutoHyphens/>
        <w:spacing w:after="0" w:line="240" w:lineRule="auto"/>
        <w:jc w:val="both"/>
        <w:rPr>
          <w:rFonts w:ascii="Tahoma" w:hAnsi="Tahoma" w:cs="Tahoma"/>
          <w:sz w:val="21"/>
          <w:szCs w:val="21"/>
          <w:lang w:val="x-none" w:eastAsia="cs-CZ"/>
        </w:rPr>
      </w:pPr>
    </w:p>
    <w:p w:rsidR="007C2E5D" w:rsidRPr="004157E3" w:rsidRDefault="007C2E5D" w:rsidP="007C2E5D">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4157E3">
        <w:rPr>
          <w:rFonts w:ascii="Tahoma" w:hAnsi="Tahoma" w:cs="Tahoma"/>
          <w:sz w:val="21"/>
          <w:szCs w:val="21"/>
          <w:lang w:val="x-none" w:eastAsia="cs-CZ"/>
        </w:rPr>
        <w:t>Zhotovitel je povinen zahájit provedení díla</w:t>
      </w:r>
      <w:r w:rsidR="00244910" w:rsidRPr="004157E3">
        <w:rPr>
          <w:rFonts w:ascii="Tahoma" w:hAnsi="Tahoma" w:cs="Tahoma"/>
          <w:sz w:val="21"/>
          <w:szCs w:val="21"/>
          <w:lang w:eastAsia="cs-CZ"/>
        </w:rPr>
        <w:t xml:space="preserve"> </w:t>
      </w:r>
      <w:r w:rsidR="00E745D8" w:rsidRPr="004157E3">
        <w:rPr>
          <w:rFonts w:ascii="Tahoma" w:hAnsi="Tahoma" w:cs="Tahoma"/>
          <w:b/>
          <w:sz w:val="21"/>
          <w:szCs w:val="21"/>
          <w:lang w:eastAsia="cs-CZ"/>
        </w:rPr>
        <w:t>ihned</w:t>
      </w:r>
      <w:r w:rsidR="00E745D8" w:rsidRPr="004157E3">
        <w:rPr>
          <w:rFonts w:ascii="Tahoma" w:hAnsi="Tahoma" w:cs="Tahoma"/>
          <w:sz w:val="21"/>
          <w:szCs w:val="21"/>
          <w:lang w:eastAsia="cs-CZ"/>
        </w:rPr>
        <w:t xml:space="preserve"> </w:t>
      </w:r>
      <w:r w:rsidR="00E745D8" w:rsidRPr="004157E3">
        <w:rPr>
          <w:rFonts w:ascii="Tahoma" w:hAnsi="Tahoma" w:cs="Tahoma"/>
          <w:b/>
          <w:sz w:val="21"/>
          <w:szCs w:val="21"/>
          <w:lang w:eastAsia="cs-CZ"/>
        </w:rPr>
        <w:t>po</w:t>
      </w:r>
      <w:r w:rsidR="00244910" w:rsidRPr="004157E3">
        <w:rPr>
          <w:rFonts w:ascii="Tahoma" w:hAnsi="Tahoma" w:cs="Tahoma"/>
          <w:b/>
          <w:sz w:val="21"/>
          <w:szCs w:val="21"/>
          <w:lang w:eastAsia="cs-CZ"/>
        </w:rPr>
        <w:t xml:space="preserve"> nabytí účinnosti</w:t>
      </w:r>
      <w:r w:rsidRPr="004157E3">
        <w:rPr>
          <w:rFonts w:ascii="Tahoma" w:hAnsi="Tahoma" w:cs="Tahoma"/>
          <w:b/>
          <w:sz w:val="21"/>
          <w:szCs w:val="21"/>
          <w:lang w:val="x-none" w:eastAsia="cs-CZ"/>
        </w:rPr>
        <w:t xml:space="preserve"> této smlouvy</w:t>
      </w:r>
      <w:r w:rsidRPr="004157E3">
        <w:rPr>
          <w:rFonts w:ascii="Tahoma" w:hAnsi="Tahoma" w:cs="Tahoma"/>
          <w:sz w:val="21"/>
          <w:szCs w:val="21"/>
          <w:lang w:val="x-none" w:eastAsia="cs-CZ"/>
        </w:rPr>
        <w:t>.</w:t>
      </w:r>
    </w:p>
    <w:p w:rsidR="007C2E5D" w:rsidRPr="004157E3" w:rsidRDefault="007C2E5D" w:rsidP="007C2E5D">
      <w:pPr>
        <w:keepLines/>
        <w:suppressAutoHyphens/>
        <w:spacing w:after="0" w:line="240" w:lineRule="auto"/>
        <w:ind w:left="420"/>
        <w:jc w:val="both"/>
        <w:rPr>
          <w:rFonts w:ascii="Tahoma" w:hAnsi="Tahoma" w:cs="Tahoma"/>
          <w:sz w:val="21"/>
          <w:szCs w:val="21"/>
          <w:lang w:val="x-none" w:eastAsia="cs-CZ"/>
        </w:rPr>
      </w:pPr>
    </w:p>
    <w:p w:rsidR="007C2E5D" w:rsidRPr="004157E3" w:rsidRDefault="007C2E5D" w:rsidP="007C2E5D">
      <w:pPr>
        <w:keepLines/>
        <w:numPr>
          <w:ilvl w:val="1"/>
          <w:numId w:val="2"/>
        </w:numPr>
        <w:suppressAutoHyphens/>
        <w:spacing w:after="0" w:line="240" w:lineRule="auto"/>
        <w:jc w:val="both"/>
        <w:rPr>
          <w:rFonts w:ascii="Tahoma" w:hAnsi="Tahoma" w:cs="Tahoma"/>
          <w:color w:val="FF0000"/>
          <w:sz w:val="21"/>
          <w:szCs w:val="21"/>
          <w:lang w:val="x-none" w:eastAsia="cs-CZ"/>
        </w:rPr>
      </w:pPr>
      <w:r w:rsidRPr="004157E3">
        <w:rPr>
          <w:rFonts w:ascii="Tahoma" w:hAnsi="Tahoma" w:cs="Tahoma"/>
          <w:sz w:val="21"/>
          <w:szCs w:val="21"/>
          <w:lang w:val="x-none" w:eastAsia="cs-CZ"/>
        </w:rPr>
        <w:t xml:space="preserve">Místem plnění je </w:t>
      </w:r>
      <w:r w:rsidRPr="004157E3">
        <w:rPr>
          <w:rFonts w:ascii="Tahoma" w:hAnsi="Tahoma" w:cs="Tahoma"/>
          <w:sz w:val="21"/>
          <w:szCs w:val="21"/>
          <w:lang w:eastAsia="cs-CZ"/>
        </w:rPr>
        <w:t xml:space="preserve">Magistrát města Frýdku-Místku, dílo převezme objednatel prostřednictvím osoby ve věcech technických. </w:t>
      </w:r>
    </w:p>
    <w:p w:rsidR="007C2E5D" w:rsidRPr="004157E3" w:rsidRDefault="007C2E5D" w:rsidP="007C2E5D">
      <w:pPr>
        <w:keepLines/>
        <w:suppressAutoHyphens/>
        <w:spacing w:after="0" w:line="240" w:lineRule="auto"/>
        <w:jc w:val="both"/>
        <w:rPr>
          <w:rFonts w:ascii="Tahoma" w:hAnsi="Tahoma" w:cs="Tahoma"/>
          <w:sz w:val="21"/>
          <w:szCs w:val="21"/>
          <w:lang w:val="x-none" w:eastAsia="cs-CZ"/>
        </w:rPr>
      </w:pPr>
    </w:p>
    <w:p w:rsidR="007C2E5D" w:rsidRPr="004157E3"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Předmět díla bude proveden v nejlepší kvalitě a v souladu s příslušnými normami a předpisy platnými v době provádění díla, zejména stavebním zákonem a prováděcími předpisy, českými technickými a evropskými normami</w:t>
      </w:r>
      <w:r w:rsidRPr="004157E3">
        <w:rPr>
          <w:rFonts w:ascii="Tahoma" w:hAnsi="Tahoma" w:cs="Tahoma"/>
          <w:sz w:val="21"/>
          <w:szCs w:val="21"/>
          <w:lang w:eastAsia="cs-CZ"/>
        </w:rPr>
        <w:t>.</w:t>
      </w:r>
    </w:p>
    <w:p w:rsidR="007C2E5D" w:rsidRPr="004157E3" w:rsidRDefault="007C2E5D" w:rsidP="007C2E5D">
      <w:pPr>
        <w:pStyle w:val="Odstavecseseznamem"/>
        <w:rPr>
          <w:rFonts w:ascii="Tahoma" w:hAnsi="Tahoma" w:cs="Tahoma"/>
          <w:sz w:val="21"/>
          <w:szCs w:val="21"/>
          <w:lang w:val="x-none" w:eastAsia="cs-CZ"/>
        </w:rPr>
      </w:pPr>
    </w:p>
    <w:p w:rsidR="007C2E5D" w:rsidRPr="004157E3"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4157E3">
        <w:rPr>
          <w:rFonts w:ascii="Tahoma" w:hAnsi="Tahoma" w:cs="Tahoma"/>
          <w:sz w:val="21"/>
          <w:szCs w:val="21"/>
          <w:lang w:eastAsia="cs-CZ"/>
        </w:rPr>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7C2E5D" w:rsidRPr="004157E3" w:rsidRDefault="007C2E5D" w:rsidP="007C2E5D">
      <w:pPr>
        <w:pStyle w:val="Odstavecseseznamem"/>
        <w:rPr>
          <w:rFonts w:ascii="Tahoma" w:hAnsi="Tahoma" w:cs="Tahoma"/>
          <w:sz w:val="21"/>
          <w:szCs w:val="21"/>
          <w:lang w:eastAsia="cs-CZ"/>
        </w:rPr>
      </w:pPr>
    </w:p>
    <w:p w:rsidR="007C2E5D" w:rsidRPr="004157E3"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4157E3">
        <w:rPr>
          <w:rFonts w:ascii="Tahoma" w:hAnsi="Tahoma" w:cs="Tahoma"/>
          <w:sz w:val="21"/>
          <w:szCs w:val="21"/>
          <w:lang w:eastAsia="cs-CZ"/>
        </w:rPr>
        <w:lastRenderedPageBreak/>
        <w:t>Zhotovitel je povinen objednateli dílo, resp. jeho dílčí část (</w:t>
      </w:r>
      <w:r w:rsidR="006E11FE" w:rsidRPr="004157E3">
        <w:rPr>
          <w:rFonts w:ascii="Tahoma" w:hAnsi="Tahoma" w:cs="Tahoma"/>
          <w:sz w:val="21"/>
          <w:szCs w:val="21"/>
          <w:lang w:eastAsia="cs-CZ"/>
        </w:rPr>
        <w:t>st</w:t>
      </w:r>
      <w:r w:rsidR="00933FB1" w:rsidRPr="004157E3">
        <w:rPr>
          <w:rFonts w:ascii="Tahoma" w:hAnsi="Tahoma" w:cs="Tahoma"/>
          <w:sz w:val="21"/>
          <w:szCs w:val="21"/>
          <w:lang w:eastAsia="cs-CZ"/>
        </w:rPr>
        <w:t>udie</w:t>
      </w:r>
      <w:r w:rsidRPr="004157E3">
        <w:rPr>
          <w:rFonts w:ascii="Tahoma" w:hAnsi="Tahoma" w:cs="Tahoma"/>
          <w:sz w:val="21"/>
          <w:szCs w:val="21"/>
          <w:lang w:eastAsia="cs-CZ"/>
        </w:rPr>
        <w:t>,</w:t>
      </w:r>
      <w:r w:rsidR="00933FB1" w:rsidRPr="004157E3">
        <w:rPr>
          <w:rFonts w:ascii="Tahoma" w:hAnsi="Tahoma" w:cs="Tahoma"/>
          <w:sz w:val="21"/>
          <w:szCs w:val="21"/>
          <w:lang w:eastAsia="cs-CZ"/>
        </w:rPr>
        <w:t xml:space="preserve"> DUR+</w:t>
      </w:r>
      <w:r w:rsidRPr="004157E3">
        <w:rPr>
          <w:rFonts w:ascii="Tahoma" w:hAnsi="Tahoma" w:cs="Tahoma"/>
          <w:sz w:val="21"/>
          <w:szCs w:val="21"/>
          <w:lang w:eastAsia="cs-CZ"/>
        </w:rPr>
        <w:t xml:space="preserve">DSP, DPS) v dostatečném předstihu před sjednaným termínem plnění v nezbytném rozsahu představit a obhájit. Objednatel dílo prohlédne, a buď dílo vrátí zhotoviteli s vytčením vad a nedodělků nebo protokolárně dílo odsouhlasí a převezme. Po odstranění nedodělků a případných vad bude dílo opět předloženo k odsouhlasení a převzetí. Kompletní dílo však musí být předáno v termínu dle této smlouvy v čistopise a  vytištěno v předepsaném počtu </w:t>
      </w:r>
      <w:proofErr w:type="spellStart"/>
      <w:r w:rsidRPr="004157E3">
        <w:rPr>
          <w:rFonts w:ascii="Tahoma" w:hAnsi="Tahoma" w:cs="Tahoma"/>
          <w:sz w:val="21"/>
          <w:szCs w:val="21"/>
          <w:lang w:eastAsia="cs-CZ"/>
        </w:rPr>
        <w:t>paré</w:t>
      </w:r>
      <w:proofErr w:type="spellEnd"/>
      <w:r w:rsidRPr="004157E3">
        <w:rPr>
          <w:rFonts w:ascii="Tahoma" w:hAnsi="Tahoma" w:cs="Tahoma"/>
          <w:sz w:val="21"/>
          <w:szCs w:val="21"/>
          <w:lang w:eastAsia="cs-CZ"/>
        </w:rPr>
        <w:t xml:space="preserve"> dle této smlouvy. </w:t>
      </w:r>
    </w:p>
    <w:p w:rsidR="007C2E5D" w:rsidRPr="004157E3" w:rsidRDefault="007C2E5D" w:rsidP="007C2E5D">
      <w:pPr>
        <w:pStyle w:val="Odstavecseseznamem"/>
        <w:rPr>
          <w:rFonts w:ascii="Tahoma" w:hAnsi="Tahoma" w:cs="Tahoma"/>
          <w:sz w:val="21"/>
          <w:szCs w:val="21"/>
          <w:lang w:eastAsia="cs-CZ"/>
        </w:rPr>
      </w:pPr>
    </w:p>
    <w:p w:rsidR="007C2E5D" w:rsidRPr="004157E3" w:rsidRDefault="007C2E5D" w:rsidP="007C2E5D">
      <w:pPr>
        <w:keepNext/>
        <w:spacing w:after="0" w:line="240" w:lineRule="auto"/>
        <w:ind w:left="284" w:hanging="284"/>
        <w:jc w:val="center"/>
        <w:rPr>
          <w:rFonts w:ascii="Tahoma" w:hAnsi="Tahoma" w:cs="Tahoma"/>
          <w:b/>
          <w:bCs/>
          <w:sz w:val="21"/>
          <w:szCs w:val="21"/>
          <w:lang w:val="x-none" w:eastAsia="cs-CZ"/>
        </w:rPr>
      </w:pPr>
      <w:r w:rsidRPr="004157E3">
        <w:rPr>
          <w:rFonts w:ascii="Tahoma" w:hAnsi="Tahoma" w:cs="Tahoma"/>
          <w:b/>
          <w:bCs/>
          <w:sz w:val="21"/>
          <w:szCs w:val="21"/>
          <w:lang w:val="x-none" w:eastAsia="cs-CZ"/>
        </w:rPr>
        <w:t xml:space="preserve">článek 4. </w:t>
      </w:r>
    </w:p>
    <w:p w:rsidR="007C2E5D" w:rsidRPr="004157E3" w:rsidRDefault="007C2E5D" w:rsidP="007C2E5D">
      <w:pPr>
        <w:keepNext/>
        <w:spacing w:after="0" w:line="240" w:lineRule="auto"/>
        <w:ind w:left="284" w:hanging="284"/>
        <w:jc w:val="center"/>
        <w:rPr>
          <w:rFonts w:ascii="Tahoma" w:hAnsi="Tahoma" w:cs="Tahoma"/>
          <w:b/>
          <w:bCs/>
          <w:sz w:val="21"/>
          <w:szCs w:val="21"/>
          <w:lang w:val="x-none" w:eastAsia="cs-CZ"/>
        </w:rPr>
      </w:pPr>
      <w:r w:rsidRPr="004157E3">
        <w:rPr>
          <w:rFonts w:ascii="Tahoma" w:hAnsi="Tahoma" w:cs="Tahoma"/>
          <w:b/>
          <w:bCs/>
          <w:sz w:val="21"/>
          <w:szCs w:val="21"/>
          <w:lang w:val="x-none" w:eastAsia="cs-CZ"/>
        </w:rPr>
        <w:tab/>
        <w:t>Cena a platební podmínky:</w:t>
      </w:r>
    </w:p>
    <w:p w:rsidR="007C2E5D" w:rsidRPr="004157E3" w:rsidRDefault="007C2E5D" w:rsidP="007C2E5D">
      <w:pPr>
        <w:keepNext/>
        <w:tabs>
          <w:tab w:val="left" w:pos="709"/>
        </w:tabs>
        <w:spacing w:after="0" w:line="240" w:lineRule="auto"/>
        <w:ind w:left="709"/>
        <w:jc w:val="center"/>
        <w:rPr>
          <w:rFonts w:ascii="Tahoma" w:hAnsi="Tahoma" w:cs="Tahoma"/>
          <w:sz w:val="21"/>
          <w:szCs w:val="21"/>
          <w:lang w:val="x-none" w:eastAsia="cs-CZ"/>
        </w:rPr>
      </w:pPr>
    </w:p>
    <w:p w:rsidR="007C2E5D" w:rsidRPr="004157E3" w:rsidRDefault="007C2E5D" w:rsidP="007C2E5D">
      <w:pPr>
        <w:pStyle w:val="Odstavecseseznamem"/>
        <w:numPr>
          <w:ilvl w:val="1"/>
          <w:numId w:val="3"/>
        </w:numPr>
        <w:spacing w:after="0" w:line="240" w:lineRule="auto"/>
        <w:ind w:left="357" w:hanging="357"/>
        <w:jc w:val="both"/>
        <w:rPr>
          <w:rFonts w:ascii="Tahoma" w:hAnsi="Tahoma" w:cs="Tahoma"/>
          <w:sz w:val="21"/>
          <w:szCs w:val="21"/>
          <w:lang w:val="x-none" w:eastAsia="cs-CZ"/>
        </w:rPr>
      </w:pPr>
      <w:r w:rsidRPr="004157E3">
        <w:rPr>
          <w:rFonts w:ascii="Tahoma" w:hAnsi="Tahoma" w:cs="Tahoma"/>
          <w:sz w:val="21"/>
          <w:szCs w:val="21"/>
          <w:lang w:val="x-none" w:eastAsia="cs-CZ"/>
        </w:rPr>
        <w:t xml:space="preserve">Cena za plnění dle čl. 2 této smlouvy je sjednána stranami v souladu s </w:t>
      </w:r>
      <w:proofErr w:type="spellStart"/>
      <w:r w:rsidRPr="004157E3">
        <w:rPr>
          <w:rFonts w:ascii="Tahoma" w:hAnsi="Tahoma" w:cs="Tahoma"/>
          <w:sz w:val="21"/>
          <w:szCs w:val="21"/>
          <w:lang w:val="x-none" w:eastAsia="cs-CZ"/>
        </w:rPr>
        <w:t>ust</w:t>
      </w:r>
      <w:proofErr w:type="spellEnd"/>
      <w:r w:rsidRPr="004157E3">
        <w:rPr>
          <w:rFonts w:ascii="Tahoma" w:hAnsi="Tahoma" w:cs="Tahoma"/>
          <w:sz w:val="21"/>
          <w:szCs w:val="21"/>
          <w:lang w:val="x-none" w:eastAsia="cs-CZ"/>
        </w:rPr>
        <w:t xml:space="preserve">. § 2 zákona č. 526/1990 Sb., </w:t>
      </w:r>
      <w:r w:rsidR="00DE2513">
        <w:rPr>
          <w:rFonts w:ascii="Tahoma" w:hAnsi="Tahoma" w:cs="Tahoma"/>
          <w:sz w:val="21"/>
          <w:szCs w:val="21"/>
          <w:lang w:eastAsia="cs-CZ"/>
        </w:rPr>
        <w:t xml:space="preserve">            </w:t>
      </w:r>
      <w:r w:rsidRPr="004157E3">
        <w:rPr>
          <w:rFonts w:ascii="Tahoma" w:hAnsi="Tahoma" w:cs="Tahoma"/>
          <w:sz w:val="21"/>
          <w:szCs w:val="21"/>
          <w:lang w:val="x-none" w:eastAsia="cs-CZ"/>
        </w:rPr>
        <w:t>o cenách v platném znění na základě cenové nabídky zhotovitele jako cena závazná, nejvýše přípustná, obsahující veškeré náklady a zisk zhotovitele nutný ke zpracování projektové</w:t>
      </w:r>
      <w:r w:rsidRPr="004157E3">
        <w:rPr>
          <w:rFonts w:ascii="Tahoma" w:hAnsi="Tahoma" w:cs="Tahoma"/>
          <w:sz w:val="21"/>
          <w:szCs w:val="21"/>
          <w:lang w:eastAsia="cs-CZ"/>
        </w:rPr>
        <w:t xml:space="preserve"> </w:t>
      </w:r>
      <w:r w:rsidRPr="004157E3">
        <w:rPr>
          <w:rFonts w:ascii="Tahoma" w:hAnsi="Tahoma" w:cs="Tahoma"/>
          <w:sz w:val="21"/>
          <w:szCs w:val="21"/>
          <w:lang w:val="x-none" w:eastAsia="cs-CZ"/>
        </w:rPr>
        <w:t>dokumentace v souladu s požadavky objednatele</w:t>
      </w:r>
      <w:r w:rsidRPr="004157E3">
        <w:rPr>
          <w:rFonts w:ascii="Tahoma" w:hAnsi="Tahoma" w:cs="Tahoma"/>
          <w:sz w:val="21"/>
          <w:szCs w:val="21"/>
          <w:lang w:eastAsia="cs-CZ"/>
        </w:rPr>
        <w:t>,</w:t>
      </w:r>
      <w:r w:rsidRPr="004157E3">
        <w:rPr>
          <w:rFonts w:ascii="Tahoma" w:hAnsi="Tahoma" w:cs="Tahoma"/>
          <w:sz w:val="21"/>
          <w:szCs w:val="21"/>
          <w:lang w:val="x-none" w:eastAsia="cs-CZ"/>
        </w:rPr>
        <w:t xml:space="preserve"> a v rozsahu zejména dle článku 2 této smlouvy.</w:t>
      </w:r>
    </w:p>
    <w:p w:rsidR="007C2E5D" w:rsidRPr="004157E3" w:rsidRDefault="007C2E5D" w:rsidP="007C2E5D">
      <w:pPr>
        <w:keepLines/>
        <w:suppressAutoHyphens/>
        <w:spacing w:after="0" w:line="240" w:lineRule="auto"/>
        <w:jc w:val="both"/>
        <w:rPr>
          <w:rFonts w:ascii="Tahoma" w:hAnsi="Tahoma" w:cs="Tahoma"/>
          <w:sz w:val="21"/>
          <w:szCs w:val="21"/>
          <w:lang w:val="x-none" w:eastAsia="cs-CZ"/>
        </w:rPr>
      </w:pPr>
    </w:p>
    <w:p w:rsidR="00C9497D" w:rsidRPr="004157E3" w:rsidRDefault="00C9497D" w:rsidP="007C2E5D">
      <w:pPr>
        <w:keepLines/>
        <w:suppressAutoHyphens/>
        <w:spacing w:after="0" w:line="240" w:lineRule="auto"/>
        <w:jc w:val="both"/>
        <w:rPr>
          <w:rFonts w:ascii="Tahoma" w:hAnsi="Tahoma" w:cs="Tahoma"/>
          <w:sz w:val="21"/>
          <w:szCs w:val="21"/>
          <w:lang w:val="x-none" w:eastAsia="cs-CZ"/>
        </w:rPr>
      </w:pPr>
    </w:p>
    <w:p w:rsidR="007C2E5D" w:rsidRPr="004157E3" w:rsidRDefault="007C2E5D" w:rsidP="007C2E5D">
      <w:pPr>
        <w:keepLines/>
        <w:numPr>
          <w:ilvl w:val="1"/>
          <w:numId w:val="3"/>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Cena plnění je členěna následovně:</w:t>
      </w:r>
    </w:p>
    <w:p w:rsidR="00B80607" w:rsidRPr="00B72420" w:rsidRDefault="00B80607" w:rsidP="00B80607">
      <w:pPr>
        <w:tabs>
          <w:tab w:val="left" w:pos="1440"/>
        </w:tabs>
        <w:spacing w:after="120"/>
        <w:ind w:left="567"/>
        <w:jc w:val="both"/>
        <w:rPr>
          <w:rFonts w:ascii="Tahoma" w:hAnsi="Tahoma" w:cs="Tahoma"/>
          <w:sz w:val="21"/>
          <w:szCs w:val="21"/>
        </w:rPr>
      </w:pPr>
    </w:p>
    <w:tbl>
      <w:tblPr>
        <w:tblStyle w:val="Mkatabulky11"/>
        <w:tblW w:w="8863" w:type="dxa"/>
        <w:tblInd w:w="425" w:type="dxa"/>
        <w:tblLayout w:type="fixed"/>
        <w:tblLook w:val="04A0" w:firstRow="1" w:lastRow="0" w:firstColumn="1" w:lastColumn="0" w:noHBand="0" w:noVBand="1"/>
      </w:tblPr>
      <w:tblGrid>
        <w:gridCol w:w="2235"/>
        <w:gridCol w:w="1134"/>
        <w:gridCol w:w="992"/>
        <w:gridCol w:w="1559"/>
        <w:gridCol w:w="1134"/>
        <w:gridCol w:w="1809"/>
      </w:tblGrid>
      <w:tr w:rsidR="00B80607" w:rsidRPr="002A5C77" w:rsidTr="00653EF1">
        <w:tc>
          <w:tcPr>
            <w:tcW w:w="2235" w:type="dxa"/>
            <w:vAlign w:val="center"/>
          </w:tcPr>
          <w:p w:rsidR="00B80607" w:rsidRPr="002A5C77" w:rsidRDefault="00B80607" w:rsidP="00653EF1">
            <w:pPr>
              <w:tabs>
                <w:tab w:val="left" w:pos="993"/>
              </w:tabs>
              <w:autoSpaceDE w:val="0"/>
              <w:autoSpaceDN w:val="0"/>
              <w:adjustRightInd w:val="0"/>
              <w:spacing w:before="120" w:after="120"/>
              <w:ind w:right="851"/>
              <w:jc w:val="center"/>
              <w:rPr>
                <w:rFonts w:ascii="Tahoma" w:hAnsi="Tahoma" w:cs="Tahoma"/>
                <w:b/>
                <w:sz w:val="21"/>
                <w:szCs w:val="21"/>
              </w:rPr>
            </w:pPr>
            <w:r>
              <w:rPr>
                <w:rFonts w:ascii="Tahoma" w:hAnsi="Tahoma" w:cs="Tahoma"/>
                <w:sz w:val="21"/>
                <w:szCs w:val="21"/>
              </w:rPr>
              <w:tab/>
            </w:r>
          </w:p>
        </w:tc>
        <w:tc>
          <w:tcPr>
            <w:tcW w:w="1134" w:type="dxa"/>
            <w:tcMar>
              <w:left w:w="0" w:type="dxa"/>
              <w:right w:w="0" w:type="dxa"/>
            </w:tcMar>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Jednotková cena za 1h v Kč bez DPH</w:t>
            </w:r>
          </w:p>
        </w:tc>
        <w:tc>
          <w:tcPr>
            <w:tcW w:w="992" w:type="dxa"/>
            <w:tcMar>
              <w:left w:w="0" w:type="dxa"/>
              <w:right w:w="0" w:type="dxa"/>
            </w:tcMar>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počet jednotek</w:t>
            </w: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Kč bez DPH</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DPH %</w:t>
            </w:r>
          </w:p>
        </w:tc>
        <w:tc>
          <w:tcPr>
            <w:tcW w:w="1809" w:type="dxa"/>
            <w:tcMar>
              <w:left w:w="0" w:type="dxa"/>
              <w:right w:w="0" w:type="dxa"/>
            </w:tcMar>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Kč včetně DPH</w:t>
            </w:r>
          </w:p>
        </w:tc>
      </w:tr>
      <w:tr w:rsidR="00B80607" w:rsidRPr="002A5C77" w:rsidTr="00653EF1">
        <w:trPr>
          <w:trHeight w:val="1066"/>
        </w:trPr>
        <w:tc>
          <w:tcPr>
            <w:tcW w:w="2235" w:type="dxa"/>
            <w:tcMar>
              <w:left w:w="28" w:type="dxa"/>
              <w:right w:w="28" w:type="dxa"/>
            </w:tcMar>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Vyhotovení STUDIE v požadovaných variantách</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tcMar>
              <w:left w:w="28" w:type="dxa"/>
              <w:right w:w="28" w:type="dxa"/>
            </w:tcMar>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Stavebně technický průzkum a dokumentace stávajícího stavu k novostavbě tělocvičny přilehlých částí stávající školy (součást STUDIE)</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Průzkumné práce, výškopisné a polohopisné zaměření, geologický průzkum, hydrogeologický průzkum, radonový průzkum (součást STUDIE)</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 xml:space="preserve">Prověření stávající vegetace v řešeném území, ornitologický průzkum (součást </w:t>
            </w:r>
            <w:r w:rsidRPr="00B72420">
              <w:rPr>
                <w:rFonts w:ascii="Tahoma" w:hAnsi="Tahoma" w:cs="Tahoma"/>
                <w:bCs/>
                <w:sz w:val="21"/>
                <w:szCs w:val="21"/>
              </w:rPr>
              <w:lastRenderedPageBreak/>
              <w:t>dokumentace pro společné územní a stavební řízení)</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 xml:space="preserve">Dokumentace pro společné územní a stavební řízení, včetně inženýrské činnosti </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Hluková studie (součást dokumentace pro společné územní a stavební řízení)</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Plán BOZP (součást dokumentace pro společné územní a stavební řízení)</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B72420" w:rsidRDefault="00B80607" w:rsidP="00653EF1">
            <w:pPr>
              <w:spacing w:before="120" w:after="120"/>
              <w:jc w:val="both"/>
              <w:rPr>
                <w:rFonts w:ascii="Tahoma" w:hAnsi="Tahoma" w:cs="Tahoma"/>
                <w:bCs/>
                <w:sz w:val="21"/>
                <w:szCs w:val="21"/>
              </w:rPr>
            </w:pPr>
            <w:r w:rsidRPr="00B72420">
              <w:rPr>
                <w:rFonts w:ascii="Tahoma" w:hAnsi="Tahoma" w:cs="Tahoma"/>
                <w:bCs/>
                <w:sz w:val="21"/>
                <w:szCs w:val="21"/>
              </w:rPr>
              <w:t>PENB(součást dokumentace pro společné územní a stavební řízení)</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E27E11" w:rsidRPr="002A5C77" w:rsidTr="00653EF1">
        <w:tc>
          <w:tcPr>
            <w:tcW w:w="2235" w:type="dxa"/>
            <w:vAlign w:val="center"/>
          </w:tcPr>
          <w:p w:rsidR="00E27E11" w:rsidRPr="00B72420" w:rsidRDefault="00E27E11" w:rsidP="00E27E11">
            <w:pPr>
              <w:spacing w:before="120" w:after="120"/>
              <w:jc w:val="both"/>
              <w:rPr>
                <w:rFonts w:ascii="Tahoma" w:hAnsi="Tahoma" w:cs="Tahoma"/>
                <w:bCs/>
                <w:sz w:val="21"/>
                <w:szCs w:val="21"/>
              </w:rPr>
            </w:pPr>
            <w:r>
              <w:rPr>
                <w:rFonts w:ascii="Tahoma" w:hAnsi="Tahoma" w:cs="Tahoma"/>
                <w:bCs/>
                <w:sz w:val="21"/>
                <w:szCs w:val="21"/>
              </w:rPr>
              <w:t>Dokumentace DPS vč. interiéru</w:t>
            </w:r>
          </w:p>
        </w:tc>
        <w:tc>
          <w:tcPr>
            <w:tcW w:w="1134" w:type="dxa"/>
            <w:shd w:val="diagStripe" w:color="auto" w:fill="auto"/>
          </w:tcPr>
          <w:p w:rsidR="00E27E11" w:rsidRPr="002A5C77" w:rsidRDefault="00E27E11" w:rsidP="00E27E11">
            <w:pPr>
              <w:autoSpaceDE w:val="0"/>
              <w:autoSpaceDN w:val="0"/>
              <w:adjustRightInd w:val="0"/>
              <w:spacing w:before="120" w:after="120"/>
              <w:ind w:right="44"/>
              <w:jc w:val="center"/>
              <w:rPr>
                <w:rFonts w:ascii="Tahoma" w:hAnsi="Tahoma" w:cs="Tahoma"/>
                <w:sz w:val="21"/>
                <w:szCs w:val="21"/>
              </w:rPr>
            </w:pPr>
          </w:p>
        </w:tc>
        <w:tc>
          <w:tcPr>
            <w:tcW w:w="992" w:type="dxa"/>
            <w:shd w:val="diagStripe" w:color="auto" w:fill="auto"/>
          </w:tcPr>
          <w:p w:rsidR="00E27E11" w:rsidRPr="002A5C77" w:rsidRDefault="00E27E11" w:rsidP="00E27E11">
            <w:pPr>
              <w:autoSpaceDE w:val="0"/>
              <w:autoSpaceDN w:val="0"/>
              <w:adjustRightInd w:val="0"/>
              <w:spacing w:before="120" w:after="120"/>
              <w:ind w:right="44"/>
              <w:jc w:val="center"/>
              <w:rPr>
                <w:rFonts w:ascii="Tahoma" w:hAnsi="Tahoma" w:cs="Tahoma"/>
                <w:sz w:val="21"/>
                <w:szCs w:val="21"/>
              </w:rPr>
            </w:pPr>
          </w:p>
        </w:tc>
        <w:tc>
          <w:tcPr>
            <w:tcW w:w="1559" w:type="dxa"/>
            <w:vAlign w:val="center"/>
          </w:tcPr>
          <w:p w:rsidR="00E27E11" w:rsidRPr="002A5C77" w:rsidRDefault="00E27E11" w:rsidP="00E27E1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E27E11" w:rsidRPr="002A5C77" w:rsidRDefault="00E27E11" w:rsidP="00E27E1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E27E11" w:rsidRPr="002A5C77" w:rsidRDefault="00E27E11" w:rsidP="00E27E1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vAlign w:val="center"/>
          </w:tcPr>
          <w:p w:rsidR="00B80607" w:rsidRPr="00925CB7" w:rsidRDefault="00B80607" w:rsidP="00653EF1">
            <w:pPr>
              <w:pStyle w:val="Odstavecseseznamem"/>
              <w:tabs>
                <w:tab w:val="left" w:pos="993"/>
              </w:tabs>
              <w:autoSpaceDE w:val="0"/>
              <w:autoSpaceDN w:val="0"/>
              <w:adjustRightInd w:val="0"/>
              <w:ind w:left="0" w:right="849"/>
              <w:rPr>
                <w:rFonts w:ascii="Tahoma" w:hAnsi="Tahoma" w:cs="Tahoma"/>
                <w:bCs/>
                <w:sz w:val="21"/>
                <w:szCs w:val="21"/>
              </w:rPr>
            </w:pPr>
            <w:r w:rsidRPr="00AC57C4">
              <w:rPr>
                <w:rFonts w:ascii="Tahoma" w:hAnsi="Tahoma" w:cs="Tahoma"/>
                <w:bCs/>
                <w:sz w:val="21"/>
                <w:szCs w:val="21"/>
              </w:rPr>
              <w:t>Autorský dozor</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992"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Pr>
                <w:rFonts w:ascii="Tahoma" w:hAnsi="Tahoma" w:cs="Tahoma"/>
                <w:sz w:val="21"/>
                <w:szCs w:val="21"/>
              </w:rPr>
              <w:t>30</w:t>
            </w:r>
            <w:r w:rsidRPr="002A5C77">
              <w:rPr>
                <w:rFonts w:ascii="Tahoma" w:hAnsi="Tahoma" w:cs="Tahoma"/>
                <w:sz w:val="21"/>
                <w:szCs w:val="21"/>
              </w:rPr>
              <w:t>0</w:t>
            </w: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sz w:val="21"/>
                <w:szCs w:val="21"/>
              </w:rPr>
            </w:pPr>
            <w:r w:rsidRPr="002A5C77">
              <w:rPr>
                <w:rFonts w:ascii="Tahoma" w:hAnsi="Tahoma" w:cs="Tahoma"/>
                <w:sz w:val="21"/>
                <w:szCs w:val="21"/>
              </w:rPr>
              <w:t>0,00</w:t>
            </w:r>
          </w:p>
        </w:tc>
      </w:tr>
      <w:tr w:rsidR="00B80607" w:rsidRPr="002A5C77" w:rsidTr="00653EF1">
        <w:tc>
          <w:tcPr>
            <w:tcW w:w="2235" w:type="dxa"/>
          </w:tcPr>
          <w:p w:rsidR="00B80607" w:rsidRPr="002A5C77" w:rsidRDefault="00B80607" w:rsidP="00653EF1">
            <w:pPr>
              <w:autoSpaceDE w:val="0"/>
              <w:autoSpaceDN w:val="0"/>
              <w:adjustRightInd w:val="0"/>
              <w:spacing w:before="120" w:after="120"/>
              <w:rPr>
                <w:rFonts w:ascii="Tahoma" w:hAnsi="Tahoma" w:cs="Tahoma"/>
                <w:b/>
                <w:sz w:val="21"/>
                <w:szCs w:val="21"/>
              </w:rPr>
            </w:pPr>
            <w:r w:rsidRPr="002A5C77">
              <w:rPr>
                <w:rFonts w:ascii="Tahoma" w:hAnsi="Tahoma" w:cs="Tahoma"/>
                <w:b/>
                <w:sz w:val="21"/>
                <w:szCs w:val="21"/>
              </w:rPr>
              <w:t>Cena celkem</w:t>
            </w:r>
          </w:p>
        </w:tc>
        <w:tc>
          <w:tcPr>
            <w:tcW w:w="1134"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p>
        </w:tc>
        <w:tc>
          <w:tcPr>
            <w:tcW w:w="992" w:type="dxa"/>
            <w:shd w:val="diagStripe" w:color="auto" w:fill="auto"/>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p>
        </w:tc>
        <w:tc>
          <w:tcPr>
            <w:tcW w:w="155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0,00</w:t>
            </w:r>
          </w:p>
        </w:tc>
        <w:tc>
          <w:tcPr>
            <w:tcW w:w="1134"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0,00</w:t>
            </w:r>
          </w:p>
        </w:tc>
        <w:tc>
          <w:tcPr>
            <w:tcW w:w="1809" w:type="dxa"/>
            <w:vAlign w:val="center"/>
          </w:tcPr>
          <w:p w:rsidR="00B80607" w:rsidRPr="002A5C77" w:rsidRDefault="00B80607" w:rsidP="00653EF1">
            <w:pPr>
              <w:autoSpaceDE w:val="0"/>
              <w:autoSpaceDN w:val="0"/>
              <w:adjustRightInd w:val="0"/>
              <w:spacing w:before="120" w:after="120"/>
              <w:ind w:right="44"/>
              <w:jc w:val="center"/>
              <w:rPr>
                <w:rFonts w:ascii="Tahoma" w:hAnsi="Tahoma" w:cs="Tahoma"/>
                <w:b/>
                <w:sz w:val="21"/>
                <w:szCs w:val="21"/>
              </w:rPr>
            </w:pPr>
            <w:r w:rsidRPr="002A5C77">
              <w:rPr>
                <w:rFonts w:ascii="Tahoma" w:hAnsi="Tahoma" w:cs="Tahoma"/>
                <w:b/>
                <w:sz w:val="21"/>
                <w:szCs w:val="21"/>
              </w:rPr>
              <w:t>0,00</w:t>
            </w:r>
          </w:p>
        </w:tc>
      </w:tr>
    </w:tbl>
    <w:p w:rsidR="00B80607" w:rsidRPr="00B72420" w:rsidRDefault="00B80607" w:rsidP="00B80607">
      <w:pPr>
        <w:tabs>
          <w:tab w:val="left" w:pos="1440"/>
        </w:tabs>
        <w:spacing w:after="120"/>
        <w:ind w:left="567"/>
        <w:jc w:val="both"/>
        <w:rPr>
          <w:rFonts w:ascii="Tahoma" w:hAnsi="Tahoma" w:cs="Tahoma"/>
          <w:sz w:val="21"/>
          <w:szCs w:val="21"/>
        </w:rPr>
      </w:pPr>
    </w:p>
    <w:p w:rsidR="007C2E5D" w:rsidRPr="004157E3" w:rsidRDefault="007C2E5D" w:rsidP="00AB63C7">
      <w:pPr>
        <w:pStyle w:val="Odstavecseseznamem"/>
        <w:keepLines/>
        <w:numPr>
          <w:ilvl w:val="0"/>
          <w:numId w:val="14"/>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Nárok na zaplacení díla vzniká:</w:t>
      </w:r>
    </w:p>
    <w:p w:rsidR="007C2E5D" w:rsidRPr="004157E3" w:rsidRDefault="007C2E5D" w:rsidP="007C2E5D">
      <w:pPr>
        <w:pStyle w:val="Odstavecseseznamem"/>
        <w:keepLines/>
        <w:suppressAutoHyphens/>
        <w:spacing w:after="0" w:line="240" w:lineRule="auto"/>
        <w:ind w:left="360"/>
        <w:jc w:val="both"/>
        <w:rPr>
          <w:rFonts w:ascii="Tahoma" w:hAnsi="Tahoma" w:cs="Tahoma"/>
          <w:sz w:val="21"/>
          <w:szCs w:val="21"/>
          <w:lang w:eastAsia="cs-CZ"/>
        </w:rPr>
      </w:pPr>
    </w:p>
    <w:p w:rsidR="004C48FA" w:rsidRPr="004157E3" w:rsidRDefault="007C2E5D" w:rsidP="004C48FA">
      <w:pPr>
        <w:pStyle w:val="Odstavecseseznamem"/>
        <w:keepLines/>
        <w:numPr>
          <w:ilvl w:val="0"/>
          <w:numId w:val="23"/>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předáním komplexní dokumentace </w:t>
      </w:r>
      <w:r w:rsidR="00FB270B" w:rsidRPr="004157E3">
        <w:rPr>
          <w:rFonts w:ascii="Tahoma" w:hAnsi="Tahoma" w:cs="Tahoma"/>
          <w:sz w:val="21"/>
          <w:szCs w:val="21"/>
          <w:lang w:eastAsia="cs-CZ"/>
        </w:rPr>
        <w:t>studie</w:t>
      </w:r>
      <w:r w:rsidR="004C48FA" w:rsidRPr="004157E3">
        <w:rPr>
          <w:rFonts w:ascii="Tahoma" w:hAnsi="Tahoma" w:cs="Tahoma"/>
          <w:sz w:val="21"/>
          <w:szCs w:val="21"/>
          <w:lang w:eastAsia="cs-CZ"/>
        </w:rPr>
        <w:t>, včetně stavebnětechnického průzkumu, dokumentace stávajícího stavu, průzkumných prací, výškopisného a polohopisného zaměření, geologického průzkumu, hydrogeologického průzkumu, radonového průzkumu; zhotovitel vystaví daňový doklad s lhůtou splatnosti 14 dnů od doručení.</w:t>
      </w:r>
    </w:p>
    <w:p w:rsidR="004C48FA" w:rsidRPr="004157E3" w:rsidRDefault="004C48FA" w:rsidP="004C48FA">
      <w:pPr>
        <w:pStyle w:val="Odstavecseseznamem"/>
        <w:keepLines/>
        <w:suppressAutoHyphens/>
        <w:spacing w:after="0" w:line="240" w:lineRule="auto"/>
        <w:ind w:left="1080"/>
        <w:jc w:val="both"/>
        <w:rPr>
          <w:rFonts w:ascii="Tahoma" w:hAnsi="Tahoma" w:cs="Tahoma"/>
          <w:sz w:val="21"/>
          <w:szCs w:val="21"/>
          <w:lang w:eastAsia="cs-CZ"/>
        </w:rPr>
      </w:pPr>
    </w:p>
    <w:p w:rsidR="007C2E5D" w:rsidRPr="004157E3" w:rsidRDefault="004C48FA" w:rsidP="00AB63C7">
      <w:pPr>
        <w:pStyle w:val="Odstavecseseznamem"/>
        <w:keepLines/>
        <w:numPr>
          <w:ilvl w:val="0"/>
          <w:numId w:val="23"/>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předáním komplexní dokumentace pro společné územní řízení a stavební povolení -</w:t>
      </w:r>
      <w:r w:rsidR="00FB270B" w:rsidRPr="004157E3">
        <w:rPr>
          <w:rFonts w:ascii="Tahoma" w:hAnsi="Tahoma" w:cs="Tahoma"/>
          <w:sz w:val="21"/>
          <w:szCs w:val="21"/>
          <w:lang w:eastAsia="cs-CZ"/>
        </w:rPr>
        <w:t>DUR+</w:t>
      </w:r>
      <w:r w:rsidR="007C2E5D" w:rsidRPr="004157E3">
        <w:rPr>
          <w:rFonts w:ascii="Tahoma" w:hAnsi="Tahoma" w:cs="Tahoma"/>
          <w:sz w:val="21"/>
          <w:szCs w:val="21"/>
          <w:lang w:eastAsia="cs-CZ"/>
        </w:rPr>
        <w:t>DSP</w:t>
      </w:r>
      <w:r w:rsidR="00C1190A" w:rsidRPr="004157E3">
        <w:rPr>
          <w:rFonts w:ascii="Tahoma" w:hAnsi="Tahoma" w:cs="Tahoma"/>
          <w:sz w:val="21"/>
          <w:szCs w:val="21"/>
          <w:lang w:eastAsia="cs-CZ"/>
        </w:rPr>
        <w:t xml:space="preserve"> (včetně průzkumů, potřebných zkoušek, hlukové studie, ornitologického průzkumu,</w:t>
      </w:r>
      <w:r w:rsidR="002459A9" w:rsidRPr="004157E3">
        <w:rPr>
          <w:rFonts w:ascii="Tahoma" w:hAnsi="Tahoma" w:cs="Tahoma"/>
          <w:sz w:val="21"/>
          <w:szCs w:val="21"/>
          <w:lang w:eastAsia="cs-CZ"/>
        </w:rPr>
        <w:t xml:space="preserve"> plánu BOZP PENB</w:t>
      </w:r>
      <w:r w:rsidR="00C1190A" w:rsidRPr="004157E3">
        <w:rPr>
          <w:rFonts w:ascii="Tahoma" w:hAnsi="Tahoma" w:cs="Tahoma"/>
          <w:sz w:val="21"/>
          <w:szCs w:val="21"/>
          <w:lang w:eastAsia="cs-CZ"/>
        </w:rPr>
        <w:t xml:space="preserve"> …)</w:t>
      </w:r>
      <w:r w:rsidR="007C2E5D" w:rsidRPr="004157E3">
        <w:rPr>
          <w:rFonts w:ascii="Tahoma" w:hAnsi="Tahoma" w:cs="Tahoma"/>
          <w:sz w:val="21"/>
          <w:szCs w:val="21"/>
          <w:lang w:eastAsia="cs-CZ"/>
        </w:rPr>
        <w:t>. DSP musí být odsouhlasená objednatelem bez výhrad ve formě a v počtu sjednaném ve smlouvě</w:t>
      </w:r>
      <w:r w:rsidRPr="004157E3">
        <w:rPr>
          <w:rFonts w:ascii="Tahoma" w:hAnsi="Tahoma" w:cs="Tahoma"/>
          <w:sz w:val="21"/>
          <w:szCs w:val="21"/>
          <w:lang w:eastAsia="cs-CZ"/>
        </w:rPr>
        <w:t>;</w:t>
      </w:r>
      <w:r w:rsidR="007C2E5D" w:rsidRPr="004157E3">
        <w:rPr>
          <w:rFonts w:ascii="Tahoma" w:hAnsi="Tahoma" w:cs="Tahoma"/>
          <w:sz w:val="21"/>
          <w:szCs w:val="21"/>
          <w:lang w:eastAsia="cs-CZ"/>
        </w:rPr>
        <w:t xml:space="preserve"> </w:t>
      </w:r>
      <w:r w:rsidRPr="004157E3">
        <w:rPr>
          <w:rFonts w:ascii="Tahoma" w:hAnsi="Tahoma" w:cs="Tahoma"/>
          <w:sz w:val="21"/>
          <w:szCs w:val="21"/>
          <w:lang w:eastAsia="cs-CZ"/>
        </w:rPr>
        <w:t>zhotovitel vystaví daňový doklad s</w:t>
      </w:r>
      <w:r w:rsidR="007C2E5D" w:rsidRPr="004157E3">
        <w:rPr>
          <w:rFonts w:ascii="Tahoma" w:hAnsi="Tahoma" w:cs="Tahoma"/>
          <w:sz w:val="21"/>
          <w:szCs w:val="21"/>
          <w:lang w:eastAsia="cs-CZ"/>
        </w:rPr>
        <w:t xml:space="preserve"> lhůt</w:t>
      </w:r>
      <w:r w:rsidRPr="004157E3">
        <w:rPr>
          <w:rFonts w:ascii="Tahoma" w:hAnsi="Tahoma" w:cs="Tahoma"/>
          <w:sz w:val="21"/>
          <w:szCs w:val="21"/>
          <w:lang w:eastAsia="cs-CZ"/>
        </w:rPr>
        <w:t>ou</w:t>
      </w:r>
      <w:r w:rsidR="007C2E5D" w:rsidRPr="004157E3">
        <w:rPr>
          <w:rFonts w:ascii="Tahoma" w:hAnsi="Tahoma" w:cs="Tahoma"/>
          <w:sz w:val="21"/>
          <w:szCs w:val="21"/>
          <w:lang w:eastAsia="cs-CZ"/>
        </w:rPr>
        <w:t xml:space="preserve"> splatnosti 14 dnů od doručení, a to do výše 90% celkové ceny DSP včetně 100% DPH, 10% z celkové ceny této části díla bez DPH uhradí objednatel zhotoviteli po vydání stavebního povolení. Tato pozastávka může být započtena v případě náhrady škody související s odstraňováním vad projektové dokumentace tohoto stupně nebo v případě smluvní pokuty sjednané ve smlouvě o dílo. </w:t>
      </w:r>
    </w:p>
    <w:p w:rsidR="007C2E5D" w:rsidRPr="004157E3" w:rsidRDefault="007C2E5D" w:rsidP="007C2E5D">
      <w:pPr>
        <w:pStyle w:val="Odstavecseseznamem"/>
        <w:keepLines/>
        <w:suppressAutoHyphens/>
        <w:spacing w:after="0" w:line="240" w:lineRule="auto"/>
        <w:ind w:left="1080"/>
        <w:jc w:val="both"/>
        <w:rPr>
          <w:rFonts w:ascii="Tahoma" w:hAnsi="Tahoma" w:cs="Tahoma"/>
          <w:sz w:val="21"/>
          <w:szCs w:val="21"/>
          <w:highlight w:val="yellow"/>
          <w:lang w:eastAsia="cs-CZ"/>
        </w:rPr>
      </w:pPr>
    </w:p>
    <w:p w:rsidR="007C2E5D" w:rsidRPr="004157E3" w:rsidRDefault="007C2E5D" w:rsidP="00AB63C7">
      <w:pPr>
        <w:pStyle w:val="Odstavecseseznamem"/>
        <w:keepLines/>
        <w:numPr>
          <w:ilvl w:val="0"/>
          <w:numId w:val="23"/>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lastRenderedPageBreak/>
        <w:t>předáním komplexní dokumentace pro provedení stavby  DPS, odsouhlasené objednatelem bez výhrad ve formě a v počtu sjednaném v této smlouvě</w:t>
      </w:r>
      <w:r w:rsidR="004C48FA" w:rsidRPr="004157E3">
        <w:rPr>
          <w:rFonts w:ascii="Tahoma" w:hAnsi="Tahoma" w:cs="Tahoma"/>
          <w:sz w:val="21"/>
          <w:szCs w:val="21"/>
          <w:lang w:eastAsia="cs-CZ"/>
        </w:rPr>
        <w:t>; zhotovitel vystaví daňový doklad s lhůtou splatnosti 14 dnů od doručení</w:t>
      </w:r>
      <w:r w:rsidRPr="004157E3">
        <w:rPr>
          <w:rFonts w:ascii="Tahoma" w:hAnsi="Tahoma" w:cs="Tahoma"/>
          <w:sz w:val="21"/>
          <w:szCs w:val="21"/>
          <w:lang w:eastAsia="cs-CZ"/>
        </w:rPr>
        <w:t xml:space="preserve">. </w:t>
      </w:r>
    </w:p>
    <w:p w:rsidR="007C2E5D" w:rsidRPr="004157E3" w:rsidRDefault="007C2E5D" w:rsidP="007C2E5D">
      <w:pPr>
        <w:pStyle w:val="Odstavecseseznamem"/>
        <w:rPr>
          <w:rFonts w:ascii="Tahoma" w:hAnsi="Tahoma" w:cs="Tahoma"/>
          <w:sz w:val="21"/>
          <w:szCs w:val="21"/>
          <w:highlight w:val="yellow"/>
          <w:lang w:eastAsia="cs-CZ"/>
        </w:rPr>
      </w:pPr>
    </w:p>
    <w:p w:rsidR="007C2E5D" w:rsidRPr="004157E3" w:rsidRDefault="007C2E5D" w:rsidP="00AB63C7">
      <w:pPr>
        <w:pStyle w:val="Odstavecseseznamem"/>
        <w:numPr>
          <w:ilvl w:val="0"/>
          <w:numId w:val="14"/>
        </w:numPr>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Výkon AD bude zhotovitel objednateli fakturovat v měsíčních intervalech, v průběhu realizace stavby od převzetí stavby dodavatelem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7C2E5D" w:rsidRPr="004157E3" w:rsidRDefault="007C2E5D" w:rsidP="007C2E5D">
      <w:pPr>
        <w:pStyle w:val="Odstavecseseznamem"/>
        <w:keepLines/>
        <w:suppressAutoHyphens/>
        <w:spacing w:after="0" w:line="240" w:lineRule="auto"/>
        <w:ind w:left="1080"/>
        <w:jc w:val="both"/>
        <w:rPr>
          <w:rFonts w:ascii="Tahoma" w:hAnsi="Tahoma" w:cs="Tahoma"/>
          <w:sz w:val="21"/>
          <w:szCs w:val="21"/>
          <w:lang w:eastAsia="cs-CZ"/>
        </w:rPr>
      </w:pPr>
    </w:p>
    <w:p w:rsidR="007C2E5D" w:rsidRPr="004157E3" w:rsidRDefault="007C2E5D" w:rsidP="00AB63C7">
      <w:pPr>
        <w:pStyle w:val="Odstavecseseznamem"/>
        <w:numPr>
          <w:ilvl w:val="0"/>
          <w:numId w:val="14"/>
        </w:numPr>
        <w:spacing w:after="0" w:line="240" w:lineRule="auto"/>
        <w:jc w:val="both"/>
        <w:rPr>
          <w:rFonts w:ascii="Tahoma" w:hAnsi="Tahoma" w:cs="Tahoma"/>
          <w:sz w:val="21"/>
          <w:szCs w:val="21"/>
          <w:lang w:eastAsia="cs-CZ"/>
        </w:rPr>
      </w:pPr>
      <w:r w:rsidRPr="004157E3">
        <w:rPr>
          <w:rFonts w:ascii="Tahoma" w:hAnsi="Tahoma" w:cs="Tahoma"/>
          <w:sz w:val="21"/>
          <w:szCs w:val="21"/>
          <w:lang w:eastAsia="cs-CZ"/>
        </w:rPr>
        <w:t>Faktury zhotovitele musí formou a obsahem odpovídat platným právním předpisům ke dni uskutečnění zdanitelného plnění zejm. zákonu č. 235/2004 Sb., o dani z přidané hodnoty a zákonu o účetnictví. Kromě těchto náležitostí stanovených právními předpisy je účtující strana povinna ve faktuře vyznačit tyto údaje:</w:t>
      </w:r>
    </w:p>
    <w:p w:rsidR="007C2E5D" w:rsidRPr="004157E3"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4157E3">
        <w:rPr>
          <w:rFonts w:ascii="Tahoma" w:hAnsi="Tahoma" w:cs="Tahoma"/>
          <w:sz w:val="21"/>
          <w:szCs w:val="21"/>
          <w:lang w:eastAsia="cs-CZ"/>
        </w:rPr>
        <w:t>číslo smlouvy a datum jejího uzavření,</w:t>
      </w:r>
    </w:p>
    <w:p w:rsidR="007C2E5D" w:rsidRPr="004157E3" w:rsidRDefault="007C2E5D" w:rsidP="00AB63C7">
      <w:pPr>
        <w:pStyle w:val="Odstavecseseznamem"/>
        <w:keepLines/>
        <w:numPr>
          <w:ilvl w:val="0"/>
          <w:numId w:val="10"/>
        </w:numPr>
        <w:suppressAutoHyphens/>
        <w:spacing w:after="0" w:line="240" w:lineRule="auto"/>
        <w:ind w:left="851" w:hanging="284"/>
        <w:contextualSpacing w:val="0"/>
        <w:jc w:val="both"/>
        <w:rPr>
          <w:rFonts w:ascii="Tahoma" w:hAnsi="Tahoma" w:cs="Tahoma"/>
          <w:sz w:val="21"/>
          <w:szCs w:val="21"/>
          <w:lang w:eastAsia="cs-CZ"/>
        </w:rPr>
      </w:pPr>
      <w:r w:rsidRPr="004157E3">
        <w:rPr>
          <w:rFonts w:ascii="Tahoma" w:hAnsi="Tahoma" w:cs="Tahoma"/>
          <w:sz w:val="21"/>
          <w:szCs w:val="21"/>
          <w:lang w:eastAsia="cs-CZ"/>
        </w:rPr>
        <w:t>předmět plnění a jeho přesnou specifikaci ve slovním vyjádření (nestačí pouze odkaz na číslo uzavřené smlouvy),</w:t>
      </w:r>
    </w:p>
    <w:p w:rsidR="007C2E5D" w:rsidRPr="004157E3"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4157E3">
        <w:rPr>
          <w:rFonts w:ascii="Tahoma" w:hAnsi="Tahoma" w:cs="Tahoma"/>
          <w:sz w:val="21"/>
          <w:szCs w:val="21"/>
          <w:lang w:eastAsia="cs-CZ"/>
        </w:rPr>
        <w:t>označení banky a čísla účtu, na který musí být zaplaceno,</w:t>
      </w:r>
    </w:p>
    <w:p w:rsidR="007C2E5D" w:rsidRPr="004157E3"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4157E3">
        <w:rPr>
          <w:rFonts w:ascii="Tahoma" w:hAnsi="Tahoma" w:cs="Tahoma"/>
          <w:sz w:val="21"/>
          <w:szCs w:val="21"/>
          <w:lang w:eastAsia="cs-CZ"/>
        </w:rPr>
        <w:t>jméno a podpis osoby, která fakturu vystavila, včetně jejího podpisu a kontaktního telefonu,</w:t>
      </w:r>
    </w:p>
    <w:p w:rsidR="007C2E5D" w:rsidRPr="004157E3" w:rsidRDefault="007C2E5D" w:rsidP="007C2E5D">
      <w:pPr>
        <w:keepLines/>
        <w:suppressAutoHyphens/>
        <w:spacing w:after="0" w:line="240" w:lineRule="auto"/>
        <w:ind w:firstLine="360"/>
        <w:rPr>
          <w:rFonts w:ascii="Tahoma" w:hAnsi="Tahoma" w:cs="Tahoma"/>
          <w:sz w:val="21"/>
          <w:szCs w:val="21"/>
          <w:lang w:eastAsia="cs-CZ"/>
        </w:rPr>
      </w:pPr>
    </w:p>
    <w:p w:rsidR="007C2E5D" w:rsidRPr="004157E3" w:rsidRDefault="007C2E5D" w:rsidP="007C2E5D">
      <w:pPr>
        <w:keepLines/>
        <w:suppressAutoHyphens/>
        <w:spacing w:after="0" w:line="240" w:lineRule="auto"/>
        <w:ind w:left="360"/>
        <w:jc w:val="both"/>
        <w:rPr>
          <w:rFonts w:ascii="Tahoma" w:hAnsi="Tahoma" w:cs="Tahoma"/>
          <w:sz w:val="21"/>
          <w:szCs w:val="21"/>
          <w:lang w:eastAsia="cs-CZ"/>
        </w:rPr>
      </w:pPr>
      <w:r w:rsidRPr="004157E3">
        <w:rPr>
          <w:rFonts w:ascii="Tahoma" w:hAnsi="Tahoma" w:cs="Tahoma"/>
          <w:sz w:val="21"/>
          <w:szCs w:val="21"/>
          <w:lang w:eastAsia="cs-CZ"/>
        </w:rPr>
        <w:t>Přílohou faktury za projektovou dokumentaci bude protokol o předání a převzetí projektové dokumentace v počtu a ve formě dle této smlouvy.</w:t>
      </w:r>
    </w:p>
    <w:p w:rsidR="007C2E5D" w:rsidRPr="004157E3" w:rsidRDefault="007C2E5D" w:rsidP="007C2E5D">
      <w:pPr>
        <w:keepLines/>
        <w:suppressAutoHyphens/>
        <w:spacing w:after="0" w:line="240" w:lineRule="auto"/>
        <w:ind w:left="360"/>
        <w:rPr>
          <w:rFonts w:ascii="Tahoma" w:hAnsi="Tahoma" w:cs="Tahoma"/>
          <w:sz w:val="21"/>
          <w:szCs w:val="21"/>
          <w:lang w:eastAsia="cs-CZ"/>
        </w:rPr>
      </w:pPr>
    </w:p>
    <w:p w:rsidR="007C2E5D" w:rsidRPr="004157E3" w:rsidRDefault="007C2E5D" w:rsidP="00AB63C7">
      <w:pPr>
        <w:pStyle w:val="Odstavecseseznamem"/>
        <w:keepLines/>
        <w:numPr>
          <w:ilvl w:val="0"/>
          <w:numId w:val="14"/>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7C2E5D" w:rsidRPr="004157E3" w:rsidRDefault="007C2E5D" w:rsidP="007C2E5D">
      <w:pPr>
        <w:keepLines/>
        <w:suppressAutoHyphens/>
        <w:spacing w:after="0" w:line="240" w:lineRule="auto"/>
        <w:ind w:left="360"/>
        <w:jc w:val="center"/>
        <w:rPr>
          <w:rFonts w:ascii="Tahoma" w:hAnsi="Tahoma" w:cs="Tahoma"/>
          <w:b/>
          <w:sz w:val="21"/>
          <w:szCs w:val="21"/>
          <w:lang w:eastAsia="cs-CZ"/>
        </w:rPr>
      </w:pPr>
    </w:p>
    <w:p w:rsidR="007C2E5D" w:rsidRPr="004157E3" w:rsidRDefault="007C2E5D" w:rsidP="007C2E5D">
      <w:pPr>
        <w:keepLines/>
        <w:suppressAutoHyphens/>
        <w:spacing w:after="0" w:line="240" w:lineRule="auto"/>
        <w:ind w:left="360"/>
        <w:jc w:val="center"/>
        <w:rPr>
          <w:rFonts w:ascii="Tahoma" w:hAnsi="Tahoma" w:cs="Tahoma"/>
          <w:b/>
          <w:sz w:val="21"/>
          <w:szCs w:val="21"/>
          <w:lang w:eastAsia="cs-CZ"/>
        </w:rPr>
      </w:pPr>
      <w:r w:rsidRPr="004157E3">
        <w:rPr>
          <w:rFonts w:ascii="Tahoma" w:hAnsi="Tahoma" w:cs="Tahoma"/>
          <w:b/>
          <w:sz w:val="21"/>
          <w:szCs w:val="21"/>
          <w:lang w:eastAsia="cs-CZ"/>
        </w:rPr>
        <w:t>článek 5</w:t>
      </w:r>
    </w:p>
    <w:p w:rsidR="007C2E5D" w:rsidRPr="004157E3" w:rsidRDefault="007C2E5D" w:rsidP="007C2E5D">
      <w:pPr>
        <w:keepLines/>
        <w:suppressAutoHyphens/>
        <w:spacing w:after="0" w:line="240" w:lineRule="auto"/>
        <w:jc w:val="center"/>
        <w:rPr>
          <w:rFonts w:ascii="Tahoma" w:hAnsi="Tahoma" w:cs="Tahoma"/>
          <w:b/>
          <w:sz w:val="21"/>
          <w:szCs w:val="21"/>
          <w:lang w:eastAsia="cs-CZ"/>
        </w:rPr>
      </w:pPr>
      <w:r w:rsidRPr="004157E3">
        <w:rPr>
          <w:rFonts w:ascii="Tahoma" w:hAnsi="Tahoma" w:cs="Tahoma"/>
          <w:b/>
          <w:sz w:val="21"/>
          <w:szCs w:val="21"/>
          <w:lang w:eastAsia="cs-CZ"/>
        </w:rPr>
        <w:t>Spolupůsobení zhotovitele a objednatele</w:t>
      </w:r>
    </w:p>
    <w:p w:rsidR="007C2E5D" w:rsidRPr="004157E3" w:rsidRDefault="007C2E5D" w:rsidP="007C2E5D">
      <w:pPr>
        <w:keepLines/>
        <w:suppressAutoHyphens/>
        <w:spacing w:after="0" w:line="240" w:lineRule="auto"/>
        <w:jc w:val="center"/>
        <w:rPr>
          <w:rFonts w:ascii="Tahoma" w:hAnsi="Tahoma" w:cs="Tahoma"/>
          <w:b/>
          <w:sz w:val="21"/>
          <w:szCs w:val="21"/>
          <w:lang w:eastAsia="cs-CZ"/>
        </w:rPr>
      </w:pPr>
    </w:p>
    <w:p w:rsidR="007C2E5D" w:rsidRPr="004157E3" w:rsidRDefault="007C2E5D" w:rsidP="00AB63C7">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4157E3">
        <w:rPr>
          <w:rFonts w:ascii="Tahoma" w:hAnsi="Tahoma" w:cs="Tahoma"/>
          <w:sz w:val="21"/>
          <w:szCs w:val="21"/>
          <w:lang w:eastAsia="cs-CZ"/>
        </w:rPr>
        <w:t>Zhotovitel se zavazuje v průběhu projektových prací konzultovat navržené řešení s objednatelem, se zástupci objednatele z IO, případně dalších.</w:t>
      </w:r>
    </w:p>
    <w:p w:rsidR="007C2E5D" w:rsidRPr="004157E3" w:rsidRDefault="007C2E5D" w:rsidP="007C2E5D">
      <w:pPr>
        <w:suppressAutoHyphens/>
        <w:adjustRightInd w:val="0"/>
        <w:spacing w:after="0" w:line="240" w:lineRule="auto"/>
        <w:ind w:left="357"/>
        <w:jc w:val="both"/>
        <w:rPr>
          <w:rFonts w:ascii="Tahoma" w:hAnsi="Tahoma" w:cs="Tahoma"/>
          <w:sz w:val="21"/>
          <w:szCs w:val="21"/>
          <w:lang w:eastAsia="cs-CZ"/>
        </w:rPr>
      </w:pPr>
    </w:p>
    <w:p w:rsidR="007C2E5D" w:rsidRPr="004157E3" w:rsidRDefault="007C2E5D" w:rsidP="00AB63C7">
      <w:pPr>
        <w:numPr>
          <w:ilvl w:val="0"/>
          <w:numId w:val="11"/>
        </w:numPr>
        <w:suppressAutoHyphens/>
        <w:adjustRightInd w:val="0"/>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7C2E5D" w:rsidRPr="004157E3" w:rsidRDefault="007C2E5D" w:rsidP="007C2E5D">
      <w:pPr>
        <w:suppressAutoHyphens/>
        <w:adjustRightInd w:val="0"/>
        <w:spacing w:after="0" w:line="240" w:lineRule="auto"/>
        <w:ind w:left="360"/>
        <w:jc w:val="both"/>
        <w:rPr>
          <w:rFonts w:ascii="Tahoma" w:hAnsi="Tahoma" w:cs="Tahoma"/>
          <w:sz w:val="21"/>
          <w:szCs w:val="21"/>
          <w:lang w:eastAsia="cs-CZ"/>
        </w:rPr>
      </w:pPr>
    </w:p>
    <w:p w:rsidR="007C2E5D" w:rsidRPr="004157E3" w:rsidRDefault="007C2E5D" w:rsidP="00AB63C7">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4157E3">
        <w:rPr>
          <w:rFonts w:ascii="Tahoma" w:hAnsi="Tahoma" w:cs="Tahoma"/>
          <w:sz w:val="21"/>
          <w:szCs w:val="21"/>
          <w:lang w:eastAsia="cs-CZ"/>
        </w:rPr>
        <w:t>Zhotovitel je povinen v průběhu prací seznámit objednatele s rozpracovaným dílem na kontrolních dnech, ze kterých bude pořízen zhotovitelem zápis. Objednatel má právo na kontrolu průběhu provádění díla alespoň 1x za dva týdny v průběhu zpracování, nebude-li dohodnuto se zástupcem/i uvedenými v záhlaví smlouvy jinak. Kontrolní dny svolává zhotovitel prostřednictvím osoby uvedené v tomto článku nejméně tři dny předem. Kontrolní dny se budou konat v sídle objednatele, pokud se strany nedohodnou jinak. Seznámení s rozpracovaným dílem na kontrolních dnech bude představeno formou elektronické prezentace.</w:t>
      </w:r>
    </w:p>
    <w:p w:rsidR="007C2E5D" w:rsidRPr="004157E3" w:rsidRDefault="007C2E5D" w:rsidP="007C2E5D">
      <w:pPr>
        <w:spacing w:after="0" w:line="240" w:lineRule="auto"/>
        <w:ind w:left="357"/>
        <w:jc w:val="both"/>
        <w:rPr>
          <w:rFonts w:ascii="Tahoma" w:hAnsi="Tahoma" w:cs="Tahoma"/>
          <w:sz w:val="21"/>
          <w:szCs w:val="21"/>
          <w:lang w:eastAsia="cs-CZ"/>
        </w:rPr>
      </w:pPr>
      <w:r w:rsidRPr="004157E3">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7C2E5D" w:rsidRPr="004157E3" w:rsidRDefault="007C2E5D" w:rsidP="007C2E5D">
      <w:pPr>
        <w:spacing w:after="0" w:line="240" w:lineRule="auto"/>
        <w:ind w:left="357"/>
        <w:jc w:val="both"/>
        <w:rPr>
          <w:rFonts w:ascii="Tahoma" w:hAnsi="Tahoma" w:cs="Tahoma"/>
          <w:sz w:val="21"/>
          <w:szCs w:val="21"/>
          <w:lang w:eastAsia="cs-CZ"/>
        </w:rPr>
      </w:pPr>
    </w:p>
    <w:p w:rsidR="007C2E5D" w:rsidRPr="004157E3" w:rsidRDefault="007C2E5D" w:rsidP="00AB63C7">
      <w:pPr>
        <w:numPr>
          <w:ilvl w:val="0"/>
          <w:numId w:val="11"/>
        </w:numPr>
        <w:suppressAutoHyphens/>
        <w:adjustRightInd w:val="0"/>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7C2E5D" w:rsidRPr="004157E3" w:rsidRDefault="007C2E5D" w:rsidP="007C2E5D">
      <w:pPr>
        <w:suppressAutoHyphens/>
        <w:adjustRightInd w:val="0"/>
        <w:spacing w:after="0" w:line="240" w:lineRule="auto"/>
        <w:ind w:left="360"/>
        <w:jc w:val="both"/>
        <w:rPr>
          <w:rFonts w:ascii="Tahoma" w:hAnsi="Tahoma" w:cs="Tahoma"/>
          <w:sz w:val="21"/>
          <w:szCs w:val="21"/>
          <w:lang w:eastAsia="cs-CZ"/>
        </w:rPr>
      </w:pPr>
    </w:p>
    <w:p w:rsidR="007C2E5D" w:rsidRPr="004157E3" w:rsidRDefault="007C2E5D" w:rsidP="00AB63C7">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4157E3">
        <w:rPr>
          <w:rFonts w:ascii="Tahoma" w:hAnsi="Tahoma" w:cs="Tahoma"/>
          <w:sz w:val="21"/>
          <w:szCs w:val="21"/>
          <w:lang w:eastAsia="cs-CZ"/>
        </w:rPr>
        <w:lastRenderedPageBreak/>
        <w:t xml:space="preserve">Zhotovitel se zavazuje písemné připomínky uplatněné objednatelem na poradách a v rámci součinnosti do čistopisu PD zapracovat. </w:t>
      </w:r>
    </w:p>
    <w:p w:rsidR="007C2E5D" w:rsidRPr="004157E3" w:rsidRDefault="007C2E5D" w:rsidP="007C2E5D">
      <w:pPr>
        <w:suppressAutoHyphens/>
        <w:adjustRightInd w:val="0"/>
        <w:spacing w:after="0" w:line="240" w:lineRule="auto"/>
        <w:ind w:left="357"/>
        <w:jc w:val="both"/>
        <w:rPr>
          <w:rFonts w:ascii="Tahoma" w:hAnsi="Tahoma" w:cs="Tahoma"/>
          <w:sz w:val="21"/>
          <w:szCs w:val="21"/>
          <w:lang w:eastAsia="cs-CZ"/>
        </w:rPr>
      </w:pPr>
    </w:p>
    <w:p w:rsidR="007C2E5D" w:rsidRPr="004157E3" w:rsidRDefault="007C2E5D" w:rsidP="00AB63C7">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4157E3">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C2E5D" w:rsidRPr="004157E3" w:rsidRDefault="007C2E5D" w:rsidP="007C2E5D">
      <w:pPr>
        <w:keepLines/>
        <w:suppressAutoHyphens/>
        <w:spacing w:after="0" w:line="240" w:lineRule="auto"/>
        <w:jc w:val="both"/>
        <w:rPr>
          <w:rFonts w:ascii="Tahoma" w:hAnsi="Tahoma" w:cs="Tahoma"/>
          <w:sz w:val="21"/>
          <w:szCs w:val="21"/>
          <w:lang w:eastAsia="cs-CZ"/>
        </w:rPr>
      </w:pPr>
    </w:p>
    <w:p w:rsidR="00390AB9" w:rsidRPr="004157E3" w:rsidRDefault="00390AB9" w:rsidP="007C2E5D">
      <w:pPr>
        <w:keepLines/>
        <w:suppressAutoHyphens/>
        <w:spacing w:after="0" w:line="240" w:lineRule="auto"/>
        <w:jc w:val="both"/>
        <w:rPr>
          <w:rFonts w:ascii="Tahoma" w:hAnsi="Tahoma" w:cs="Tahoma"/>
          <w:sz w:val="21"/>
          <w:szCs w:val="21"/>
          <w:lang w:eastAsia="cs-CZ"/>
        </w:rPr>
      </w:pPr>
    </w:p>
    <w:p w:rsidR="007C2E5D" w:rsidRPr="004157E3" w:rsidRDefault="007C2E5D" w:rsidP="007C2E5D">
      <w:pPr>
        <w:spacing w:after="0" w:line="240" w:lineRule="auto"/>
        <w:jc w:val="center"/>
        <w:rPr>
          <w:rFonts w:ascii="Tahoma" w:hAnsi="Tahoma" w:cs="Tahoma"/>
          <w:b/>
          <w:bCs/>
          <w:sz w:val="21"/>
          <w:szCs w:val="21"/>
          <w:lang w:val="x-none" w:eastAsia="cs-CZ"/>
        </w:rPr>
      </w:pPr>
      <w:r w:rsidRPr="004157E3">
        <w:rPr>
          <w:rFonts w:ascii="Tahoma" w:hAnsi="Tahoma" w:cs="Tahoma"/>
          <w:b/>
          <w:bCs/>
          <w:sz w:val="21"/>
          <w:szCs w:val="21"/>
          <w:lang w:val="x-none" w:eastAsia="cs-CZ"/>
        </w:rPr>
        <w:t>článek 6.</w:t>
      </w:r>
    </w:p>
    <w:p w:rsidR="007C2E5D" w:rsidRPr="004157E3" w:rsidRDefault="007C2E5D" w:rsidP="007C2E5D">
      <w:pPr>
        <w:keepLines/>
        <w:suppressAutoHyphens/>
        <w:spacing w:after="0" w:line="240" w:lineRule="auto"/>
        <w:jc w:val="center"/>
        <w:rPr>
          <w:rFonts w:ascii="Tahoma" w:hAnsi="Tahoma" w:cs="Tahoma"/>
          <w:b/>
          <w:bCs/>
          <w:sz w:val="21"/>
          <w:szCs w:val="21"/>
          <w:lang w:val="x-none" w:eastAsia="cs-CZ"/>
        </w:rPr>
      </w:pPr>
      <w:r w:rsidRPr="004157E3">
        <w:rPr>
          <w:rFonts w:ascii="Tahoma" w:hAnsi="Tahoma" w:cs="Tahoma"/>
          <w:b/>
          <w:bCs/>
          <w:sz w:val="21"/>
          <w:szCs w:val="21"/>
          <w:lang w:eastAsia="cs-CZ"/>
        </w:rPr>
        <w:t>Vady plnění</w:t>
      </w:r>
    </w:p>
    <w:p w:rsidR="007C2E5D" w:rsidRPr="004157E3" w:rsidRDefault="007C2E5D" w:rsidP="007C2E5D">
      <w:pPr>
        <w:spacing w:after="0" w:line="240" w:lineRule="auto"/>
        <w:ind w:left="426" w:hanging="426"/>
        <w:jc w:val="both"/>
        <w:rPr>
          <w:rFonts w:ascii="Tahoma" w:hAnsi="Tahoma" w:cs="Tahoma"/>
          <w:sz w:val="21"/>
          <w:szCs w:val="21"/>
          <w:lang w:val="x-none" w:eastAsia="cs-CZ"/>
        </w:rPr>
      </w:pPr>
    </w:p>
    <w:p w:rsidR="007C2E5D" w:rsidRPr="004157E3" w:rsidRDefault="007C2E5D" w:rsidP="007C2E5D">
      <w:pPr>
        <w:pStyle w:val="Odstavecseseznamem"/>
        <w:numPr>
          <w:ilvl w:val="1"/>
          <w:numId w:val="4"/>
        </w:numPr>
        <w:spacing w:line="240" w:lineRule="auto"/>
        <w:jc w:val="both"/>
        <w:rPr>
          <w:rFonts w:ascii="Tahoma" w:hAnsi="Tahoma" w:cs="Tahoma"/>
          <w:sz w:val="21"/>
          <w:szCs w:val="21"/>
        </w:rPr>
      </w:pPr>
      <w:r w:rsidRPr="004157E3">
        <w:rPr>
          <w:rFonts w:ascii="Tahoma" w:hAnsi="Tahoma" w:cs="Tahoma"/>
          <w:sz w:val="21"/>
          <w:szCs w:val="21"/>
        </w:rPr>
        <w:t xml:space="preserve">Odpovědnost zhotovitele za technické řešení stavby uvedené v čl. 2. této smlouvy vyplývá ze zákona a trvá po celou dobu životnosti stavby. </w:t>
      </w:r>
      <w:r w:rsidRPr="004157E3">
        <w:rPr>
          <w:rFonts w:ascii="Tahoma" w:hAnsi="Tahoma" w:cs="Tahoma"/>
          <w:sz w:val="21"/>
          <w:szCs w:val="21"/>
          <w:lang w:eastAsia="cs-CZ"/>
        </w:rPr>
        <w:t>Dílo má vady, jestliže jeho provedení neodpovídá výsledku určenému ve smlouvě, tj. v souladu se stavebním zákonem v platném znění a zákony souvisejícími, dále v souladu s ČSN, EN, ON a TP jimiž se definuje požadovaná kvalita a způsob její kontroly. Zhotovitel odpovídá za vady předmětu díla podle příslušných ustanovení občanského zákoníku, zejména § 2615 až 2619 občanského zákoníku v jeho platném znění. Vyjde-li vada, kterou předmět díla měl v době převzetí najevo až po předání objednateli a zhotovitel na ni objednatele neupozornil, má právo na bezplatnou opravu či doplnění díla.</w:t>
      </w:r>
    </w:p>
    <w:p w:rsidR="007C2E5D" w:rsidRPr="004157E3" w:rsidRDefault="007C2E5D" w:rsidP="007C2E5D">
      <w:pPr>
        <w:numPr>
          <w:ilvl w:val="1"/>
          <w:numId w:val="4"/>
        </w:numPr>
        <w:spacing w:line="240" w:lineRule="auto"/>
        <w:jc w:val="both"/>
        <w:rPr>
          <w:rFonts w:ascii="Tahoma" w:hAnsi="Tahoma" w:cs="Tahoma"/>
          <w:sz w:val="21"/>
          <w:szCs w:val="21"/>
        </w:rPr>
      </w:pPr>
      <w:r w:rsidRPr="004157E3">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7C2E5D" w:rsidRPr="004157E3" w:rsidRDefault="007C2E5D" w:rsidP="007C2E5D">
      <w:pPr>
        <w:numPr>
          <w:ilvl w:val="1"/>
          <w:numId w:val="4"/>
        </w:numPr>
        <w:spacing w:line="240" w:lineRule="auto"/>
        <w:jc w:val="both"/>
        <w:rPr>
          <w:rFonts w:ascii="Tahoma" w:hAnsi="Tahoma" w:cs="Tahoma"/>
          <w:sz w:val="21"/>
          <w:szCs w:val="21"/>
        </w:rPr>
      </w:pPr>
      <w:r w:rsidRPr="004157E3">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7C2E5D" w:rsidRPr="004157E3" w:rsidRDefault="007C2E5D" w:rsidP="007C2E5D">
      <w:pPr>
        <w:numPr>
          <w:ilvl w:val="1"/>
          <w:numId w:val="4"/>
        </w:numPr>
        <w:spacing w:line="240" w:lineRule="auto"/>
        <w:jc w:val="both"/>
        <w:rPr>
          <w:rFonts w:ascii="Tahoma" w:hAnsi="Tahoma" w:cs="Tahoma"/>
          <w:sz w:val="21"/>
          <w:szCs w:val="21"/>
        </w:rPr>
      </w:pPr>
      <w:r w:rsidRPr="004157E3">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7C2E5D" w:rsidRPr="004157E3" w:rsidRDefault="007C2E5D" w:rsidP="007C2E5D">
      <w:pPr>
        <w:numPr>
          <w:ilvl w:val="1"/>
          <w:numId w:val="4"/>
        </w:numPr>
        <w:spacing w:line="240" w:lineRule="auto"/>
        <w:jc w:val="both"/>
        <w:rPr>
          <w:rFonts w:ascii="Tahoma" w:hAnsi="Tahoma" w:cs="Tahoma"/>
          <w:sz w:val="21"/>
          <w:szCs w:val="21"/>
          <w:lang w:eastAsia="cs-CZ"/>
        </w:rPr>
      </w:pPr>
      <w:r w:rsidRPr="004157E3">
        <w:rPr>
          <w:rFonts w:ascii="Tahoma" w:hAnsi="Tahoma" w:cs="Tahoma"/>
          <w:sz w:val="21"/>
          <w:szCs w:val="21"/>
        </w:rPr>
        <w:t>O odstranění vady sepíše objednatel protokol, ve kterém potvrdí odstranění vady nebo uvede důvody, pro které odmítá opravu převzít.</w:t>
      </w:r>
    </w:p>
    <w:p w:rsidR="007C2E5D" w:rsidRPr="004157E3" w:rsidRDefault="007C2E5D" w:rsidP="007C2E5D">
      <w:pPr>
        <w:keepLines/>
        <w:numPr>
          <w:ilvl w:val="1"/>
          <w:numId w:val="4"/>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 xml:space="preserve">V případě výskytu vady na díle bude objednatel vady reklamovat bezodkladně po jejich zjištění na níže uvedené adrese:  </w:t>
      </w:r>
    </w:p>
    <w:p w:rsidR="007C2E5D" w:rsidRPr="004157E3"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4157E3"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4157E3">
        <w:rPr>
          <w:rFonts w:ascii="Tahoma" w:hAnsi="Tahoma" w:cs="Tahoma"/>
          <w:sz w:val="21"/>
          <w:szCs w:val="21"/>
          <w:lang w:val="x-none" w:eastAsia="cs-CZ"/>
        </w:rPr>
        <w:t xml:space="preserve">do datové schránky: </w:t>
      </w:r>
      <w:r w:rsidR="006E7658" w:rsidRPr="004157E3">
        <w:rPr>
          <w:rFonts w:ascii="Tahoma" w:hAnsi="Tahoma" w:cs="Tahoma"/>
          <w:sz w:val="21"/>
          <w:szCs w:val="21"/>
          <w:highlight w:val="yellow"/>
          <w:lang w:eastAsia="cs-CZ"/>
        </w:rPr>
        <w:t>-----</w:t>
      </w:r>
    </w:p>
    <w:p w:rsidR="007C2E5D" w:rsidRPr="004157E3"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4157E3">
        <w:rPr>
          <w:rFonts w:ascii="Tahoma" w:hAnsi="Tahoma" w:cs="Tahoma"/>
          <w:sz w:val="21"/>
          <w:szCs w:val="21"/>
          <w:lang w:val="x-none" w:eastAsia="cs-CZ"/>
        </w:rPr>
        <w:t xml:space="preserve">na e-mail: </w:t>
      </w:r>
      <w:r w:rsidR="006E7658" w:rsidRPr="004157E3">
        <w:rPr>
          <w:rFonts w:ascii="Tahoma" w:hAnsi="Tahoma" w:cs="Tahoma"/>
          <w:sz w:val="21"/>
          <w:szCs w:val="21"/>
          <w:highlight w:val="yellow"/>
          <w:lang w:eastAsia="cs-CZ"/>
        </w:rPr>
        <w:t>------</w:t>
      </w:r>
    </w:p>
    <w:p w:rsidR="007C2E5D" w:rsidRPr="004157E3"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4157E3">
        <w:rPr>
          <w:rFonts w:ascii="Tahoma" w:hAnsi="Tahoma" w:cs="Tahoma"/>
          <w:sz w:val="21"/>
          <w:szCs w:val="21"/>
          <w:lang w:val="x-none" w:eastAsia="cs-CZ"/>
        </w:rPr>
        <w:t xml:space="preserve">na telefonním čísle: </w:t>
      </w:r>
      <w:r w:rsidR="006E7658" w:rsidRPr="004157E3">
        <w:rPr>
          <w:rFonts w:ascii="Tahoma" w:hAnsi="Tahoma" w:cs="Tahoma"/>
          <w:sz w:val="21"/>
          <w:szCs w:val="21"/>
          <w:highlight w:val="yellow"/>
          <w:lang w:eastAsia="cs-CZ"/>
        </w:rPr>
        <w:t>-------</w:t>
      </w:r>
    </w:p>
    <w:p w:rsidR="007C2E5D" w:rsidRPr="004157E3" w:rsidRDefault="007C2E5D" w:rsidP="007C2E5D">
      <w:pPr>
        <w:keepLines/>
        <w:suppressAutoHyphens/>
        <w:spacing w:after="0" w:line="240" w:lineRule="auto"/>
        <w:ind w:left="1208"/>
        <w:jc w:val="both"/>
        <w:rPr>
          <w:rFonts w:ascii="Tahoma" w:hAnsi="Tahoma" w:cs="Tahoma"/>
          <w:sz w:val="21"/>
          <w:szCs w:val="21"/>
          <w:lang w:val="x-none" w:eastAsia="cs-CZ"/>
        </w:rPr>
      </w:pPr>
    </w:p>
    <w:p w:rsidR="007C2E5D" w:rsidRPr="004157E3" w:rsidRDefault="007C2E5D" w:rsidP="007C2E5D">
      <w:pPr>
        <w:keepLines/>
        <w:suppressAutoHyphens/>
        <w:spacing w:after="0" w:line="240" w:lineRule="auto"/>
        <w:ind w:left="360"/>
        <w:jc w:val="both"/>
        <w:rPr>
          <w:rFonts w:ascii="Tahoma" w:hAnsi="Tahoma" w:cs="Tahoma"/>
          <w:sz w:val="21"/>
          <w:szCs w:val="21"/>
          <w:lang w:eastAsia="cs-CZ"/>
        </w:rPr>
      </w:pPr>
      <w:r w:rsidRPr="004157E3">
        <w:rPr>
          <w:rFonts w:ascii="Tahoma" w:hAnsi="Tahoma" w:cs="Tahoma"/>
          <w:sz w:val="21"/>
          <w:szCs w:val="21"/>
          <w:lang w:val="x-none" w:eastAsia="cs-CZ"/>
        </w:rPr>
        <w:t xml:space="preserve">V případě </w:t>
      </w:r>
      <w:r w:rsidRPr="004157E3">
        <w:rPr>
          <w:rFonts w:ascii="Tahoma" w:hAnsi="Tahoma" w:cs="Tahoma"/>
          <w:sz w:val="21"/>
          <w:szCs w:val="21"/>
          <w:lang w:eastAsia="cs-CZ"/>
        </w:rPr>
        <w:t>uplatnění vad</w:t>
      </w:r>
      <w:r w:rsidRPr="004157E3">
        <w:rPr>
          <w:rFonts w:ascii="Tahoma" w:hAnsi="Tahoma" w:cs="Tahoma"/>
          <w:sz w:val="21"/>
          <w:szCs w:val="21"/>
          <w:lang w:val="x-none" w:eastAsia="cs-CZ"/>
        </w:rPr>
        <w:t xml:space="preserve"> způsobem uvedeným pod bodem c, musí být hlášení vady potvrzeno písemně, tzn. způsobem dle bodu a nebo b.</w:t>
      </w:r>
    </w:p>
    <w:p w:rsidR="007C2E5D" w:rsidRPr="004157E3" w:rsidRDefault="007C2E5D" w:rsidP="007C2E5D">
      <w:pPr>
        <w:keepLines/>
        <w:suppressAutoHyphens/>
        <w:spacing w:after="0" w:line="240" w:lineRule="auto"/>
        <w:ind w:left="360"/>
        <w:jc w:val="both"/>
        <w:rPr>
          <w:rFonts w:ascii="Tahoma" w:hAnsi="Tahoma" w:cs="Tahoma"/>
          <w:sz w:val="21"/>
          <w:szCs w:val="21"/>
          <w:lang w:eastAsia="cs-CZ"/>
        </w:rPr>
      </w:pPr>
    </w:p>
    <w:p w:rsidR="007C2E5D" w:rsidRPr="004157E3" w:rsidRDefault="007C2E5D" w:rsidP="007C2E5D">
      <w:pPr>
        <w:keepLines/>
        <w:numPr>
          <w:ilvl w:val="1"/>
          <w:numId w:val="4"/>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7C2E5D" w:rsidRDefault="007C2E5D" w:rsidP="007C2E5D">
      <w:pPr>
        <w:keepLines/>
        <w:suppressAutoHyphens/>
        <w:spacing w:after="0" w:line="240" w:lineRule="auto"/>
        <w:ind w:left="360"/>
        <w:jc w:val="both"/>
        <w:rPr>
          <w:rFonts w:ascii="Tahoma" w:hAnsi="Tahoma" w:cs="Tahoma"/>
          <w:sz w:val="21"/>
          <w:szCs w:val="21"/>
          <w:lang w:val="x-none" w:eastAsia="cs-CZ"/>
        </w:rPr>
      </w:pPr>
    </w:p>
    <w:p w:rsidR="002E5D33" w:rsidRDefault="002E5D33" w:rsidP="007C2E5D">
      <w:pPr>
        <w:keepLines/>
        <w:suppressAutoHyphens/>
        <w:spacing w:after="0" w:line="240" w:lineRule="auto"/>
        <w:ind w:left="360"/>
        <w:jc w:val="both"/>
        <w:rPr>
          <w:rFonts w:ascii="Tahoma" w:hAnsi="Tahoma" w:cs="Tahoma"/>
          <w:sz w:val="21"/>
          <w:szCs w:val="21"/>
          <w:lang w:val="x-none" w:eastAsia="cs-CZ"/>
        </w:rPr>
      </w:pPr>
    </w:p>
    <w:p w:rsidR="002E5D33" w:rsidRDefault="002E5D33" w:rsidP="007C2E5D">
      <w:pPr>
        <w:keepLines/>
        <w:suppressAutoHyphens/>
        <w:spacing w:after="0" w:line="240" w:lineRule="auto"/>
        <w:ind w:left="360"/>
        <w:jc w:val="both"/>
        <w:rPr>
          <w:rFonts w:ascii="Tahoma" w:hAnsi="Tahoma" w:cs="Tahoma"/>
          <w:sz w:val="21"/>
          <w:szCs w:val="21"/>
          <w:lang w:val="x-none" w:eastAsia="cs-CZ"/>
        </w:rPr>
      </w:pPr>
    </w:p>
    <w:p w:rsidR="002E5D33" w:rsidRDefault="002E5D33" w:rsidP="007C2E5D">
      <w:pPr>
        <w:keepLines/>
        <w:suppressAutoHyphens/>
        <w:spacing w:after="0" w:line="240" w:lineRule="auto"/>
        <w:ind w:left="360"/>
        <w:jc w:val="both"/>
        <w:rPr>
          <w:rFonts w:ascii="Tahoma" w:hAnsi="Tahoma" w:cs="Tahoma"/>
          <w:sz w:val="21"/>
          <w:szCs w:val="21"/>
          <w:lang w:val="x-none" w:eastAsia="cs-CZ"/>
        </w:rPr>
      </w:pPr>
    </w:p>
    <w:p w:rsidR="002E5D33" w:rsidRDefault="002E5D33" w:rsidP="007C2E5D">
      <w:pPr>
        <w:keepLines/>
        <w:suppressAutoHyphens/>
        <w:spacing w:after="0" w:line="240" w:lineRule="auto"/>
        <w:ind w:left="360"/>
        <w:jc w:val="both"/>
        <w:rPr>
          <w:rFonts w:ascii="Tahoma" w:hAnsi="Tahoma" w:cs="Tahoma"/>
          <w:sz w:val="21"/>
          <w:szCs w:val="21"/>
          <w:lang w:val="x-none" w:eastAsia="cs-CZ"/>
        </w:rPr>
      </w:pPr>
    </w:p>
    <w:p w:rsidR="002E5D33" w:rsidRDefault="002E5D33" w:rsidP="007C2E5D">
      <w:pPr>
        <w:keepLines/>
        <w:suppressAutoHyphens/>
        <w:spacing w:after="0" w:line="240" w:lineRule="auto"/>
        <w:ind w:left="360"/>
        <w:jc w:val="both"/>
        <w:rPr>
          <w:rFonts w:ascii="Tahoma" w:hAnsi="Tahoma" w:cs="Tahoma"/>
          <w:sz w:val="21"/>
          <w:szCs w:val="21"/>
          <w:lang w:val="x-none" w:eastAsia="cs-CZ"/>
        </w:rPr>
      </w:pPr>
    </w:p>
    <w:p w:rsidR="007C2E5D" w:rsidRPr="004157E3" w:rsidRDefault="007C2E5D" w:rsidP="007C2E5D">
      <w:pPr>
        <w:tabs>
          <w:tab w:val="left" w:pos="6804"/>
        </w:tabs>
        <w:spacing w:after="0" w:line="240" w:lineRule="auto"/>
        <w:jc w:val="center"/>
        <w:rPr>
          <w:rFonts w:ascii="Tahoma" w:hAnsi="Tahoma" w:cs="Tahoma"/>
          <w:b/>
          <w:bCs/>
          <w:sz w:val="21"/>
          <w:szCs w:val="21"/>
          <w:lang w:val="x-none" w:eastAsia="cs-CZ"/>
        </w:rPr>
      </w:pPr>
      <w:bookmarkStart w:id="0" w:name="_GoBack"/>
      <w:bookmarkEnd w:id="0"/>
      <w:r w:rsidRPr="004157E3">
        <w:rPr>
          <w:rFonts w:ascii="Tahoma" w:hAnsi="Tahoma" w:cs="Tahoma"/>
          <w:b/>
          <w:bCs/>
          <w:sz w:val="21"/>
          <w:szCs w:val="21"/>
          <w:lang w:val="x-none" w:eastAsia="cs-CZ"/>
        </w:rPr>
        <w:t>článek 7.</w:t>
      </w:r>
    </w:p>
    <w:p w:rsidR="007C2E5D" w:rsidRPr="004157E3" w:rsidRDefault="007C2E5D" w:rsidP="007C2E5D">
      <w:pPr>
        <w:tabs>
          <w:tab w:val="left" w:pos="6804"/>
        </w:tabs>
        <w:spacing w:after="0" w:line="240" w:lineRule="auto"/>
        <w:jc w:val="center"/>
        <w:rPr>
          <w:rFonts w:ascii="Tahoma" w:hAnsi="Tahoma" w:cs="Tahoma"/>
          <w:b/>
          <w:bCs/>
          <w:sz w:val="21"/>
          <w:szCs w:val="21"/>
          <w:lang w:val="x-none" w:eastAsia="cs-CZ"/>
        </w:rPr>
      </w:pPr>
      <w:r w:rsidRPr="004157E3">
        <w:rPr>
          <w:rFonts w:ascii="Tahoma" w:hAnsi="Tahoma" w:cs="Tahoma"/>
          <w:b/>
          <w:bCs/>
          <w:sz w:val="21"/>
          <w:szCs w:val="21"/>
          <w:lang w:val="x-none" w:eastAsia="cs-CZ"/>
        </w:rPr>
        <w:t>Smluvní sankce</w:t>
      </w:r>
    </w:p>
    <w:p w:rsidR="007C2E5D" w:rsidRPr="004157E3" w:rsidRDefault="007C2E5D" w:rsidP="007C2E5D">
      <w:pPr>
        <w:tabs>
          <w:tab w:val="left" w:pos="6804"/>
        </w:tabs>
        <w:spacing w:after="0" w:line="240" w:lineRule="auto"/>
        <w:ind w:left="1134" w:hanging="425"/>
        <w:jc w:val="center"/>
        <w:rPr>
          <w:rFonts w:ascii="Tahoma" w:hAnsi="Tahoma" w:cs="Tahoma"/>
          <w:b/>
          <w:bCs/>
          <w:sz w:val="21"/>
          <w:szCs w:val="21"/>
          <w:lang w:val="x-none" w:eastAsia="cs-CZ"/>
        </w:rPr>
      </w:pPr>
    </w:p>
    <w:p w:rsidR="007C2E5D" w:rsidRPr="004157E3"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V případě prodlení zhotovitele s předáním předmětu díla</w:t>
      </w:r>
      <w:r w:rsidRPr="004157E3">
        <w:rPr>
          <w:rFonts w:ascii="Tahoma" w:hAnsi="Tahoma" w:cs="Tahoma"/>
          <w:sz w:val="21"/>
          <w:szCs w:val="21"/>
          <w:lang w:eastAsia="cs-CZ"/>
        </w:rPr>
        <w:t>, té které jeho dílčí části (</w:t>
      </w:r>
      <w:r w:rsidR="00494AA7" w:rsidRPr="004157E3">
        <w:rPr>
          <w:rFonts w:ascii="Tahoma" w:hAnsi="Tahoma" w:cs="Tahoma"/>
          <w:sz w:val="21"/>
          <w:szCs w:val="21"/>
          <w:lang w:eastAsia="cs-CZ"/>
        </w:rPr>
        <w:t>studie, DUR+</w:t>
      </w:r>
      <w:r w:rsidRPr="004157E3">
        <w:rPr>
          <w:rFonts w:ascii="Tahoma" w:hAnsi="Tahoma" w:cs="Tahoma"/>
          <w:sz w:val="21"/>
          <w:szCs w:val="21"/>
          <w:lang w:eastAsia="cs-CZ"/>
        </w:rPr>
        <w:t>DSP, DPS)</w:t>
      </w:r>
      <w:r w:rsidRPr="004157E3">
        <w:rPr>
          <w:rFonts w:ascii="Tahoma" w:hAnsi="Tahoma" w:cs="Tahoma"/>
          <w:sz w:val="21"/>
          <w:szCs w:val="21"/>
          <w:lang w:val="x-none" w:eastAsia="cs-CZ"/>
        </w:rPr>
        <w:t xml:space="preserve"> v termínu dle smlouvy má objednatel právo požadovat smluvní pokutu ve výši </w:t>
      </w:r>
      <w:r w:rsidRPr="004157E3">
        <w:rPr>
          <w:rFonts w:ascii="Tahoma" w:hAnsi="Tahoma" w:cs="Tahoma"/>
          <w:sz w:val="21"/>
          <w:szCs w:val="21"/>
          <w:lang w:eastAsia="cs-CZ"/>
        </w:rPr>
        <w:t>5</w:t>
      </w:r>
      <w:r w:rsidR="001C7990" w:rsidRPr="004157E3">
        <w:rPr>
          <w:rFonts w:ascii="Tahoma" w:hAnsi="Tahoma" w:cs="Tahoma"/>
          <w:sz w:val="21"/>
          <w:szCs w:val="21"/>
          <w:lang w:eastAsia="cs-CZ"/>
        </w:rPr>
        <w:t xml:space="preserve"> </w:t>
      </w:r>
      <w:r w:rsidRPr="004157E3">
        <w:rPr>
          <w:rFonts w:ascii="Tahoma" w:hAnsi="Tahoma" w:cs="Tahoma"/>
          <w:sz w:val="21"/>
          <w:szCs w:val="21"/>
          <w:lang w:eastAsia="cs-CZ"/>
        </w:rPr>
        <w:t>000,-Kč za každý započatý den prodlení</w:t>
      </w:r>
      <w:r w:rsidRPr="004157E3">
        <w:rPr>
          <w:rFonts w:ascii="Tahoma" w:hAnsi="Tahoma" w:cs="Tahoma"/>
          <w:sz w:val="21"/>
          <w:szCs w:val="21"/>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C2E5D" w:rsidRPr="004157E3"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4157E3"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 xml:space="preserve">V případě prodlení zhotovitele </w:t>
      </w:r>
      <w:r w:rsidRPr="004157E3">
        <w:rPr>
          <w:rFonts w:ascii="Tahoma" w:hAnsi="Tahoma" w:cs="Tahoma"/>
          <w:sz w:val="21"/>
          <w:szCs w:val="21"/>
          <w:lang w:eastAsia="cs-CZ"/>
        </w:rPr>
        <w:t xml:space="preserve">s </w:t>
      </w:r>
      <w:r w:rsidRPr="004157E3">
        <w:rPr>
          <w:rFonts w:ascii="Tahoma" w:hAnsi="Tahoma" w:cs="Tahoma"/>
          <w:sz w:val="21"/>
          <w:szCs w:val="21"/>
          <w:lang w:val="x-none" w:eastAsia="cs-CZ"/>
        </w:rPr>
        <w:t>odstranění</w:t>
      </w:r>
      <w:r w:rsidRPr="004157E3">
        <w:rPr>
          <w:rFonts w:ascii="Tahoma" w:hAnsi="Tahoma" w:cs="Tahoma"/>
          <w:sz w:val="21"/>
          <w:szCs w:val="21"/>
          <w:lang w:eastAsia="cs-CZ"/>
        </w:rPr>
        <w:t>m</w:t>
      </w:r>
      <w:r w:rsidRPr="004157E3">
        <w:rPr>
          <w:rFonts w:ascii="Tahoma" w:hAnsi="Tahoma" w:cs="Tahoma"/>
          <w:sz w:val="21"/>
          <w:szCs w:val="21"/>
          <w:lang w:val="x-none" w:eastAsia="cs-CZ"/>
        </w:rPr>
        <w:t xml:space="preserve"> vad dle termínu stanoveného ve smlouvě, se sjednává smluvní pokuta ve výši </w:t>
      </w:r>
      <w:r w:rsidRPr="004157E3">
        <w:rPr>
          <w:rFonts w:ascii="Tahoma" w:hAnsi="Tahoma" w:cs="Tahoma"/>
          <w:sz w:val="21"/>
          <w:szCs w:val="21"/>
          <w:lang w:eastAsia="cs-CZ"/>
        </w:rPr>
        <w:t>5</w:t>
      </w:r>
      <w:r w:rsidR="001C7990" w:rsidRPr="004157E3">
        <w:rPr>
          <w:rFonts w:ascii="Tahoma" w:hAnsi="Tahoma" w:cs="Tahoma"/>
          <w:sz w:val="21"/>
          <w:szCs w:val="21"/>
          <w:lang w:eastAsia="cs-CZ"/>
        </w:rPr>
        <w:t xml:space="preserve"> </w:t>
      </w:r>
      <w:r w:rsidRPr="004157E3">
        <w:rPr>
          <w:rFonts w:ascii="Tahoma" w:hAnsi="Tahoma" w:cs="Tahoma"/>
          <w:sz w:val="21"/>
          <w:szCs w:val="21"/>
          <w:lang w:eastAsia="cs-CZ"/>
        </w:rPr>
        <w:t>000,-Kč</w:t>
      </w:r>
      <w:r w:rsidR="00A07ADA" w:rsidRPr="004157E3">
        <w:rPr>
          <w:rFonts w:ascii="Tahoma" w:hAnsi="Tahoma" w:cs="Tahoma"/>
          <w:sz w:val="21"/>
          <w:szCs w:val="21"/>
          <w:lang w:eastAsia="cs-CZ"/>
        </w:rPr>
        <w:t xml:space="preserve"> za jednotlivě uplatněnou vadu.</w:t>
      </w:r>
      <w:r w:rsidRPr="004157E3">
        <w:rPr>
          <w:rFonts w:ascii="Tahoma" w:hAnsi="Tahoma" w:cs="Tahoma"/>
          <w:sz w:val="21"/>
          <w:szCs w:val="21"/>
          <w:lang w:val="x-none" w:eastAsia="cs-CZ"/>
        </w:rPr>
        <w:t xml:space="preserve"> Smluvní pokutu je zhotovitel povinen uhradit do 14 dnů od doručení jejího vyúčtování provedeného objednatelem.</w:t>
      </w:r>
    </w:p>
    <w:p w:rsidR="004B5206" w:rsidRPr="004157E3" w:rsidRDefault="004B5206" w:rsidP="004B5206">
      <w:pPr>
        <w:pStyle w:val="Odstavecseseznamem"/>
        <w:rPr>
          <w:rFonts w:ascii="Tahoma" w:hAnsi="Tahoma" w:cs="Tahoma"/>
          <w:sz w:val="21"/>
          <w:szCs w:val="21"/>
          <w:lang w:val="x-none" w:eastAsia="cs-CZ"/>
        </w:rPr>
      </w:pPr>
    </w:p>
    <w:p w:rsidR="004B5206" w:rsidRPr="004157E3" w:rsidRDefault="004B5206" w:rsidP="004B5206">
      <w:pPr>
        <w:keepLines/>
        <w:numPr>
          <w:ilvl w:val="1"/>
          <w:numId w:val="5"/>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 xml:space="preserve">V případě prodlení zhotovitele </w:t>
      </w:r>
      <w:r w:rsidRPr="004157E3">
        <w:rPr>
          <w:rFonts w:ascii="Tahoma" w:hAnsi="Tahoma" w:cs="Tahoma"/>
          <w:sz w:val="21"/>
          <w:szCs w:val="21"/>
          <w:lang w:eastAsia="cs-CZ"/>
        </w:rPr>
        <w:t xml:space="preserve">se </w:t>
      </w:r>
      <w:r w:rsidRPr="004157E3">
        <w:rPr>
          <w:rFonts w:ascii="Tahoma" w:hAnsi="Tahoma" w:cs="Tahoma"/>
          <w:sz w:val="21"/>
          <w:szCs w:val="21"/>
        </w:rPr>
        <w:t xml:space="preserve">zpracováním odpovědí na dotazy k projektové části zadávací dokumentace v rámci vyjasňování zadávací dokumentace zájemcům o veřejnou zakázku ve lhůtě do 2 dnů po jejich obdržení, </w:t>
      </w:r>
      <w:r w:rsidRPr="004157E3">
        <w:rPr>
          <w:rFonts w:ascii="Tahoma" w:hAnsi="Tahoma" w:cs="Tahoma"/>
          <w:sz w:val="21"/>
          <w:szCs w:val="21"/>
          <w:lang w:val="x-none" w:eastAsia="cs-CZ"/>
        </w:rPr>
        <w:t xml:space="preserve">se sjednává smluvní pokuta ve výši </w:t>
      </w:r>
      <w:r w:rsidRPr="004157E3">
        <w:rPr>
          <w:rFonts w:ascii="Tahoma" w:hAnsi="Tahoma" w:cs="Tahoma"/>
          <w:sz w:val="21"/>
          <w:szCs w:val="21"/>
          <w:lang w:eastAsia="cs-CZ"/>
        </w:rPr>
        <w:t>1 000,-Kč za jednotlivě nezpracovanou odpověď/den.</w:t>
      </w:r>
    </w:p>
    <w:p w:rsidR="007C2E5D" w:rsidRPr="004157E3" w:rsidRDefault="007C2E5D" w:rsidP="007C2E5D">
      <w:pPr>
        <w:keepLines/>
        <w:suppressAutoHyphens/>
        <w:spacing w:after="0" w:line="240" w:lineRule="auto"/>
        <w:ind w:left="360"/>
        <w:jc w:val="both"/>
        <w:rPr>
          <w:rFonts w:ascii="Tahoma" w:hAnsi="Tahoma" w:cs="Tahoma"/>
          <w:color w:val="244061" w:themeColor="accent1" w:themeShade="80"/>
          <w:sz w:val="21"/>
          <w:szCs w:val="21"/>
          <w:lang w:val="x-none" w:eastAsia="cs-CZ"/>
        </w:rPr>
      </w:pPr>
    </w:p>
    <w:p w:rsidR="007C2E5D" w:rsidRPr="004157E3"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7C2E5D" w:rsidRPr="004157E3" w:rsidRDefault="007C2E5D" w:rsidP="007C2E5D">
      <w:pPr>
        <w:pStyle w:val="Odstavecseseznamem"/>
        <w:rPr>
          <w:rFonts w:ascii="Tahoma" w:hAnsi="Tahoma" w:cs="Tahoma"/>
          <w:sz w:val="21"/>
          <w:szCs w:val="21"/>
          <w:lang w:val="x-none" w:eastAsia="cs-CZ"/>
        </w:rPr>
      </w:pPr>
    </w:p>
    <w:p w:rsidR="007C2E5D" w:rsidRPr="004157E3" w:rsidRDefault="007C2E5D" w:rsidP="007C2E5D">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4157E3">
        <w:rPr>
          <w:rFonts w:ascii="Tahoma" w:hAnsi="Tahoma" w:cs="Tahoma"/>
          <w:sz w:val="21"/>
          <w:szCs w:val="21"/>
          <w:lang w:val="x-none" w:eastAsia="cs-CZ"/>
        </w:rPr>
        <w:t>Za každou vadu (chybu) v DPS v rozpočtech a ve výkazu výměr, zjištěnou při realizaci stavby</w:t>
      </w:r>
      <w:r w:rsidRPr="004157E3">
        <w:rPr>
          <w:rFonts w:ascii="Tahoma" w:hAnsi="Tahoma" w:cs="Tahoma"/>
          <w:sz w:val="21"/>
          <w:szCs w:val="21"/>
          <w:lang w:eastAsia="cs-CZ"/>
        </w:rPr>
        <w:t xml:space="preserve"> toho kterého objektu</w:t>
      </w:r>
      <w:r w:rsidRPr="004157E3">
        <w:rPr>
          <w:rFonts w:ascii="Tahoma" w:hAnsi="Tahoma" w:cs="Tahoma"/>
          <w:sz w:val="21"/>
          <w:szCs w:val="21"/>
          <w:lang w:val="x-none" w:eastAsia="cs-CZ"/>
        </w:rPr>
        <w:t>, která si vyžádá zvýšení nákladů stavby od 50.000,- Kč bez DPH, může objednatel účtovat smluvní pokutu ve výši 5.000,-</w:t>
      </w:r>
      <w:r w:rsidRPr="004157E3">
        <w:rPr>
          <w:rFonts w:ascii="Tahoma" w:hAnsi="Tahoma" w:cs="Tahoma"/>
          <w:sz w:val="21"/>
          <w:szCs w:val="21"/>
          <w:lang w:eastAsia="cs-CZ"/>
        </w:rPr>
        <w:t>Kč</w:t>
      </w:r>
      <w:r w:rsidRPr="004157E3">
        <w:rPr>
          <w:rFonts w:ascii="Tahoma" w:hAnsi="Tahoma" w:cs="Tahoma"/>
          <w:sz w:val="21"/>
          <w:szCs w:val="21"/>
          <w:lang w:val="x-none" w:eastAsia="cs-CZ"/>
        </w:rPr>
        <w:t xml:space="preserve"> + 1% z částky bez DPH, o kterou byly náklady zvýšeny.</w:t>
      </w:r>
    </w:p>
    <w:p w:rsidR="00735D89" w:rsidRPr="004157E3" w:rsidRDefault="00735D89" w:rsidP="007C2E5D">
      <w:pPr>
        <w:spacing w:after="0" w:line="240" w:lineRule="auto"/>
        <w:ind w:left="284" w:hanging="284"/>
        <w:jc w:val="center"/>
        <w:rPr>
          <w:rFonts w:ascii="Tahoma" w:hAnsi="Tahoma" w:cs="Tahoma"/>
          <w:b/>
          <w:bCs/>
          <w:sz w:val="21"/>
          <w:szCs w:val="21"/>
          <w:lang w:eastAsia="cs-CZ"/>
        </w:rPr>
      </w:pPr>
    </w:p>
    <w:p w:rsidR="00735D89" w:rsidRPr="004157E3" w:rsidRDefault="00735D89" w:rsidP="007C2E5D">
      <w:pPr>
        <w:spacing w:after="0" w:line="240" w:lineRule="auto"/>
        <w:ind w:left="284" w:hanging="284"/>
        <w:jc w:val="center"/>
        <w:rPr>
          <w:rFonts w:ascii="Tahoma" w:hAnsi="Tahoma" w:cs="Tahoma"/>
          <w:b/>
          <w:bCs/>
          <w:sz w:val="21"/>
          <w:szCs w:val="21"/>
          <w:lang w:eastAsia="cs-CZ"/>
        </w:rPr>
      </w:pPr>
    </w:p>
    <w:p w:rsidR="007C2E5D" w:rsidRPr="004157E3" w:rsidRDefault="007C2E5D" w:rsidP="007C2E5D">
      <w:pPr>
        <w:spacing w:after="0" w:line="240" w:lineRule="auto"/>
        <w:ind w:left="284" w:hanging="284"/>
        <w:jc w:val="center"/>
        <w:rPr>
          <w:rFonts w:ascii="Tahoma" w:hAnsi="Tahoma" w:cs="Tahoma"/>
          <w:b/>
          <w:bCs/>
          <w:sz w:val="21"/>
          <w:szCs w:val="21"/>
          <w:lang w:val="x-none" w:eastAsia="cs-CZ"/>
        </w:rPr>
      </w:pPr>
      <w:r w:rsidRPr="004157E3">
        <w:rPr>
          <w:rFonts w:ascii="Tahoma" w:hAnsi="Tahoma" w:cs="Tahoma"/>
          <w:b/>
          <w:bCs/>
          <w:sz w:val="21"/>
          <w:szCs w:val="21"/>
          <w:lang w:val="x-none" w:eastAsia="cs-CZ"/>
        </w:rPr>
        <w:t>článek 8.</w:t>
      </w:r>
    </w:p>
    <w:p w:rsidR="007C2E5D" w:rsidRPr="004157E3" w:rsidRDefault="007C2E5D" w:rsidP="007C2E5D">
      <w:pPr>
        <w:spacing w:after="0" w:line="240" w:lineRule="auto"/>
        <w:ind w:left="284" w:hanging="284"/>
        <w:jc w:val="center"/>
        <w:rPr>
          <w:rFonts w:ascii="Tahoma" w:hAnsi="Tahoma" w:cs="Tahoma"/>
          <w:b/>
          <w:bCs/>
          <w:sz w:val="21"/>
          <w:szCs w:val="21"/>
          <w:lang w:val="x-none" w:eastAsia="cs-CZ"/>
        </w:rPr>
      </w:pPr>
      <w:r w:rsidRPr="004157E3">
        <w:rPr>
          <w:rFonts w:ascii="Tahoma" w:hAnsi="Tahoma" w:cs="Tahoma"/>
          <w:b/>
          <w:bCs/>
          <w:sz w:val="21"/>
          <w:szCs w:val="21"/>
          <w:lang w:val="x-none" w:eastAsia="cs-CZ"/>
        </w:rPr>
        <w:t xml:space="preserve"> Další podmínky provádění díla</w:t>
      </w:r>
    </w:p>
    <w:p w:rsidR="007C2E5D" w:rsidRPr="004157E3" w:rsidRDefault="007C2E5D" w:rsidP="007C2E5D">
      <w:pPr>
        <w:keepLines/>
        <w:suppressAutoHyphens/>
        <w:spacing w:after="0" w:line="240" w:lineRule="auto"/>
        <w:jc w:val="both"/>
        <w:rPr>
          <w:rFonts w:ascii="Tahoma" w:hAnsi="Tahoma" w:cs="Tahoma"/>
          <w:sz w:val="21"/>
          <w:szCs w:val="21"/>
          <w:lang w:val="x-none" w:eastAsia="cs-CZ"/>
        </w:rPr>
      </w:pP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7C2E5D" w:rsidRPr="004157E3"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 xml:space="preserve">Zhotovitel touto smlouvou poskytuje objednateli </w:t>
      </w:r>
      <w:r w:rsidRPr="004157E3">
        <w:rPr>
          <w:rFonts w:ascii="Tahoma" w:hAnsi="Tahoma" w:cs="Tahoma"/>
          <w:sz w:val="21"/>
          <w:szCs w:val="21"/>
          <w:lang w:eastAsia="cs-CZ"/>
        </w:rPr>
        <w:t xml:space="preserve">výhradní </w:t>
      </w:r>
      <w:r w:rsidRPr="004157E3">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4157E3">
        <w:rPr>
          <w:rFonts w:ascii="Tahoma" w:hAnsi="Tahoma" w:cs="Tahoma"/>
          <w:sz w:val="21"/>
          <w:szCs w:val="21"/>
          <w:lang w:eastAsia="cs-CZ"/>
        </w:rPr>
        <w:t>, resp. § 2371 a násl. občanského zákoníku</w:t>
      </w:r>
      <w:r w:rsidRPr="004157E3">
        <w:rPr>
          <w:rFonts w:ascii="Tahoma" w:hAnsi="Tahoma" w:cs="Tahoma"/>
          <w:sz w:val="21"/>
          <w:szCs w:val="21"/>
          <w:lang w:val="x-none" w:eastAsia="cs-CZ"/>
        </w:rPr>
        <w:t xml:space="preserve"> a vyplývajícím z účelu dle této smlouvy, tj.: pro účely, ke kterým je projektová dokumentace určena.</w:t>
      </w:r>
    </w:p>
    <w:p w:rsidR="007C2E5D" w:rsidRPr="004157E3" w:rsidRDefault="007C2E5D" w:rsidP="007C2E5D">
      <w:pPr>
        <w:keepLines/>
        <w:suppressAutoHyphens/>
        <w:spacing w:after="0" w:line="240" w:lineRule="auto"/>
        <w:jc w:val="both"/>
        <w:rPr>
          <w:rFonts w:ascii="Tahoma" w:hAnsi="Tahoma" w:cs="Tahoma"/>
          <w:sz w:val="21"/>
          <w:szCs w:val="21"/>
          <w:lang w:val="x-none" w:eastAsia="cs-CZ"/>
        </w:rPr>
      </w:pP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Objednatel má právo projektovou dokumentaci ve stupních</w:t>
      </w:r>
      <w:r w:rsidR="001C7990" w:rsidRPr="004157E3">
        <w:rPr>
          <w:rFonts w:ascii="Tahoma" w:hAnsi="Tahoma" w:cs="Tahoma"/>
          <w:sz w:val="21"/>
          <w:szCs w:val="21"/>
          <w:lang w:eastAsia="cs-CZ"/>
        </w:rPr>
        <w:t xml:space="preserve"> stavebně</w:t>
      </w:r>
      <w:r w:rsidR="001B400E" w:rsidRPr="004157E3">
        <w:rPr>
          <w:rFonts w:ascii="Tahoma" w:hAnsi="Tahoma" w:cs="Tahoma"/>
          <w:sz w:val="21"/>
          <w:szCs w:val="21"/>
          <w:lang w:eastAsia="cs-CZ"/>
        </w:rPr>
        <w:t xml:space="preserve"> </w:t>
      </w:r>
      <w:r w:rsidR="001C7990" w:rsidRPr="004157E3">
        <w:rPr>
          <w:rFonts w:ascii="Tahoma" w:hAnsi="Tahoma" w:cs="Tahoma"/>
          <w:sz w:val="21"/>
          <w:szCs w:val="21"/>
          <w:lang w:eastAsia="cs-CZ"/>
        </w:rPr>
        <w:t>technické posouzení</w:t>
      </w:r>
      <w:r w:rsidRPr="004157E3">
        <w:rPr>
          <w:rFonts w:ascii="Tahoma" w:hAnsi="Tahoma" w:cs="Tahoma"/>
          <w:sz w:val="21"/>
          <w:szCs w:val="21"/>
          <w:lang w:eastAsia="cs-CZ"/>
        </w:rPr>
        <w:t>, DSP, DPS, jakož i v jejich rozpracovaných částech (dále jen dílo), neomezeně množit pro vlastní potřebu a předávat kopie projektové dokumentace nebo jejich částí třetím osobám k účelům:</w:t>
      </w:r>
    </w:p>
    <w:p w:rsidR="007C2E5D" w:rsidRPr="004157E3"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4157E3">
        <w:rPr>
          <w:rFonts w:ascii="Tahoma" w:hAnsi="Tahoma" w:cs="Tahoma"/>
          <w:sz w:val="21"/>
          <w:szCs w:val="21"/>
          <w:lang w:eastAsia="cs-CZ"/>
        </w:rPr>
        <w:t xml:space="preserve">publikačním a reprezentativním směřujících k prezentaci díla ve vztahu k orgánům objednatele, veřejnosti,  </w:t>
      </w:r>
    </w:p>
    <w:p w:rsidR="007C2E5D" w:rsidRPr="004157E3"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4157E3">
        <w:rPr>
          <w:rFonts w:ascii="Tahoma" w:hAnsi="Tahoma" w:cs="Tahoma"/>
          <w:sz w:val="21"/>
          <w:szCs w:val="21"/>
          <w:lang w:eastAsia="cs-CZ"/>
        </w:rPr>
        <w:t>zabezpečení zadávacích řízení podle zákona č. 134/2016 Sb., o zadávání veřejných zakázek,</w:t>
      </w:r>
    </w:p>
    <w:p w:rsidR="007C2E5D" w:rsidRPr="004157E3"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4157E3">
        <w:rPr>
          <w:rFonts w:ascii="Tahoma" w:hAnsi="Tahoma" w:cs="Tahoma"/>
          <w:sz w:val="21"/>
          <w:szCs w:val="21"/>
          <w:lang w:eastAsia="cs-CZ"/>
        </w:rPr>
        <w:t>zhotovení stavby nebo její části,</w:t>
      </w:r>
    </w:p>
    <w:p w:rsidR="007C2E5D" w:rsidRPr="004157E3" w:rsidRDefault="007C2E5D" w:rsidP="007C2E5D">
      <w:pPr>
        <w:keepLines/>
        <w:suppressAutoHyphens/>
        <w:spacing w:after="0" w:line="240" w:lineRule="auto"/>
        <w:ind w:left="360"/>
        <w:jc w:val="both"/>
        <w:rPr>
          <w:rFonts w:ascii="Tahoma" w:hAnsi="Tahoma" w:cs="Tahoma"/>
          <w:sz w:val="21"/>
          <w:szCs w:val="21"/>
        </w:rPr>
      </w:pPr>
      <w:r w:rsidRPr="004157E3">
        <w:rPr>
          <w:rFonts w:ascii="Tahoma" w:hAnsi="Tahoma" w:cs="Tahoma"/>
          <w:sz w:val="21"/>
          <w:szCs w:val="21"/>
          <w:lang w:eastAsia="cs-CZ"/>
        </w:rPr>
        <w:t>a to po dobu trvání autorských práv. Objednatel není povinen dílo využít. Změny jsou přípustné jen s vědomím a souhlasem autora PD – zhotovitele.</w:t>
      </w:r>
      <w:r w:rsidRPr="004157E3">
        <w:rPr>
          <w:rFonts w:ascii="Tahoma" w:hAnsi="Tahoma" w:cs="Tahoma"/>
          <w:sz w:val="21"/>
          <w:szCs w:val="21"/>
        </w:rPr>
        <w:t xml:space="preserve"> </w:t>
      </w:r>
    </w:p>
    <w:p w:rsidR="007C2E5D" w:rsidRPr="004157E3" w:rsidRDefault="007C2E5D" w:rsidP="007C2E5D">
      <w:pPr>
        <w:keepLines/>
        <w:suppressAutoHyphens/>
        <w:spacing w:after="0" w:line="240" w:lineRule="auto"/>
        <w:ind w:left="360"/>
        <w:jc w:val="both"/>
        <w:rPr>
          <w:rFonts w:ascii="Tahoma" w:hAnsi="Tahoma" w:cs="Tahoma"/>
          <w:sz w:val="21"/>
          <w:szCs w:val="21"/>
        </w:rPr>
      </w:pP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lastRenderedPageBreak/>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Pr="004157E3">
        <w:rPr>
          <w:rFonts w:ascii="Tahoma" w:hAnsi="Tahoma" w:cs="Tahoma"/>
          <w:strike/>
          <w:sz w:val="21"/>
          <w:szCs w:val="21"/>
          <w:lang w:eastAsia="cs-CZ"/>
        </w:rPr>
        <w:t>.</w:t>
      </w: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7C2E5D" w:rsidRPr="004157E3" w:rsidRDefault="007C2E5D" w:rsidP="007C2E5D">
      <w:pPr>
        <w:keepLines/>
        <w:suppressAutoHyphens/>
        <w:spacing w:after="0" w:line="240" w:lineRule="auto"/>
        <w:ind w:left="360"/>
        <w:jc w:val="both"/>
        <w:rPr>
          <w:rFonts w:ascii="Tahoma" w:hAnsi="Tahoma" w:cs="Tahoma"/>
          <w:sz w:val="21"/>
          <w:szCs w:val="21"/>
          <w:lang w:eastAsia="cs-CZ"/>
        </w:rPr>
      </w:pPr>
    </w:p>
    <w:p w:rsidR="007C2E5D" w:rsidRPr="004157E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4157E3">
        <w:rPr>
          <w:rFonts w:ascii="Tahoma" w:hAnsi="Tahoma" w:cs="Tahoma"/>
          <w:sz w:val="21"/>
          <w:szCs w:val="21"/>
          <w:lang w:eastAsia="cs-CZ"/>
        </w:rPr>
        <w:t>Zhotovitel prohlašuje, že je pojištěn z titulu odpovědnosti za škodu způsobenou při výkonu své činnosti. Pojistnou smlouvu, pojistný certifikát předloží vítězný uchazeč před podpisem smlouvy o dílo.</w:t>
      </w:r>
    </w:p>
    <w:p w:rsidR="007C2E5D" w:rsidRPr="004157E3" w:rsidRDefault="007C2E5D" w:rsidP="007C2E5D">
      <w:pPr>
        <w:spacing w:after="0" w:line="240" w:lineRule="auto"/>
        <w:ind w:left="284" w:hanging="284"/>
        <w:jc w:val="center"/>
        <w:rPr>
          <w:rFonts w:ascii="Tahoma" w:hAnsi="Tahoma" w:cs="Tahoma"/>
          <w:b/>
          <w:bCs/>
          <w:sz w:val="21"/>
          <w:szCs w:val="21"/>
          <w:lang w:val="x-none" w:eastAsia="cs-CZ"/>
        </w:rPr>
      </w:pPr>
    </w:p>
    <w:p w:rsidR="00871CA8" w:rsidRPr="004157E3" w:rsidRDefault="00871CA8" w:rsidP="007C2E5D">
      <w:pPr>
        <w:spacing w:after="0" w:line="240" w:lineRule="auto"/>
        <w:ind w:left="284" w:hanging="284"/>
        <w:jc w:val="center"/>
        <w:rPr>
          <w:rFonts w:ascii="Tahoma" w:hAnsi="Tahoma" w:cs="Tahoma"/>
          <w:b/>
          <w:bCs/>
          <w:sz w:val="21"/>
          <w:szCs w:val="21"/>
          <w:lang w:val="x-none" w:eastAsia="cs-CZ"/>
        </w:rPr>
      </w:pPr>
    </w:p>
    <w:p w:rsidR="007C2E5D" w:rsidRPr="004157E3" w:rsidRDefault="007C2E5D" w:rsidP="007C2E5D">
      <w:pPr>
        <w:spacing w:after="0" w:line="240" w:lineRule="auto"/>
        <w:ind w:left="284" w:hanging="284"/>
        <w:jc w:val="center"/>
        <w:rPr>
          <w:rFonts w:ascii="Tahoma" w:hAnsi="Tahoma" w:cs="Tahoma"/>
          <w:b/>
          <w:bCs/>
          <w:sz w:val="21"/>
          <w:szCs w:val="21"/>
          <w:lang w:val="x-none" w:eastAsia="cs-CZ"/>
        </w:rPr>
      </w:pPr>
      <w:r w:rsidRPr="004157E3">
        <w:rPr>
          <w:rFonts w:ascii="Tahoma" w:hAnsi="Tahoma" w:cs="Tahoma"/>
          <w:b/>
          <w:bCs/>
          <w:sz w:val="21"/>
          <w:szCs w:val="21"/>
          <w:lang w:val="x-none" w:eastAsia="cs-CZ"/>
        </w:rPr>
        <w:t>článek 9.</w:t>
      </w:r>
    </w:p>
    <w:p w:rsidR="007C2E5D" w:rsidRPr="004157E3" w:rsidRDefault="007C2E5D" w:rsidP="007C2E5D">
      <w:pPr>
        <w:spacing w:after="0" w:line="240" w:lineRule="auto"/>
        <w:ind w:left="284" w:hanging="284"/>
        <w:jc w:val="center"/>
        <w:rPr>
          <w:rFonts w:ascii="Tahoma" w:hAnsi="Tahoma" w:cs="Tahoma"/>
          <w:b/>
          <w:bCs/>
          <w:sz w:val="21"/>
          <w:szCs w:val="21"/>
          <w:lang w:eastAsia="cs-CZ"/>
        </w:rPr>
      </w:pPr>
      <w:r w:rsidRPr="004157E3">
        <w:rPr>
          <w:rFonts w:ascii="Tahoma" w:hAnsi="Tahoma" w:cs="Tahoma"/>
          <w:b/>
          <w:bCs/>
          <w:sz w:val="21"/>
          <w:szCs w:val="21"/>
          <w:lang w:val="x-none" w:eastAsia="cs-CZ"/>
        </w:rPr>
        <w:tab/>
        <w:t>Závěrečná u</w:t>
      </w:r>
      <w:r w:rsidR="007F0C5F" w:rsidRPr="004157E3">
        <w:rPr>
          <w:rFonts w:ascii="Tahoma" w:hAnsi="Tahoma" w:cs="Tahoma"/>
          <w:b/>
          <w:bCs/>
          <w:sz w:val="21"/>
          <w:szCs w:val="21"/>
          <w:lang w:eastAsia="cs-CZ"/>
        </w:rPr>
        <w:t>jednání</w:t>
      </w:r>
    </w:p>
    <w:p w:rsidR="007C2E5D" w:rsidRPr="004157E3" w:rsidRDefault="007C2E5D" w:rsidP="007C2E5D">
      <w:pPr>
        <w:spacing w:after="0" w:line="240" w:lineRule="auto"/>
        <w:ind w:left="284" w:hanging="284"/>
        <w:jc w:val="center"/>
        <w:rPr>
          <w:rFonts w:ascii="Tahoma" w:hAnsi="Tahoma" w:cs="Tahoma"/>
          <w:b/>
          <w:bCs/>
          <w:sz w:val="21"/>
          <w:szCs w:val="21"/>
          <w:lang w:eastAsia="cs-CZ"/>
        </w:rPr>
      </w:pP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000C71F5" w:rsidRPr="004157E3">
        <w:rPr>
          <w:rFonts w:ascii="Tahoma" w:hAnsi="Tahoma" w:cs="Tahoma"/>
          <w:sz w:val="21"/>
          <w:szCs w:val="21"/>
          <w:lang w:eastAsia="cs-CZ"/>
        </w:rPr>
        <w:t xml:space="preserve">                 </w:t>
      </w:r>
      <w:r w:rsidRPr="004157E3">
        <w:rPr>
          <w:rFonts w:ascii="Tahoma" w:hAnsi="Tahoma" w:cs="Tahoma"/>
          <w:sz w:val="21"/>
          <w:szCs w:val="21"/>
          <w:lang w:val="x-none" w:eastAsia="cs-CZ"/>
        </w:rPr>
        <w:t>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4157E3">
        <w:rPr>
          <w:rFonts w:ascii="Tahoma" w:hAnsi="Tahoma" w:cs="Tahoma"/>
          <w:sz w:val="21"/>
          <w:szCs w:val="21"/>
          <w:lang w:eastAsia="cs-CZ"/>
        </w:rPr>
        <w:t xml:space="preserve"> – kontrolní řád</w:t>
      </w:r>
      <w:r w:rsidRPr="004157E3">
        <w:rPr>
          <w:rFonts w:ascii="Tahoma" w:hAnsi="Tahoma" w:cs="Tahoma"/>
          <w:sz w:val="21"/>
          <w:szCs w:val="21"/>
          <w:lang w:val="x-none" w:eastAsia="cs-CZ"/>
        </w:rPr>
        <w:t xml:space="preserve">. </w:t>
      </w:r>
    </w:p>
    <w:p w:rsidR="007C2E5D" w:rsidRPr="004157E3"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lang w:eastAsia="cs-CZ"/>
        </w:rPr>
        <w:t xml:space="preserve"> </w:t>
      </w:r>
      <w:r w:rsidRPr="004157E3">
        <w:rPr>
          <w:rFonts w:ascii="Tahoma" w:hAnsi="Tahoma" w:cs="Tahoma"/>
          <w:sz w:val="21"/>
          <w:szCs w:val="21"/>
          <w:lang w:val="x-none" w:eastAsia="cs-CZ"/>
        </w:rPr>
        <w:t>Změny nebo doplnění smlouvy lze učinit výlučně písemně formou dodatků potvrzených oprávněnými zástupci smluvních stran.</w:t>
      </w:r>
    </w:p>
    <w:p w:rsidR="007C2E5D" w:rsidRPr="004157E3"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lang w:eastAsia="cs-CZ"/>
        </w:rPr>
        <w:t xml:space="preserve">Objednatel si vyhrazuje právo odstoupit od této smlouvy po ukončení toho kterého stupně projektování </w:t>
      </w:r>
      <w:r w:rsidR="000D1840" w:rsidRPr="004157E3">
        <w:rPr>
          <w:rFonts w:ascii="Tahoma" w:hAnsi="Tahoma" w:cs="Tahoma"/>
          <w:sz w:val="21"/>
          <w:szCs w:val="21"/>
          <w:lang w:eastAsia="cs-CZ"/>
        </w:rPr>
        <w:t>(</w:t>
      </w:r>
      <w:r w:rsidR="000C71F5" w:rsidRPr="004157E3">
        <w:rPr>
          <w:rFonts w:ascii="Tahoma" w:hAnsi="Tahoma" w:cs="Tahoma"/>
          <w:sz w:val="21"/>
          <w:szCs w:val="21"/>
          <w:lang w:eastAsia="cs-CZ"/>
        </w:rPr>
        <w:t>studie, DUR+</w:t>
      </w:r>
      <w:r w:rsidRPr="004157E3">
        <w:rPr>
          <w:rFonts w:ascii="Tahoma" w:hAnsi="Tahoma" w:cs="Tahoma"/>
          <w:sz w:val="21"/>
          <w:szCs w:val="21"/>
          <w:lang w:eastAsia="cs-CZ"/>
        </w:rPr>
        <w:t xml:space="preserve">DSP, DPS). </w:t>
      </w:r>
    </w:p>
    <w:p w:rsidR="007C2E5D" w:rsidRPr="004157E3"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lang w:eastAsia="cs-CZ"/>
        </w:rPr>
        <w:t xml:space="preserve"> </w:t>
      </w:r>
      <w:r w:rsidRPr="004157E3">
        <w:rPr>
          <w:rFonts w:ascii="Tahoma" w:hAnsi="Tahoma" w:cs="Tahoma"/>
          <w:sz w:val="21"/>
          <w:szCs w:val="21"/>
          <w:lang w:val="x-none" w:eastAsia="cs-CZ"/>
        </w:rPr>
        <w:t>Smluvní strany řeší spory z této smlouvy vyplývající především vzájemnou dohodou. Nedojde-li k dohodě, předají strany spor věcně příslušnému soudu.</w:t>
      </w:r>
    </w:p>
    <w:p w:rsidR="007C2E5D" w:rsidRPr="004157E3" w:rsidRDefault="007C2E5D" w:rsidP="00745BDC">
      <w:pPr>
        <w:keepLines/>
        <w:suppressAutoHyphens/>
        <w:spacing w:after="0" w:line="240" w:lineRule="auto"/>
        <w:jc w:val="both"/>
        <w:rPr>
          <w:rFonts w:ascii="Tahoma" w:hAnsi="Tahoma" w:cs="Tahoma"/>
          <w:sz w:val="21"/>
          <w:szCs w:val="21"/>
          <w:lang w:val="x-none" w:eastAsia="cs-CZ"/>
        </w:rPr>
      </w:pPr>
      <w:r w:rsidRPr="004157E3">
        <w:rPr>
          <w:rFonts w:ascii="Tahoma" w:hAnsi="Tahoma" w:cs="Tahoma"/>
          <w:sz w:val="21"/>
          <w:szCs w:val="21"/>
          <w:lang w:val="x-none" w:eastAsia="cs-CZ"/>
        </w:rPr>
        <w:t xml:space="preserve"> </w:t>
      </w: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lang w:eastAsia="cs-CZ"/>
        </w:rPr>
        <w:t xml:space="preserve"> </w:t>
      </w:r>
      <w:r w:rsidRPr="004157E3">
        <w:rPr>
          <w:rFonts w:ascii="Tahoma" w:hAnsi="Tahoma" w:cs="Tahoma"/>
          <w:sz w:val="21"/>
          <w:szCs w:val="21"/>
          <w:lang w:val="x-none" w:eastAsia="cs-CZ"/>
        </w:rPr>
        <w:t xml:space="preserve">Smlouva je vyhotovena ve </w:t>
      </w:r>
      <w:r w:rsidRPr="004157E3">
        <w:rPr>
          <w:rFonts w:ascii="Tahoma" w:hAnsi="Tahoma" w:cs="Tahoma"/>
          <w:sz w:val="21"/>
          <w:szCs w:val="21"/>
          <w:lang w:eastAsia="cs-CZ"/>
        </w:rPr>
        <w:t>třech</w:t>
      </w:r>
      <w:r w:rsidRPr="004157E3">
        <w:rPr>
          <w:rFonts w:ascii="Tahoma" w:hAnsi="Tahoma" w:cs="Tahoma"/>
          <w:sz w:val="21"/>
          <w:szCs w:val="21"/>
          <w:lang w:val="x-none" w:eastAsia="cs-CZ"/>
        </w:rPr>
        <w:t xml:space="preserve"> stejnopisech, z nichž </w:t>
      </w:r>
      <w:r w:rsidRPr="004157E3">
        <w:rPr>
          <w:rFonts w:ascii="Tahoma" w:hAnsi="Tahoma" w:cs="Tahoma"/>
          <w:sz w:val="21"/>
          <w:szCs w:val="21"/>
          <w:lang w:eastAsia="cs-CZ"/>
        </w:rPr>
        <w:t>dva</w:t>
      </w:r>
      <w:r w:rsidRPr="004157E3">
        <w:rPr>
          <w:rFonts w:ascii="Tahoma" w:hAnsi="Tahoma" w:cs="Tahoma"/>
          <w:sz w:val="21"/>
          <w:szCs w:val="21"/>
          <w:lang w:val="x-none" w:eastAsia="cs-CZ"/>
        </w:rPr>
        <w:t xml:space="preserve"> obdrží</w:t>
      </w:r>
      <w:r w:rsidRPr="004157E3">
        <w:rPr>
          <w:rFonts w:ascii="Tahoma" w:hAnsi="Tahoma" w:cs="Tahoma"/>
          <w:sz w:val="21"/>
          <w:szCs w:val="21"/>
          <w:lang w:eastAsia="cs-CZ"/>
        </w:rPr>
        <w:t xml:space="preserve"> objednatel a jeden zhotovitel.</w:t>
      </w:r>
    </w:p>
    <w:p w:rsidR="007C2E5D" w:rsidRPr="004157E3"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4157E3"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4157E3">
        <w:rPr>
          <w:rFonts w:ascii="Tahoma" w:hAnsi="Tahoma" w:cs="Tahoma"/>
          <w:sz w:val="21"/>
          <w:szCs w:val="21"/>
        </w:rPr>
        <w:t xml:space="preserve">Tato smlouva o dílo je uzavřena na základě rozhodnutí </w:t>
      </w:r>
      <w:r w:rsidR="000D1840" w:rsidRPr="004157E3">
        <w:rPr>
          <w:rFonts w:ascii="Tahoma" w:hAnsi="Tahoma" w:cs="Tahoma"/>
          <w:sz w:val="21"/>
          <w:szCs w:val="21"/>
        </w:rPr>
        <w:t>…</w:t>
      </w:r>
      <w:r w:rsidR="00BC2B95" w:rsidRPr="004157E3">
        <w:rPr>
          <w:rFonts w:ascii="Tahoma" w:hAnsi="Tahoma" w:cs="Tahoma"/>
          <w:sz w:val="21"/>
          <w:szCs w:val="21"/>
        </w:rPr>
        <w:t xml:space="preserve">. </w:t>
      </w:r>
      <w:r w:rsidRPr="004157E3">
        <w:rPr>
          <w:rFonts w:ascii="Tahoma" w:hAnsi="Tahoma" w:cs="Tahoma"/>
          <w:sz w:val="21"/>
          <w:szCs w:val="21"/>
        </w:rPr>
        <w:t xml:space="preserve">schůze Rady statutárního města  Frýdku - Místku konané dne </w:t>
      </w:r>
      <w:r w:rsidR="000D1840" w:rsidRPr="004157E3">
        <w:rPr>
          <w:rFonts w:ascii="Tahoma" w:hAnsi="Tahoma" w:cs="Tahoma"/>
          <w:sz w:val="21"/>
          <w:szCs w:val="21"/>
        </w:rPr>
        <w:t>….</w:t>
      </w:r>
      <w:r w:rsidRPr="004157E3">
        <w:rPr>
          <w:rFonts w:ascii="Tahoma" w:hAnsi="Tahoma" w:cs="Tahoma"/>
          <w:sz w:val="21"/>
          <w:szCs w:val="21"/>
        </w:rPr>
        <w:t>.</w:t>
      </w:r>
    </w:p>
    <w:p w:rsidR="007C2E5D" w:rsidRPr="004157E3" w:rsidRDefault="007C2E5D" w:rsidP="007C2E5D">
      <w:pPr>
        <w:keepLines/>
        <w:suppressAutoHyphens/>
        <w:spacing w:after="0" w:line="240" w:lineRule="auto"/>
        <w:ind w:left="397"/>
        <w:jc w:val="both"/>
        <w:rPr>
          <w:rFonts w:ascii="Tahoma" w:hAnsi="Tahoma" w:cs="Tahoma"/>
          <w:sz w:val="21"/>
          <w:szCs w:val="21"/>
          <w:lang w:val="x-none"/>
        </w:rPr>
      </w:pPr>
    </w:p>
    <w:p w:rsidR="00B436DA" w:rsidRPr="004157E3" w:rsidRDefault="00B436DA" w:rsidP="00B1072C">
      <w:pPr>
        <w:keepLines/>
        <w:numPr>
          <w:ilvl w:val="1"/>
          <w:numId w:val="7"/>
        </w:numPr>
        <w:suppressAutoHyphens/>
        <w:spacing w:after="0" w:line="240" w:lineRule="auto"/>
        <w:ind w:left="426" w:hanging="426"/>
        <w:jc w:val="both"/>
        <w:rPr>
          <w:rFonts w:ascii="Tahoma" w:hAnsi="Tahoma" w:cs="Tahoma"/>
          <w:sz w:val="21"/>
          <w:szCs w:val="21"/>
          <w:lang w:eastAsia="cs-CZ"/>
        </w:rPr>
      </w:pPr>
      <w:r w:rsidRPr="004157E3">
        <w:rPr>
          <w:rFonts w:ascii="Tahoma" w:hAnsi="Tahoma" w:cs="Tahoma"/>
          <w:sz w:val="21"/>
          <w:szCs w:val="21"/>
        </w:rPr>
        <w:t>Objednatel</w:t>
      </w:r>
      <w:r w:rsidRPr="004157E3">
        <w:rPr>
          <w:rFonts w:ascii="Tahoma" w:hAnsi="Tahoma" w:cs="Tahoma"/>
          <w:sz w:val="21"/>
          <w:szCs w:val="21"/>
          <w:lang w:eastAsia="cs-CZ"/>
        </w:rPr>
        <w:t xml:space="preserve">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B1072C" w:rsidRPr="004157E3" w:rsidRDefault="00B1072C" w:rsidP="00B1072C">
      <w:pPr>
        <w:keepLines/>
        <w:suppressAutoHyphens/>
        <w:spacing w:after="0" w:line="240" w:lineRule="auto"/>
        <w:ind w:left="426"/>
        <w:jc w:val="both"/>
        <w:rPr>
          <w:rFonts w:ascii="Tahoma" w:hAnsi="Tahoma" w:cs="Tahoma"/>
          <w:sz w:val="21"/>
          <w:szCs w:val="21"/>
        </w:rPr>
      </w:pPr>
    </w:p>
    <w:p w:rsidR="00B1072C" w:rsidRPr="004157E3" w:rsidRDefault="00B1072C" w:rsidP="00B1072C">
      <w:pPr>
        <w:keepLines/>
        <w:numPr>
          <w:ilvl w:val="1"/>
          <w:numId w:val="7"/>
        </w:numPr>
        <w:suppressAutoHyphens/>
        <w:spacing w:after="0" w:line="240" w:lineRule="auto"/>
        <w:ind w:left="426" w:hanging="426"/>
        <w:jc w:val="both"/>
        <w:rPr>
          <w:rFonts w:ascii="Tahoma" w:hAnsi="Tahoma" w:cs="Tahoma"/>
          <w:sz w:val="21"/>
          <w:szCs w:val="21"/>
        </w:rPr>
      </w:pPr>
      <w:r w:rsidRPr="004157E3">
        <w:rPr>
          <w:rFonts w:ascii="Tahoma" w:hAnsi="Tahoma" w:cs="Tahoma"/>
          <w:sz w:val="21"/>
          <w:szCs w:val="21"/>
        </w:rPr>
        <w:t>Zhotovitel bere na vědomí a výslovně souhlasí s tím, že smlouva včetně příloh a případných dodatků bude zveřejněna na profilu zadavatele.</w:t>
      </w:r>
    </w:p>
    <w:p w:rsidR="00B1072C" w:rsidRPr="004157E3" w:rsidRDefault="00B1072C" w:rsidP="00B1072C">
      <w:pPr>
        <w:pStyle w:val="Odstavecseseznamem"/>
        <w:spacing w:line="240" w:lineRule="auto"/>
        <w:rPr>
          <w:rFonts w:ascii="Tahoma" w:hAnsi="Tahoma" w:cs="Tahoma"/>
          <w:sz w:val="21"/>
          <w:szCs w:val="21"/>
        </w:rPr>
      </w:pPr>
    </w:p>
    <w:p w:rsidR="00B1072C" w:rsidRPr="004157E3" w:rsidRDefault="00B1072C" w:rsidP="00B1072C">
      <w:pPr>
        <w:keepLines/>
        <w:numPr>
          <w:ilvl w:val="1"/>
          <w:numId w:val="7"/>
        </w:numPr>
        <w:suppressAutoHyphens/>
        <w:spacing w:after="0" w:line="240" w:lineRule="auto"/>
        <w:ind w:left="426" w:hanging="426"/>
        <w:jc w:val="both"/>
        <w:rPr>
          <w:rFonts w:ascii="Tahoma" w:hAnsi="Tahoma" w:cs="Tahoma"/>
          <w:sz w:val="21"/>
          <w:szCs w:val="21"/>
        </w:rPr>
      </w:pPr>
      <w:r w:rsidRPr="004157E3">
        <w:rPr>
          <w:rFonts w:ascii="Tahoma" w:hAnsi="Tahoma" w:cs="Tahoma"/>
          <w:sz w:val="21"/>
          <w:szCs w:val="21"/>
        </w:rPr>
        <w:lastRenderedPageBreak/>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B1072C" w:rsidRPr="004157E3" w:rsidRDefault="00B1072C" w:rsidP="00B1072C">
      <w:pPr>
        <w:pStyle w:val="Odstavecseseznamem"/>
        <w:ind w:left="360"/>
        <w:jc w:val="both"/>
        <w:rPr>
          <w:rFonts w:ascii="Tahoma" w:hAnsi="Tahoma" w:cs="Tahoma"/>
          <w:sz w:val="21"/>
          <w:szCs w:val="21"/>
          <w:lang w:eastAsia="cs-CZ"/>
        </w:rPr>
      </w:pPr>
    </w:p>
    <w:p w:rsidR="005A66CF" w:rsidRPr="004157E3" w:rsidRDefault="005A66CF" w:rsidP="007C2E5D">
      <w:pPr>
        <w:rPr>
          <w:rFonts w:ascii="Tahoma" w:hAnsi="Tahoma" w:cs="Tahoma"/>
          <w:sz w:val="21"/>
          <w:szCs w:val="21"/>
        </w:rPr>
      </w:pPr>
    </w:p>
    <w:p w:rsidR="005A66CF" w:rsidRPr="004157E3" w:rsidRDefault="005A66CF" w:rsidP="007C2E5D">
      <w:pPr>
        <w:rPr>
          <w:rFonts w:ascii="Tahoma" w:hAnsi="Tahoma" w:cs="Tahoma"/>
          <w:sz w:val="21"/>
          <w:szCs w:val="21"/>
        </w:rPr>
      </w:pPr>
    </w:p>
    <w:p w:rsidR="007C2E5D" w:rsidRPr="004157E3" w:rsidRDefault="007C2E5D" w:rsidP="007C2E5D">
      <w:pPr>
        <w:tabs>
          <w:tab w:val="left" w:pos="1132"/>
        </w:tabs>
        <w:rPr>
          <w:rFonts w:ascii="Tahoma" w:hAnsi="Tahoma" w:cs="Tahoma"/>
          <w:sz w:val="21"/>
          <w:szCs w:val="21"/>
          <w:u w:color="333399"/>
        </w:rPr>
      </w:pPr>
      <w:r w:rsidRPr="004157E3">
        <w:rPr>
          <w:rFonts w:ascii="Tahoma" w:hAnsi="Tahoma" w:cs="Tahoma"/>
          <w:sz w:val="21"/>
          <w:szCs w:val="21"/>
          <w:u w:color="333399"/>
        </w:rPr>
        <w:t xml:space="preserve">     Za objednatele</w:t>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t>Za zhotovitele:</w:t>
      </w:r>
    </w:p>
    <w:p w:rsidR="007C2E5D" w:rsidRPr="004157E3" w:rsidRDefault="007C2E5D" w:rsidP="007C2E5D">
      <w:pPr>
        <w:tabs>
          <w:tab w:val="left" w:pos="924"/>
        </w:tabs>
        <w:rPr>
          <w:rFonts w:ascii="Tahoma" w:hAnsi="Tahoma" w:cs="Tahoma"/>
          <w:sz w:val="21"/>
          <w:szCs w:val="21"/>
          <w:u w:color="333399"/>
        </w:rPr>
      </w:pPr>
      <w:r w:rsidRPr="004157E3">
        <w:rPr>
          <w:rFonts w:ascii="Tahoma" w:hAnsi="Tahoma" w:cs="Tahoma"/>
          <w:sz w:val="21"/>
          <w:szCs w:val="21"/>
        </w:rPr>
        <w:t xml:space="preserve">     </w:t>
      </w:r>
      <w:r w:rsidRPr="004157E3">
        <w:rPr>
          <w:rFonts w:ascii="Tahoma" w:hAnsi="Tahoma" w:cs="Tahoma"/>
          <w:sz w:val="21"/>
          <w:szCs w:val="21"/>
          <w:u w:color="333399"/>
        </w:rPr>
        <w:t xml:space="preserve">Ve Frýdku-Místku </w:t>
      </w:r>
      <w:r w:rsidR="00295CC3" w:rsidRPr="004157E3">
        <w:rPr>
          <w:rFonts w:ascii="Tahoma" w:hAnsi="Tahoma" w:cs="Tahoma"/>
          <w:sz w:val="21"/>
          <w:szCs w:val="21"/>
          <w:u w:color="333399"/>
        </w:rPr>
        <w:t xml:space="preserve">                               </w:t>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t>V</w:t>
      </w:r>
      <w:r w:rsidR="00BC2B95" w:rsidRPr="004157E3">
        <w:rPr>
          <w:rFonts w:ascii="Tahoma" w:hAnsi="Tahoma" w:cs="Tahoma"/>
          <w:sz w:val="21"/>
          <w:szCs w:val="21"/>
          <w:u w:color="333399"/>
        </w:rPr>
        <w:t xml:space="preserve"> </w:t>
      </w:r>
      <w:r w:rsidRPr="004157E3">
        <w:rPr>
          <w:rFonts w:ascii="Tahoma" w:hAnsi="Tahoma" w:cs="Tahoma"/>
          <w:sz w:val="21"/>
          <w:szCs w:val="21"/>
          <w:u w:color="333399"/>
        </w:rPr>
        <w:t xml:space="preserve"> </w:t>
      </w:r>
    </w:p>
    <w:p w:rsidR="007C2E5D" w:rsidRPr="004157E3" w:rsidRDefault="007C2E5D" w:rsidP="007C2E5D">
      <w:pPr>
        <w:keepNext/>
        <w:tabs>
          <w:tab w:val="center" w:pos="4500"/>
        </w:tabs>
        <w:snapToGrid w:val="0"/>
        <w:spacing w:before="120" w:after="0" w:line="240" w:lineRule="auto"/>
        <w:outlineLvl w:val="1"/>
        <w:rPr>
          <w:rFonts w:ascii="Tahoma" w:hAnsi="Tahoma" w:cs="Tahoma"/>
          <w:sz w:val="21"/>
          <w:szCs w:val="21"/>
          <w:u w:color="333399"/>
        </w:rPr>
      </w:pPr>
    </w:p>
    <w:p w:rsidR="007C2E5D" w:rsidRPr="004157E3" w:rsidRDefault="007C2E5D" w:rsidP="007C2E5D">
      <w:pPr>
        <w:keepNext/>
        <w:tabs>
          <w:tab w:val="center" w:pos="4500"/>
        </w:tabs>
        <w:snapToGrid w:val="0"/>
        <w:spacing w:before="120" w:after="0" w:line="240" w:lineRule="auto"/>
        <w:outlineLvl w:val="1"/>
        <w:rPr>
          <w:rFonts w:ascii="Tahoma" w:hAnsi="Tahoma" w:cs="Tahoma"/>
          <w:sz w:val="21"/>
          <w:szCs w:val="21"/>
          <w:u w:color="333399"/>
        </w:rPr>
      </w:pPr>
    </w:p>
    <w:p w:rsidR="007C2E5D" w:rsidRPr="004157E3" w:rsidRDefault="007C2E5D" w:rsidP="007C2E5D">
      <w:pPr>
        <w:keepNext/>
        <w:tabs>
          <w:tab w:val="center" w:pos="4500"/>
        </w:tabs>
        <w:snapToGrid w:val="0"/>
        <w:spacing w:before="120" w:after="0" w:line="240" w:lineRule="auto"/>
        <w:outlineLvl w:val="1"/>
        <w:rPr>
          <w:rFonts w:ascii="Tahoma" w:hAnsi="Tahoma" w:cs="Tahoma"/>
          <w:sz w:val="21"/>
          <w:szCs w:val="21"/>
          <w:u w:color="333399"/>
        </w:rPr>
      </w:pPr>
    </w:p>
    <w:p w:rsidR="007C2E5D" w:rsidRPr="004157E3" w:rsidRDefault="007C2E5D" w:rsidP="007C2E5D">
      <w:pPr>
        <w:keepNext/>
        <w:tabs>
          <w:tab w:val="center" w:pos="4500"/>
        </w:tabs>
        <w:snapToGrid w:val="0"/>
        <w:spacing w:before="120" w:after="0" w:line="240" w:lineRule="auto"/>
        <w:outlineLvl w:val="1"/>
        <w:rPr>
          <w:rFonts w:ascii="Tahoma" w:hAnsi="Tahoma" w:cs="Tahoma"/>
          <w:sz w:val="21"/>
          <w:szCs w:val="21"/>
          <w:u w:color="333399"/>
        </w:rPr>
      </w:pPr>
      <w:r w:rsidRPr="004157E3">
        <w:rPr>
          <w:rFonts w:ascii="Tahoma" w:hAnsi="Tahoma" w:cs="Tahoma"/>
          <w:sz w:val="21"/>
          <w:szCs w:val="21"/>
          <w:u w:color="333399"/>
        </w:rPr>
        <w:t xml:space="preserve">    ________________________</w:t>
      </w:r>
      <w:r w:rsidRPr="004157E3">
        <w:rPr>
          <w:rFonts w:ascii="Tahoma" w:hAnsi="Tahoma" w:cs="Tahoma"/>
          <w:sz w:val="21"/>
          <w:szCs w:val="21"/>
          <w:u w:color="333399"/>
        </w:rPr>
        <w:tab/>
      </w:r>
      <w:r w:rsidRPr="004157E3">
        <w:rPr>
          <w:rFonts w:ascii="Tahoma" w:hAnsi="Tahoma" w:cs="Tahoma"/>
          <w:sz w:val="21"/>
          <w:szCs w:val="21"/>
          <w:u w:color="333399"/>
        </w:rPr>
        <w:tab/>
      </w:r>
      <w:r w:rsidRPr="004157E3">
        <w:rPr>
          <w:rFonts w:ascii="Tahoma" w:hAnsi="Tahoma" w:cs="Tahoma"/>
          <w:sz w:val="21"/>
          <w:szCs w:val="21"/>
          <w:u w:color="333399"/>
        </w:rPr>
        <w:tab/>
        <w:t>__________________________</w:t>
      </w:r>
    </w:p>
    <w:p w:rsidR="007C2E5D" w:rsidRPr="004157E3" w:rsidRDefault="007C2E5D" w:rsidP="007C2E5D">
      <w:pPr>
        <w:pStyle w:val="bllzaklad"/>
        <w:keepNext/>
        <w:spacing w:after="0"/>
        <w:rPr>
          <w:rFonts w:ascii="Tahoma" w:hAnsi="Tahoma" w:cs="Tahoma"/>
          <w:sz w:val="21"/>
          <w:szCs w:val="21"/>
        </w:rPr>
      </w:pPr>
    </w:p>
    <w:p w:rsidR="00295CC3" w:rsidRPr="004157E3" w:rsidRDefault="00295CC3" w:rsidP="007C2E5D">
      <w:pPr>
        <w:pStyle w:val="bllzaklad"/>
        <w:keepNext/>
        <w:spacing w:after="0"/>
        <w:rPr>
          <w:rFonts w:ascii="Tahoma" w:hAnsi="Tahoma" w:cs="Tahoma"/>
          <w:sz w:val="21"/>
          <w:szCs w:val="21"/>
        </w:rPr>
      </w:pPr>
      <w:r w:rsidRPr="004157E3">
        <w:rPr>
          <w:rFonts w:ascii="Tahoma" w:hAnsi="Tahoma" w:cs="Tahoma"/>
          <w:sz w:val="21"/>
          <w:szCs w:val="21"/>
        </w:rPr>
        <w:t xml:space="preserve">    </w:t>
      </w:r>
      <w:r w:rsidR="007C2E5D" w:rsidRPr="004157E3">
        <w:rPr>
          <w:rFonts w:ascii="Tahoma" w:hAnsi="Tahoma" w:cs="Tahoma"/>
          <w:sz w:val="21"/>
          <w:szCs w:val="21"/>
        </w:rPr>
        <w:t xml:space="preserve">Mgr. Michal Pobucký, DiS., </w:t>
      </w:r>
      <w:r w:rsidR="00BC2B95" w:rsidRPr="004157E3">
        <w:rPr>
          <w:rFonts w:ascii="Tahoma" w:hAnsi="Tahoma" w:cs="Tahoma"/>
          <w:sz w:val="21"/>
          <w:szCs w:val="21"/>
        </w:rPr>
        <w:t xml:space="preserve">                                                     </w:t>
      </w:r>
    </w:p>
    <w:p w:rsidR="007C2E5D" w:rsidRPr="004157E3" w:rsidRDefault="00295CC3" w:rsidP="007C2E5D">
      <w:pPr>
        <w:pStyle w:val="bllzaklad"/>
        <w:keepNext/>
        <w:spacing w:after="0"/>
        <w:rPr>
          <w:rFonts w:ascii="Tahoma" w:hAnsi="Tahoma" w:cs="Tahoma"/>
          <w:sz w:val="21"/>
          <w:szCs w:val="21"/>
        </w:rPr>
      </w:pPr>
      <w:r w:rsidRPr="004157E3">
        <w:rPr>
          <w:rFonts w:ascii="Tahoma" w:hAnsi="Tahoma" w:cs="Tahoma"/>
          <w:sz w:val="21"/>
          <w:szCs w:val="21"/>
        </w:rPr>
        <w:t xml:space="preserve">    </w:t>
      </w:r>
      <w:r w:rsidR="007C2E5D" w:rsidRPr="004157E3">
        <w:rPr>
          <w:rFonts w:ascii="Tahoma" w:hAnsi="Tahoma" w:cs="Tahoma"/>
          <w:sz w:val="21"/>
          <w:szCs w:val="21"/>
        </w:rPr>
        <w:t xml:space="preserve">primátor                                     </w:t>
      </w:r>
      <w:r w:rsidR="00BC2B95" w:rsidRPr="004157E3">
        <w:rPr>
          <w:rFonts w:ascii="Tahoma" w:hAnsi="Tahoma" w:cs="Tahoma"/>
          <w:sz w:val="21"/>
          <w:szCs w:val="21"/>
        </w:rPr>
        <w:t xml:space="preserve">                                               </w:t>
      </w:r>
    </w:p>
    <w:p w:rsidR="007C2E5D" w:rsidRPr="004157E3" w:rsidRDefault="007C2E5D" w:rsidP="007C2E5D">
      <w:pPr>
        <w:rPr>
          <w:rFonts w:ascii="Tahoma" w:hAnsi="Tahoma" w:cs="Tahoma"/>
          <w:sz w:val="21"/>
          <w:szCs w:val="21"/>
        </w:rPr>
      </w:pPr>
    </w:p>
    <w:sectPr w:rsidR="007C2E5D" w:rsidRPr="004157E3" w:rsidSect="00E61D0C">
      <w:headerReference w:type="default" r:id="rId10"/>
      <w:footerReference w:type="default" r:id="rId11"/>
      <w:pgSz w:w="11906" w:h="16838"/>
      <w:pgMar w:top="567" w:right="851" w:bottom="0" w:left="851"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B8" w:rsidRDefault="00F42FB8" w:rsidP="00501806">
      <w:pPr>
        <w:spacing w:after="0" w:line="240" w:lineRule="auto"/>
      </w:pPr>
      <w:r>
        <w:separator/>
      </w:r>
    </w:p>
  </w:endnote>
  <w:endnote w:type="continuationSeparator" w:id="0">
    <w:p w:rsidR="00F42FB8" w:rsidRDefault="00F42FB8"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1020"/>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E27E11">
          <w:rPr>
            <w:rFonts w:ascii="Arial" w:hAnsi="Arial" w:cs="Arial"/>
            <w:i/>
            <w:iCs/>
            <w:noProof/>
            <w:sz w:val="18"/>
            <w:szCs w:val="18"/>
          </w:rPr>
          <w:t>17</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E27E11">
          <w:rPr>
            <w:rFonts w:ascii="Arial" w:hAnsi="Arial" w:cs="Arial"/>
            <w:i/>
            <w:iCs/>
            <w:noProof/>
            <w:sz w:val="18"/>
            <w:szCs w:val="18"/>
          </w:rPr>
          <w:t>18</w:t>
        </w:r>
        <w:r w:rsidRPr="00D92E8E">
          <w:rPr>
            <w:rFonts w:ascii="Arial" w:hAnsi="Arial" w:cs="Arial"/>
            <w:i/>
            <w:iCs/>
            <w:sz w:val="18"/>
            <w:szCs w:val="18"/>
          </w:rPr>
          <w:fldChar w:fldCharType="end"/>
        </w:r>
        <w:r>
          <w:rPr>
            <w:rFonts w:ascii="Arial" w:hAnsi="Arial" w:cs="Arial"/>
            <w:i/>
            <w:iCs/>
            <w:sz w:val="18"/>
            <w:szCs w:val="18"/>
          </w:rPr>
          <w:t>)</w:t>
        </w:r>
      </w:p>
      <w:p w:rsidR="00834DD0" w:rsidRDefault="00F42FB8">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B8" w:rsidRDefault="00F42FB8" w:rsidP="00501806">
      <w:pPr>
        <w:spacing w:after="0" w:line="240" w:lineRule="auto"/>
      </w:pPr>
      <w:r>
        <w:separator/>
      </w:r>
    </w:p>
  </w:footnote>
  <w:footnote w:type="continuationSeparator" w:id="0">
    <w:p w:rsidR="00F42FB8" w:rsidRDefault="00F42FB8"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61B337DE" wp14:editId="33733909">
          <wp:extent cx="2247900" cy="581025"/>
          <wp:effectExtent l="0" t="0" r="0" b="9525"/>
          <wp:docPr id="6" name="Obrázek 6"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B922CC" w:rsidRDefault="00473DF4"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w:t>
    </w:r>
    <w:r w:rsidR="004206FB" w:rsidRPr="00B922CC">
      <w:rPr>
        <w:rFonts w:ascii="Tahoma" w:hAnsi="Tahoma" w:cs="Tahoma"/>
        <w:i/>
        <w:iCs/>
        <w:sz w:val="20"/>
        <w:szCs w:val="20"/>
      </w:rPr>
      <w:t>Zpracování</w:t>
    </w:r>
    <w:r w:rsidRPr="00B922CC">
      <w:rPr>
        <w:rFonts w:ascii="Tahoma" w:hAnsi="Tahoma" w:cs="Tahoma"/>
        <w:i/>
        <w:iCs/>
        <w:sz w:val="20"/>
        <w:szCs w:val="20"/>
      </w:rPr>
      <w:t xml:space="preserve"> </w:t>
    </w:r>
    <w:r w:rsidR="004206FB" w:rsidRPr="00B922CC">
      <w:rPr>
        <w:rFonts w:ascii="Tahoma" w:hAnsi="Tahoma" w:cs="Tahoma"/>
        <w:i/>
        <w:iCs/>
        <w:sz w:val="20"/>
        <w:szCs w:val="20"/>
      </w:rPr>
      <w:t xml:space="preserve">PD – </w:t>
    </w:r>
    <w:r w:rsidR="0083647F" w:rsidRPr="00B922CC">
      <w:rPr>
        <w:rFonts w:ascii="Tahoma" w:hAnsi="Tahoma" w:cs="Tahoma"/>
        <w:i/>
        <w:iCs/>
        <w:sz w:val="20"/>
        <w:szCs w:val="20"/>
      </w:rPr>
      <w:t xml:space="preserve">ZŠ F-M, </w:t>
    </w:r>
    <w:r w:rsidR="00B922CC">
      <w:rPr>
        <w:rFonts w:ascii="Tahoma" w:hAnsi="Tahoma" w:cs="Tahoma"/>
        <w:i/>
        <w:iCs/>
        <w:sz w:val="20"/>
        <w:szCs w:val="20"/>
      </w:rPr>
      <w:t>J. Čapka</w:t>
    </w:r>
    <w:r w:rsidR="0083647F" w:rsidRPr="00B922CC">
      <w:rPr>
        <w:rFonts w:ascii="Tahoma" w:hAnsi="Tahoma" w:cs="Tahoma"/>
        <w:i/>
        <w:iCs/>
        <w:sz w:val="20"/>
        <w:szCs w:val="20"/>
      </w:rPr>
      <w:t xml:space="preserve"> – tělocvičn</w:t>
    </w:r>
    <w:r w:rsidR="00B922CC">
      <w:rPr>
        <w:rFonts w:ascii="Tahoma" w:hAnsi="Tahoma" w:cs="Tahoma"/>
        <w:i/>
        <w:iCs/>
        <w:sz w:val="20"/>
        <w:szCs w:val="20"/>
      </w:rPr>
      <w:t>a</w:t>
    </w:r>
    <w:r w:rsidR="00F67523">
      <w:rPr>
        <w:rFonts w:ascii="Tahoma" w:hAnsi="Tahoma" w:cs="Tahoma"/>
        <w:i/>
        <w:iCs/>
        <w:sz w:val="20"/>
        <w:szCs w:val="20"/>
      </w:rPr>
      <w:t xml:space="preserve"> II.</w:t>
    </w:r>
  </w:p>
  <w:p w:rsidR="00473DF4" w:rsidRPr="00B922CC" w:rsidRDefault="00473DF4" w:rsidP="00473DF4">
    <w:pPr>
      <w:pStyle w:val="Zhlav"/>
      <w:rPr>
        <w:sz w:val="20"/>
        <w:szCs w:val="20"/>
      </w:rPr>
    </w:pPr>
    <w:r w:rsidRPr="00B922CC">
      <w:rPr>
        <w:rFonts w:ascii="Tahoma" w:hAnsi="Tahoma" w:cs="Tahoma"/>
        <w:i/>
        <w:sz w:val="20"/>
        <w:szCs w:val="20"/>
      </w:rPr>
      <w:t>Číslo veřejné zakázky: P1</w:t>
    </w:r>
    <w:r w:rsidR="0083647F" w:rsidRPr="00B922CC">
      <w:rPr>
        <w:rFonts w:ascii="Tahoma" w:hAnsi="Tahoma" w:cs="Tahoma"/>
        <w:i/>
        <w:sz w:val="20"/>
        <w:szCs w:val="20"/>
      </w:rPr>
      <w:t>9</w:t>
    </w:r>
    <w:r w:rsidRPr="00B922CC">
      <w:rPr>
        <w:rFonts w:ascii="Tahoma" w:hAnsi="Tahoma" w:cs="Tahoma"/>
        <w:i/>
        <w:sz w:val="20"/>
        <w:szCs w:val="20"/>
      </w:rPr>
      <w:t>V00000</w:t>
    </w:r>
    <w:r w:rsidR="00B922CC">
      <w:rPr>
        <w:rFonts w:ascii="Tahoma" w:hAnsi="Tahoma" w:cs="Tahoma"/>
        <w:i/>
        <w:sz w:val="20"/>
        <w:szCs w:val="20"/>
      </w:rPr>
      <w:t>1</w:t>
    </w:r>
    <w:r w:rsidR="00F67523">
      <w:rPr>
        <w:rFonts w:ascii="Tahoma" w:hAnsi="Tahoma" w:cs="Tahoma"/>
        <w:i/>
        <w:sz w:val="20"/>
        <w:szCs w:val="20"/>
      </w:rPr>
      <w:t>61</w:t>
    </w:r>
    <w:r w:rsidRPr="00B922CC">
      <w:rPr>
        <w:rFonts w:ascii="Tahoma" w:hAnsi="Tahoma" w:cs="Tahoma"/>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8556AC3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A4524B9"/>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43092B"/>
    <w:multiLevelType w:val="hybridMultilevel"/>
    <w:tmpl w:val="BAF02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3525C3C"/>
    <w:multiLevelType w:val="hybridMultilevel"/>
    <w:tmpl w:val="FED26E2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6B6434E"/>
    <w:multiLevelType w:val="hybridMultilevel"/>
    <w:tmpl w:val="88303ABA"/>
    <w:lvl w:ilvl="0" w:tplc="3A0EA7A6">
      <w:start w:val="1"/>
      <w:numFmt w:val="lowerLetter"/>
      <w:lvlText w:val="%1)"/>
      <w:lvlJc w:val="left"/>
      <w:pPr>
        <w:ind w:left="786" w:hanging="360"/>
      </w:pPr>
      <w:rPr>
        <w:rFonts w:cs="Times New Roman" w:hint="default"/>
        <w:b w:val="0"/>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7"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8" w15:restartNumberingAfterBreak="0">
    <w:nsid w:val="293C2D5C"/>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830338"/>
    <w:multiLevelType w:val="multilevel"/>
    <w:tmpl w:val="D2D60FB8"/>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1" w15:restartNumberingAfterBreak="0">
    <w:nsid w:val="31F3025E"/>
    <w:multiLevelType w:val="hybridMultilevel"/>
    <w:tmpl w:val="DF7AC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14C43B4"/>
    <w:multiLevelType w:val="hybridMultilevel"/>
    <w:tmpl w:val="2646B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B23E5F"/>
    <w:multiLevelType w:val="hybridMultilevel"/>
    <w:tmpl w:val="1B3E89EE"/>
    <w:lvl w:ilvl="0" w:tplc="0A384F4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9CA0611"/>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8" w15:restartNumberingAfterBreak="0">
    <w:nsid w:val="4E36348F"/>
    <w:multiLevelType w:val="hybridMultilevel"/>
    <w:tmpl w:val="348C34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E66672A"/>
    <w:multiLevelType w:val="multilevel"/>
    <w:tmpl w:val="0AF48C54"/>
    <w:lvl w:ilvl="0">
      <w:start w:val="5"/>
      <w:numFmt w:val="decimal"/>
      <w:lvlText w:val="%1"/>
      <w:lvlJc w:val="left"/>
      <w:pPr>
        <w:ind w:left="375" w:hanging="375"/>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EF60962"/>
    <w:multiLevelType w:val="multilevel"/>
    <w:tmpl w:val="45FA11D0"/>
    <w:lvl w:ilvl="0">
      <w:start w:val="3"/>
      <w:numFmt w:val="decimal"/>
      <w:lvlText w:val="%1."/>
      <w:lvlJc w:val="left"/>
      <w:pPr>
        <w:ind w:left="390" w:hanging="390"/>
      </w:pPr>
      <w:rPr>
        <w:rFonts w:hint="default"/>
      </w:rPr>
    </w:lvl>
    <w:lvl w:ilvl="1">
      <w:start w:val="7"/>
      <w:numFmt w:val="decimal"/>
      <w:lvlText w:val="%1.%2."/>
      <w:lvlJc w:val="left"/>
      <w:pPr>
        <w:ind w:left="1023" w:hanging="72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989" w:hanging="1080"/>
      </w:pPr>
      <w:rPr>
        <w:rFonts w:hint="default"/>
      </w:rPr>
    </w:lvl>
    <w:lvl w:ilvl="4">
      <w:start w:val="1"/>
      <w:numFmt w:val="decimal"/>
      <w:lvlText w:val="%1.%2.%3.%4.%5."/>
      <w:lvlJc w:val="left"/>
      <w:pPr>
        <w:ind w:left="2652" w:hanging="1440"/>
      </w:pPr>
      <w:rPr>
        <w:rFonts w:hint="default"/>
      </w:rPr>
    </w:lvl>
    <w:lvl w:ilvl="5">
      <w:start w:val="1"/>
      <w:numFmt w:val="decimal"/>
      <w:lvlText w:val="%1.%2.%3.%4.%5.%6."/>
      <w:lvlJc w:val="left"/>
      <w:pPr>
        <w:ind w:left="2955" w:hanging="1440"/>
      </w:pPr>
      <w:rPr>
        <w:rFonts w:hint="default"/>
      </w:rPr>
    </w:lvl>
    <w:lvl w:ilvl="6">
      <w:start w:val="1"/>
      <w:numFmt w:val="decimal"/>
      <w:lvlText w:val="%1.%2.%3.%4.%5.%6.%7."/>
      <w:lvlJc w:val="left"/>
      <w:pPr>
        <w:ind w:left="3618" w:hanging="1800"/>
      </w:pPr>
      <w:rPr>
        <w:rFonts w:hint="default"/>
      </w:rPr>
    </w:lvl>
    <w:lvl w:ilvl="7">
      <w:start w:val="1"/>
      <w:numFmt w:val="decimal"/>
      <w:lvlText w:val="%1.%2.%3.%4.%5.%6.%7.%8."/>
      <w:lvlJc w:val="left"/>
      <w:pPr>
        <w:ind w:left="4281" w:hanging="2160"/>
      </w:pPr>
      <w:rPr>
        <w:rFonts w:hint="default"/>
      </w:rPr>
    </w:lvl>
    <w:lvl w:ilvl="8">
      <w:start w:val="1"/>
      <w:numFmt w:val="decimal"/>
      <w:lvlText w:val="%1.%2.%3.%4.%5.%6.%7.%8.%9."/>
      <w:lvlJc w:val="left"/>
      <w:pPr>
        <w:ind w:left="4584" w:hanging="2160"/>
      </w:pPr>
      <w:rPr>
        <w:rFonts w:hint="default"/>
      </w:rPr>
    </w:lvl>
  </w:abstractNum>
  <w:abstractNum w:abstractNumId="31" w15:restartNumberingAfterBreak="0">
    <w:nsid w:val="5180691F"/>
    <w:multiLevelType w:val="hybridMultilevel"/>
    <w:tmpl w:val="9BDA6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3"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4" w15:restartNumberingAfterBreak="0">
    <w:nsid w:val="552E12B6"/>
    <w:multiLevelType w:val="hybridMultilevel"/>
    <w:tmpl w:val="EF008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A1A5238"/>
    <w:multiLevelType w:val="multilevel"/>
    <w:tmpl w:val="B838B66E"/>
    <w:lvl w:ilvl="0">
      <w:start w:val="1"/>
      <w:numFmt w:val="decimal"/>
      <w:lvlText w:val="%1."/>
      <w:lvlJc w:val="left"/>
      <w:pPr>
        <w:ind w:left="303"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7"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40" w15:restartNumberingAfterBreak="0">
    <w:nsid w:val="640F4D60"/>
    <w:multiLevelType w:val="hybridMultilevel"/>
    <w:tmpl w:val="8FE4C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D813403"/>
    <w:multiLevelType w:val="hybridMultilevel"/>
    <w:tmpl w:val="96BE665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15230AB"/>
    <w:multiLevelType w:val="hybridMultilevel"/>
    <w:tmpl w:val="295054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3D676B"/>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DF7649"/>
    <w:multiLevelType w:val="hybridMultilevel"/>
    <w:tmpl w:val="2F4E1EB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6" w15:restartNumberingAfterBreak="0">
    <w:nsid w:val="79D10F85"/>
    <w:multiLevelType w:val="hybridMultilevel"/>
    <w:tmpl w:val="2DA6AE8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CF802D7"/>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
  </w:num>
  <w:num w:numId="3">
    <w:abstractNumId w:val="5"/>
  </w:num>
  <w:num w:numId="4">
    <w:abstractNumId w:val="0"/>
  </w:num>
  <w:num w:numId="5">
    <w:abstractNumId w:val="3"/>
  </w:num>
  <w:num w:numId="6">
    <w:abstractNumId w:val="1"/>
  </w:num>
  <w:num w:numId="7">
    <w:abstractNumId w:val="6"/>
  </w:num>
  <w:num w:numId="8">
    <w:abstractNumId w:val="27"/>
  </w:num>
  <w:num w:numId="9">
    <w:abstractNumId w:val="33"/>
  </w:num>
  <w:num w:numId="10">
    <w:abstractNumId w:val="8"/>
  </w:num>
  <w:num w:numId="11">
    <w:abstractNumId w:val="32"/>
    <w:lvlOverride w:ilvl="0">
      <w:startOverride w:val="1"/>
    </w:lvlOverride>
  </w:num>
  <w:num w:numId="12">
    <w:abstractNumId w:val="7"/>
  </w:num>
  <w:num w:numId="13">
    <w:abstractNumId w:val="22"/>
  </w:num>
  <w:num w:numId="14">
    <w:abstractNumId w:val="13"/>
  </w:num>
  <w:num w:numId="15">
    <w:abstractNumId w:val="20"/>
  </w:num>
  <w:num w:numId="16">
    <w:abstractNumId w:val="41"/>
  </w:num>
  <w:num w:numId="17">
    <w:abstractNumId w:val="39"/>
  </w:num>
  <w:num w:numId="18">
    <w:abstractNumId w:val="25"/>
  </w:num>
  <w:num w:numId="19">
    <w:abstractNumId w:val="36"/>
  </w:num>
  <w:num w:numId="20">
    <w:abstractNumId w:val="42"/>
  </w:num>
  <w:num w:numId="21">
    <w:abstractNumId w:val="37"/>
  </w:num>
  <w:num w:numId="22">
    <w:abstractNumId w:val="11"/>
  </w:num>
  <w:num w:numId="23">
    <w:abstractNumId w:val="35"/>
  </w:num>
  <w:num w:numId="24">
    <w:abstractNumId w:val="17"/>
  </w:num>
  <w:num w:numId="25">
    <w:abstractNumId w:val="16"/>
  </w:num>
  <w:num w:numId="26">
    <w:abstractNumId w:val="46"/>
  </w:num>
  <w:num w:numId="27">
    <w:abstractNumId w:val="9"/>
  </w:num>
  <w:num w:numId="28">
    <w:abstractNumId w:val="30"/>
  </w:num>
  <w:num w:numId="29">
    <w:abstractNumId w:val="21"/>
  </w:num>
  <w:num w:numId="30">
    <w:abstractNumId w:val="12"/>
  </w:num>
  <w:num w:numId="31">
    <w:abstractNumId w:val="28"/>
  </w:num>
  <w:num w:numId="32">
    <w:abstractNumId w:val="38"/>
  </w:num>
  <w:num w:numId="33">
    <w:abstractNumId w:val="31"/>
  </w:num>
  <w:num w:numId="34">
    <w:abstractNumId w:val="40"/>
  </w:num>
  <w:num w:numId="35">
    <w:abstractNumId w:val="23"/>
  </w:num>
  <w:num w:numId="36">
    <w:abstractNumId w:val="29"/>
  </w:num>
  <w:num w:numId="37">
    <w:abstractNumId w:val="14"/>
  </w:num>
  <w:num w:numId="38">
    <w:abstractNumId w:val="43"/>
  </w:num>
  <w:num w:numId="39">
    <w:abstractNumId w:val="34"/>
  </w:num>
  <w:num w:numId="40">
    <w:abstractNumId w:val="44"/>
  </w:num>
  <w:num w:numId="41">
    <w:abstractNumId w:val="26"/>
  </w:num>
  <w:num w:numId="42">
    <w:abstractNumId w:val="45"/>
  </w:num>
  <w:num w:numId="43">
    <w:abstractNumId w:val="10"/>
  </w:num>
  <w:num w:numId="44">
    <w:abstractNumId w:val="47"/>
  </w:num>
  <w:num w:numId="45">
    <w:abstractNumId w:val="19"/>
  </w:num>
  <w:num w:numId="46">
    <w:abstractNumId w:val="18"/>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10BA"/>
    <w:rsid w:val="0002760D"/>
    <w:rsid w:val="00041B51"/>
    <w:rsid w:val="0005182D"/>
    <w:rsid w:val="00053A3F"/>
    <w:rsid w:val="00054073"/>
    <w:rsid w:val="00054719"/>
    <w:rsid w:val="00060F43"/>
    <w:rsid w:val="000839EF"/>
    <w:rsid w:val="00085EEB"/>
    <w:rsid w:val="00092E01"/>
    <w:rsid w:val="000975D5"/>
    <w:rsid w:val="000A4EB5"/>
    <w:rsid w:val="000B488F"/>
    <w:rsid w:val="000C71F5"/>
    <w:rsid w:val="000D1840"/>
    <w:rsid w:val="000D6D68"/>
    <w:rsid w:val="000E1FA7"/>
    <w:rsid w:val="000E6CB7"/>
    <w:rsid w:val="000F40C1"/>
    <w:rsid w:val="000F5C22"/>
    <w:rsid w:val="000F6112"/>
    <w:rsid w:val="000F64F6"/>
    <w:rsid w:val="00105D9F"/>
    <w:rsid w:val="00114979"/>
    <w:rsid w:val="001219D6"/>
    <w:rsid w:val="00121BA3"/>
    <w:rsid w:val="00123BFC"/>
    <w:rsid w:val="00133CCD"/>
    <w:rsid w:val="001349D8"/>
    <w:rsid w:val="00135647"/>
    <w:rsid w:val="00135FC4"/>
    <w:rsid w:val="0013682C"/>
    <w:rsid w:val="00144731"/>
    <w:rsid w:val="00147EA0"/>
    <w:rsid w:val="00150BF0"/>
    <w:rsid w:val="0015309B"/>
    <w:rsid w:val="00153711"/>
    <w:rsid w:val="001621BC"/>
    <w:rsid w:val="0017239E"/>
    <w:rsid w:val="00175AD3"/>
    <w:rsid w:val="0017795A"/>
    <w:rsid w:val="0018211C"/>
    <w:rsid w:val="00186DC1"/>
    <w:rsid w:val="0019604A"/>
    <w:rsid w:val="001A21DF"/>
    <w:rsid w:val="001A3129"/>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F2865"/>
    <w:rsid w:val="002008D0"/>
    <w:rsid w:val="00201F64"/>
    <w:rsid w:val="0021378D"/>
    <w:rsid w:val="00220698"/>
    <w:rsid w:val="0022141F"/>
    <w:rsid w:val="00225003"/>
    <w:rsid w:val="00233AB5"/>
    <w:rsid w:val="00235948"/>
    <w:rsid w:val="002371E9"/>
    <w:rsid w:val="00242186"/>
    <w:rsid w:val="002438F6"/>
    <w:rsid w:val="00244821"/>
    <w:rsid w:val="00244910"/>
    <w:rsid w:val="002459A9"/>
    <w:rsid w:val="00246CCF"/>
    <w:rsid w:val="00247547"/>
    <w:rsid w:val="002561E9"/>
    <w:rsid w:val="00257B51"/>
    <w:rsid w:val="00257FF5"/>
    <w:rsid w:val="00272221"/>
    <w:rsid w:val="00273F8A"/>
    <w:rsid w:val="0028034E"/>
    <w:rsid w:val="002830AB"/>
    <w:rsid w:val="0028546B"/>
    <w:rsid w:val="00285938"/>
    <w:rsid w:val="00295CC3"/>
    <w:rsid w:val="002A1129"/>
    <w:rsid w:val="002B5DA6"/>
    <w:rsid w:val="002C27C7"/>
    <w:rsid w:val="002C38D9"/>
    <w:rsid w:val="002C4BD6"/>
    <w:rsid w:val="002D1440"/>
    <w:rsid w:val="002E1541"/>
    <w:rsid w:val="002E4A9F"/>
    <w:rsid w:val="002E4C38"/>
    <w:rsid w:val="002E5D33"/>
    <w:rsid w:val="002F0B02"/>
    <w:rsid w:val="002F34AD"/>
    <w:rsid w:val="002F379D"/>
    <w:rsid w:val="002F7BA4"/>
    <w:rsid w:val="00301CA4"/>
    <w:rsid w:val="003046C6"/>
    <w:rsid w:val="00311E43"/>
    <w:rsid w:val="003150C2"/>
    <w:rsid w:val="0031573C"/>
    <w:rsid w:val="00324558"/>
    <w:rsid w:val="00324E9D"/>
    <w:rsid w:val="00337B51"/>
    <w:rsid w:val="0034201E"/>
    <w:rsid w:val="003465C6"/>
    <w:rsid w:val="00353308"/>
    <w:rsid w:val="0035438D"/>
    <w:rsid w:val="003636F1"/>
    <w:rsid w:val="00364587"/>
    <w:rsid w:val="003732C9"/>
    <w:rsid w:val="00374931"/>
    <w:rsid w:val="003817FE"/>
    <w:rsid w:val="00390AB9"/>
    <w:rsid w:val="00394780"/>
    <w:rsid w:val="00395B75"/>
    <w:rsid w:val="00396EA7"/>
    <w:rsid w:val="003A5A5E"/>
    <w:rsid w:val="003A5C93"/>
    <w:rsid w:val="003B77EB"/>
    <w:rsid w:val="003C42A6"/>
    <w:rsid w:val="003C5B37"/>
    <w:rsid w:val="003D2437"/>
    <w:rsid w:val="003D6AFD"/>
    <w:rsid w:val="003F03E8"/>
    <w:rsid w:val="003F4F24"/>
    <w:rsid w:val="00404009"/>
    <w:rsid w:val="00415081"/>
    <w:rsid w:val="004157E3"/>
    <w:rsid w:val="00417A5D"/>
    <w:rsid w:val="004206FB"/>
    <w:rsid w:val="00420B50"/>
    <w:rsid w:val="00426039"/>
    <w:rsid w:val="004316C5"/>
    <w:rsid w:val="00432690"/>
    <w:rsid w:val="0043294B"/>
    <w:rsid w:val="00432CC8"/>
    <w:rsid w:val="0043753E"/>
    <w:rsid w:val="00437860"/>
    <w:rsid w:val="004422DA"/>
    <w:rsid w:val="00444DED"/>
    <w:rsid w:val="00446C1D"/>
    <w:rsid w:val="00447AE9"/>
    <w:rsid w:val="004529BF"/>
    <w:rsid w:val="0046788B"/>
    <w:rsid w:val="00473DF4"/>
    <w:rsid w:val="004805C8"/>
    <w:rsid w:val="00481DA1"/>
    <w:rsid w:val="00482553"/>
    <w:rsid w:val="00483BB0"/>
    <w:rsid w:val="004857BF"/>
    <w:rsid w:val="004863B4"/>
    <w:rsid w:val="0049275F"/>
    <w:rsid w:val="00493E0C"/>
    <w:rsid w:val="00494AA7"/>
    <w:rsid w:val="004975E9"/>
    <w:rsid w:val="004A29CE"/>
    <w:rsid w:val="004A6C8E"/>
    <w:rsid w:val="004A6D0B"/>
    <w:rsid w:val="004B0120"/>
    <w:rsid w:val="004B5206"/>
    <w:rsid w:val="004C28FF"/>
    <w:rsid w:val="004C48FA"/>
    <w:rsid w:val="004C4ED6"/>
    <w:rsid w:val="004C678C"/>
    <w:rsid w:val="004D1753"/>
    <w:rsid w:val="004D47E6"/>
    <w:rsid w:val="004D7405"/>
    <w:rsid w:val="004E0E5B"/>
    <w:rsid w:val="004E1D21"/>
    <w:rsid w:val="004E38F6"/>
    <w:rsid w:val="004E3992"/>
    <w:rsid w:val="004E499F"/>
    <w:rsid w:val="004E6AAB"/>
    <w:rsid w:val="004F168A"/>
    <w:rsid w:val="004F46B2"/>
    <w:rsid w:val="004F54FF"/>
    <w:rsid w:val="00501806"/>
    <w:rsid w:val="005059C3"/>
    <w:rsid w:val="00507F9D"/>
    <w:rsid w:val="005103D3"/>
    <w:rsid w:val="00513BEA"/>
    <w:rsid w:val="00514246"/>
    <w:rsid w:val="0051790B"/>
    <w:rsid w:val="00521A9F"/>
    <w:rsid w:val="00523F76"/>
    <w:rsid w:val="005404F3"/>
    <w:rsid w:val="00541273"/>
    <w:rsid w:val="00544FEC"/>
    <w:rsid w:val="00545985"/>
    <w:rsid w:val="00551FD6"/>
    <w:rsid w:val="00554100"/>
    <w:rsid w:val="005547B3"/>
    <w:rsid w:val="005654AF"/>
    <w:rsid w:val="00565C13"/>
    <w:rsid w:val="00566409"/>
    <w:rsid w:val="00567852"/>
    <w:rsid w:val="005718D7"/>
    <w:rsid w:val="00574CC1"/>
    <w:rsid w:val="00580901"/>
    <w:rsid w:val="00580F95"/>
    <w:rsid w:val="005830B7"/>
    <w:rsid w:val="00585816"/>
    <w:rsid w:val="00594073"/>
    <w:rsid w:val="005971AF"/>
    <w:rsid w:val="005A0E1B"/>
    <w:rsid w:val="005A16B6"/>
    <w:rsid w:val="005A16F7"/>
    <w:rsid w:val="005A2307"/>
    <w:rsid w:val="005A3AC9"/>
    <w:rsid w:val="005A66CF"/>
    <w:rsid w:val="005B068C"/>
    <w:rsid w:val="005B54BC"/>
    <w:rsid w:val="005C41FA"/>
    <w:rsid w:val="005C4CCE"/>
    <w:rsid w:val="005C50A1"/>
    <w:rsid w:val="005D7B03"/>
    <w:rsid w:val="005F786A"/>
    <w:rsid w:val="00603FC9"/>
    <w:rsid w:val="00605565"/>
    <w:rsid w:val="00605738"/>
    <w:rsid w:val="00611874"/>
    <w:rsid w:val="00612377"/>
    <w:rsid w:val="0062437A"/>
    <w:rsid w:val="006248DA"/>
    <w:rsid w:val="00625C31"/>
    <w:rsid w:val="0062700A"/>
    <w:rsid w:val="006273EA"/>
    <w:rsid w:val="00632704"/>
    <w:rsid w:val="006420EB"/>
    <w:rsid w:val="00644113"/>
    <w:rsid w:val="00657EB7"/>
    <w:rsid w:val="00664FBE"/>
    <w:rsid w:val="006737B4"/>
    <w:rsid w:val="00674416"/>
    <w:rsid w:val="00675131"/>
    <w:rsid w:val="00675CB7"/>
    <w:rsid w:val="00690F44"/>
    <w:rsid w:val="00694085"/>
    <w:rsid w:val="0069791A"/>
    <w:rsid w:val="00697FC3"/>
    <w:rsid w:val="006B64DD"/>
    <w:rsid w:val="006C030E"/>
    <w:rsid w:val="006C1180"/>
    <w:rsid w:val="006C4BA6"/>
    <w:rsid w:val="006C635A"/>
    <w:rsid w:val="006D0D5B"/>
    <w:rsid w:val="006D2270"/>
    <w:rsid w:val="006D2F6A"/>
    <w:rsid w:val="006D7193"/>
    <w:rsid w:val="006E11FE"/>
    <w:rsid w:val="006E16E4"/>
    <w:rsid w:val="006E5CB9"/>
    <w:rsid w:val="006E7390"/>
    <w:rsid w:val="006E7658"/>
    <w:rsid w:val="006F2B5B"/>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4248B"/>
    <w:rsid w:val="00745BDC"/>
    <w:rsid w:val="00746533"/>
    <w:rsid w:val="00750815"/>
    <w:rsid w:val="00751AA7"/>
    <w:rsid w:val="00754FA4"/>
    <w:rsid w:val="0075541E"/>
    <w:rsid w:val="00761DDF"/>
    <w:rsid w:val="00762A2F"/>
    <w:rsid w:val="00763DDE"/>
    <w:rsid w:val="00776BBE"/>
    <w:rsid w:val="00777810"/>
    <w:rsid w:val="00777925"/>
    <w:rsid w:val="00783611"/>
    <w:rsid w:val="0078367E"/>
    <w:rsid w:val="00784242"/>
    <w:rsid w:val="00784961"/>
    <w:rsid w:val="0078591D"/>
    <w:rsid w:val="007866FE"/>
    <w:rsid w:val="00796C6F"/>
    <w:rsid w:val="00797309"/>
    <w:rsid w:val="0079739C"/>
    <w:rsid w:val="007B0E75"/>
    <w:rsid w:val="007B193D"/>
    <w:rsid w:val="007B53EA"/>
    <w:rsid w:val="007B5C83"/>
    <w:rsid w:val="007C19B5"/>
    <w:rsid w:val="007C2E5D"/>
    <w:rsid w:val="007D049B"/>
    <w:rsid w:val="007D3012"/>
    <w:rsid w:val="007D4FCB"/>
    <w:rsid w:val="007E69A0"/>
    <w:rsid w:val="007E796B"/>
    <w:rsid w:val="007F0C5F"/>
    <w:rsid w:val="00810C79"/>
    <w:rsid w:val="00815CC2"/>
    <w:rsid w:val="00821DD2"/>
    <w:rsid w:val="00824A9B"/>
    <w:rsid w:val="00830794"/>
    <w:rsid w:val="00830CEE"/>
    <w:rsid w:val="008313E6"/>
    <w:rsid w:val="00831983"/>
    <w:rsid w:val="0083330A"/>
    <w:rsid w:val="00834DD0"/>
    <w:rsid w:val="0083647F"/>
    <w:rsid w:val="00843BEF"/>
    <w:rsid w:val="00843D26"/>
    <w:rsid w:val="00847C9E"/>
    <w:rsid w:val="008550D9"/>
    <w:rsid w:val="0085595E"/>
    <w:rsid w:val="00863C69"/>
    <w:rsid w:val="00864712"/>
    <w:rsid w:val="008702E4"/>
    <w:rsid w:val="00871CA8"/>
    <w:rsid w:val="008755D5"/>
    <w:rsid w:val="00875880"/>
    <w:rsid w:val="00880EF9"/>
    <w:rsid w:val="00883B47"/>
    <w:rsid w:val="00884095"/>
    <w:rsid w:val="008858A3"/>
    <w:rsid w:val="008864B3"/>
    <w:rsid w:val="008A02E8"/>
    <w:rsid w:val="008A0B23"/>
    <w:rsid w:val="008A0EAC"/>
    <w:rsid w:val="008A5997"/>
    <w:rsid w:val="008A5A32"/>
    <w:rsid w:val="008B6221"/>
    <w:rsid w:val="008C04D5"/>
    <w:rsid w:val="008C70F6"/>
    <w:rsid w:val="008C7C64"/>
    <w:rsid w:val="008E1D98"/>
    <w:rsid w:val="008E3DB9"/>
    <w:rsid w:val="008E3F7C"/>
    <w:rsid w:val="008E6B6D"/>
    <w:rsid w:val="008E72CF"/>
    <w:rsid w:val="008E76AC"/>
    <w:rsid w:val="009123A2"/>
    <w:rsid w:val="00914FB3"/>
    <w:rsid w:val="00925E41"/>
    <w:rsid w:val="00925FCF"/>
    <w:rsid w:val="00933FB1"/>
    <w:rsid w:val="009359E6"/>
    <w:rsid w:val="00935D0E"/>
    <w:rsid w:val="009405CC"/>
    <w:rsid w:val="00940F1A"/>
    <w:rsid w:val="00946458"/>
    <w:rsid w:val="00947431"/>
    <w:rsid w:val="00953CC4"/>
    <w:rsid w:val="00957C00"/>
    <w:rsid w:val="009613B1"/>
    <w:rsid w:val="009651D6"/>
    <w:rsid w:val="00966FB3"/>
    <w:rsid w:val="009816C3"/>
    <w:rsid w:val="0098389F"/>
    <w:rsid w:val="009862FB"/>
    <w:rsid w:val="0099161B"/>
    <w:rsid w:val="009918AA"/>
    <w:rsid w:val="00992B36"/>
    <w:rsid w:val="009957AE"/>
    <w:rsid w:val="009A1645"/>
    <w:rsid w:val="009A36E0"/>
    <w:rsid w:val="009A7390"/>
    <w:rsid w:val="009D4870"/>
    <w:rsid w:val="009D6AF8"/>
    <w:rsid w:val="009D7517"/>
    <w:rsid w:val="009E4BE9"/>
    <w:rsid w:val="009E5B69"/>
    <w:rsid w:val="009E64EF"/>
    <w:rsid w:val="009F157A"/>
    <w:rsid w:val="009F19F4"/>
    <w:rsid w:val="00A00D8C"/>
    <w:rsid w:val="00A03CA7"/>
    <w:rsid w:val="00A05DA8"/>
    <w:rsid w:val="00A07ADA"/>
    <w:rsid w:val="00A13FBF"/>
    <w:rsid w:val="00A16EA2"/>
    <w:rsid w:val="00A17A14"/>
    <w:rsid w:val="00A23E11"/>
    <w:rsid w:val="00A27D45"/>
    <w:rsid w:val="00A42F48"/>
    <w:rsid w:val="00A50AE7"/>
    <w:rsid w:val="00A51437"/>
    <w:rsid w:val="00A51C53"/>
    <w:rsid w:val="00A52EF2"/>
    <w:rsid w:val="00A5309F"/>
    <w:rsid w:val="00A566BB"/>
    <w:rsid w:val="00A57E6E"/>
    <w:rsid w:val="00A628C5"/>
    <w:rsid w:val="00A668D3"/>
    <w:rsid w:val="00A84A25"/>
    <w:rsid w:val="00A934E0"/>
    <w:rsid w:val="00A9534B"/>
    <w:rsid w:val="00AA3333"/>
    <w:rsid w:val="00AA4835"/>
    <w:rsid w:val="00AA4F12"/>
    <w:rsid w:val="00AB136B"/>
    <w:rsid w:val="00AB1628"/>
    <w:rsid w:val="00AB1894"/>
    <w:rsid w:val="00AB63C7"/>
    <w:rsid w:val="00AC3D80"/>
    <w:rsid w:val="00AC436C"/>
    <w:rsid w:val="00AC6057"/>
    <w:rsid w:val="00AC6A76"/>
    <w:rsid w:val="00AD1EB8"/>
    <w:rsid w:val="00AD7687"/>
    <w:rsid w:val="00AD7A34"/>
    <w:rsid w:val="00AE1375"/>
    <w:rsid w:val="00AE560C"/>
    <w:rsid w:val="00AE605A"/>
    <w:rsid w:val="00AF073D"/>
    <w:rsid w:val="00AF59C7"/>
    <w:rsid w:val="00B035A6"/>
    <w:rsid w:val="00B05746"/>
    <w:rsid w:val="00B05F9D"/>
    <w:rsid w:val="00B067B4"/>
    <w:rsid w:val="00B0740D"/>
    <w:rsid w:val="00B1072C"/>
    <w:rsid w:val="00B129D3"/>
    <w:rsid w:val="00B13BCF"/>
    <w:rsid w:val="00B150FE"/>
    <w:rsid w:val="00B1784D"/>
    <w:rsid w:val="00B26965"/>
    <w:rsid w:val="00B34EDD"/>
    <w:rsid w:val="00B36BB5"/>
    <w:rsid w:val="00B436DA"/>
    <w:rsid w:val="00B47B83"/>
    <w:rsid w:val="00B52049"/>
    <w:rsid w:val="00B60557"/>
    <w:rsid w:val="00B6117E"/>
    <w:rsid w:val="00B6184F"/>
    <w:rsid w:val="00B663D1"/>
    <w:rsid w:val="00B66CF5"/>
    <w:rsid w:val="00B75D10"/>
    <w:rsid w:val="00B7602A"/>
    <w:rsid w:val="00B80607"/>
    <w:rsid w:val="00B8797D"/>
    <w:rsid w:val="00B9212A"/>
    <w:rsid w:val="00B922CC"/>
    <w:rsid w:val="00B950E7"/>
    <w:rsid w:val="00BA21EA"/>
    <w:rsid w:val="00BB0FE0"/>
    <w:rsid w:val="00BB1E96"/>
    <w:rsid w:val="00BB73B9"/>
    <w:rsid w:val="00BC2B95"/>
    <w:rsid w:val="00BC4B67"/>
    <w:rsid w:val="00BC7540"/>
    <w:rsid w:val="00BC79E7"/>
    <w:rsid w:val="00BD05D7"/>
    <w:rsid w:val="00BD3F95"/>
    <w:rsid w:val="00BE152A"/>
    <w:rsid w:val="00BE163E"/>
    <w:rsid w:val="00BE3DAE"/>
    <w:rsid w:val="00BE5A7B"/>
    <w:rsid w:val="00BE619E"/>
    <w:rsid w:val="00BF6D18"/>
    <w:rsid w:val="00C002E3"/>
    <w:rsid w:val="00C01712"/>
    <w:rsid w:val="00C05AFB"/>
    <w:rsid w:val="00C070EA"/>
    <w:rsid w:val="00C1190A"/>
    <w:rsid w:val="00C1447B"/>
    <w:rsid w:val="00C15E3F"/>
    <w:rsid w:val="00C17E44"/>
    <w:rsid w:val="00C26491"/>
    <w:rsid w:val="00C312C7"/>
    <w:rsid w:val="00C3284B"/>
    <w:rsid w:val="00C36C4A"/>
    <w:rsid w:val="00C3728E"/>
    <w:rsid w:val="00C37FEC"/>
    <w:rsid w:val="00C50227"/>
    <w:rsid w:val="00C5439D"/>
    <w:rsid w:val="00C63F66"/>
    <w:rsid w:val="00C672C2"/>
    <w:rsid w:val="00C71D9B"/>
    <w:rsid w:val="00C75E2A"/>
    <w:rsid w:val="00C7756D"/>
    <w:rsid w:val="00C83A73"/>
    <w:rsid w:val="00C87E6E"/>
    <w:rsid w:val="00C9497D"/>
    <w:rsid w:val="00C95CD5"/>
    <w:rsid w:val="00C97704"/>
    <w:rsid w:val="00C97A15"/>
    <w:rsid w:val="00CA154B"/>
    <w:rsid w:val="00CA1BCF"/>
    <w:rsid w:val="00CA39C6"/>
    <w:rsid w:val="00CB012A"/>
    <w:rsid w:val="00CC1C0B"/>
    <w:rsid w:val="00CC56E6"/>
    <w:rsid w:val="00CC7BF5"/>
    <w:rsid w:val="00CD474B"/>
    <w:rsid w:val="00CD7332"/>
    <w:rsid w:val="00CE700D"/>
    <w:rsid w:val="00CE7A9F"/>
    <w:rsid w:val="00CF3AA4"/>
    <w:rsid w:val="00CF55CA"/>
    <w:rsid w:val="00D02B21"/>
    <w:rsid w:val="00D062D6"/>
    <w:rsid w:val="00D06ED5"/>
    <w:rsid w:val="00D110EE"/>
    <w:rsid w:val="00D13571"/>
    <w:rsid w:val="00D14FB7"/>
    <w:rsid w:val="00D161E8"/>
    <w:rsid w:val="00D246F0"/>
    <w:rsid w:val="00D33693"/>
    <w:rsid w:val="00D35250"/>
    <w:rsid w:val="00D418E4"/>
    <w:rsid w:val="00D42F9B"/>
    <w:rsid w:val="00D46254"/>
    <w:rsid w:val="00D47820"/>
    <w:rsid w:val="00D50AE6"/>
    <w:rsid w:val="00D5277D"/>
    <w:rsid w:val="00D52822"/>
    <w:rsid w:val="00D56282"/>
    <w:rsid w:val="00D6374C"/>
    <w:rsid w:val="00D63AE6"/>
    <w:rsid w:val="00D63DF0"/>
    <w:rsid w:val="00D72976"/>
    <w:rsid w:val="00D7356B"/>
    <w:rsid w:val="00D7485D"/>
    <w:rsid w:val="00D77182"/>
    <w:rsid w:val="00D826EC"/>
    <w:rsid w:val="00D91926"/>
    <w:rsid w:val="00D91B09"/>
    <w:rsid w:val="00D92AA4"/>
    <w:rsid w:val="00D93E3D"/>
    <w:rsid w:val="00D94EB1"/>
    <w:rsid w:val="00DA18A0"/>
    <w:rsid w:val="00DA4D83"/>
    <w:rsid w:val="00DB0C9B"/>
    <w:rsid w:val="00DB3B9E"/>
    <w:rsid w:val="00DC1481"/>
    <w:rsid w:val="00DC29D2"/>
    <w:rsid w:val="00DE2513"/>
    <w:rsid w:val="00DE4586"/>
    <w:rsid w:val="00DE6C97"/>
    <w:rsid w:val="00DE79A6"/>
    <w:rsid w:val="00DF5EB3"/>
    <w:rsid w:val="00DF63E7"/>
    <w:rsid w:val="00E05B26"/>
    <w:rsid w:val="00E1322D"/>
    <w:rsid w:val="00E16155"/>
    <w:rsid w:val="00E16E61"/>
    <w:rsid w:val="00E21756"/>
    <w:rsid w:val="00E27E11"/>
    <w:rsid w:val="00E305CA"/>
    <w:rsid w:val="00E41286"/>
    <w:rsid w:val="00E46D59"/>
    <w:rsid w:val="00E47BEB"/>
    <w:rsid w:val="00E47DD1"/>
    <w:rsid w:val="00E50312"/>
    <w:rsid w:val="00E50CA3"/>
    <w:rsid w:val="00E61D0C"/>
    <w:rsid w:val="00E70B62"/>
    <w:rsid w:val="00E72E9B"/>
    <w:rsid w:val="00E745D8"/>
    <w:rsid w:val="00E76A8C"/>
    <w:rsid w:val="00E82517"/>
    <w:rsid w:val="00E96835"/>
    <w:rsid w:val="00EA3481"/>
    <w:rsid w:val="00EB2518"/>
    <w:rsid w:val="00EB39D6"/>
    <w:rsid w:val="00EB69CC"/>
    <w:rsid w:val="00EC4D9D"/>
    <w:rsid w:val="00ED2432"/>
    <w:rsid w:val="00EE3A7C"/>
    <w:rsid w:val="00EE45E3"/>
    <w:rsid w:val="00EE4F70"/>
    <w:rsid w:val="00EF00E7"/>
    <w:rsid w:val="00EF174C"/>
    <w:rsid w:val="00EF19A8"/>
    <w:rsid w:val="00EF2EA2"/>
    <w:rsid w:val="00EF46EF"/>
    <w:rsid w:val="00F04A63"/>
    <w:rsid w:val="00F07222"/>
    <w:rsid w:val="00F10706"/>
    <w:rsid w:val="00F17920"/>
    <w:rsid w:val="00F32FBA"/>
    <w:rsid w:val="00F363BE"/>
    <w:rsid w:val="00F36702"/>
    <w:rsid w:val="00F36B38"/>
    <w:rsid w:val="00F41A1D"/>
    <w:rsid w:val="00F4226F"/>
    <w:rsid w:val="00F42FB8"/>
    <w:rsid w:val="00F44458"/>
    <w:rsid w:val="00F44B8E"/>
    <w:rsid w:val="00F47D81"/>
    <w:rsid w:val="00F52126"/>
    <w:rsid w:val="00F56806"/>
    <w:rsid w:val="00F57A4E"/>
    <w:rsid w:val="00F64FB9"/>
    <w:rsid w:val="00F65BE7"/>
    <w:rsid w:val="00F66985"/>
    <w:rsid w:val="00F67523"/>
    <w:rsid w:val="00F71E47"/>
    <w:rsid w:val="00F75258"/>
    <w:rsid w:val="00F7542D"/>
    <w:rsid w:val="00F81DA7"/>
    <w:rsid w:val="00F84E3E"/>
    <w:rsid w:val="00F87720"/>
    <w:rsid w:val="00F97CA3"/>
    <w:rsid w:val="00FA3475"/>
    <w:rsid w:val="00FB0973"/>
    <w:rsid w:val="00FB270B"/>
    <w:rsid w:val="00FB336A"/>
    <w:rsid w:val="00FB4DDA"/>
    <w:rsid w:val="00FB7B7A"/>
    <w:rsid w:val="00FC1FAB"/>
    <w:rsid w:val="00FC3BBB"/>
    <w:rsid w:val="00FC5071"/>
    <w:rsid w:val="00FC5D73"/>
    <w:rsid w:val="00FC7278"/>
    <w:rsid w:val="00FC74DB"/>
    <w:rsid w:val="00FD4545"/>
    <w:rsid w:val="00FD58BF"/>
    <w:rsid w:val="00FD7E1E"/>
    <w:rsid w:val="00FE176E"/>
    <w:rsid w:val="00FE21FB"/>
    <w:rsid w:val="00FE46AB"/>
    <w:rsid w:val="00FE46EF"/>
    <w:rsid w:val="00FE4915"/>
    <w:rsid w:val="00FF05FD"/>
    <w:rsid w:val="00FF448D"/>
    <w:rsid w:val="00FF5DB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D22B6-C084-46B4-8DBC-5C9E5A25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32"/>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enka.pete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ura.pet@fyr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BE5F-919B-4833-8136-22B9071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6688</Words>
  <Characters>39464</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Ing. Simona HANDLÍŘOVÁ </cp:lastModifiedBy>
  <cp:revision>3</cp:revision>
  <cp:lastPrinted>2017-06-14T10:22:00Z</cp:lastPrinted>
  <dcterms:created xsi:type="dcterms:W3CDTF">2019-11-13T14:17:00Z</dcterms:created>
  <dcterms:modified xsi:type="dcterms:W3CDTF">2019-11-13T14:18:00Z</dcterms:modified>
</cp:coreProperties>
</file>