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9" w:rsidRPr="00156819" w:rsidRDefault="00156819" w:rsidP="00C904D1">
      <w:pPr>
        <w:spacing w:line="360" w:lineRule="auto"/>
        <w:ind w:left="2160" w:hanging="2160"/>
        <w:jc w:val="center"/>
        <w:rPr>
          <w:rFonts w:ascii="Tahoma" w:hAnsi="Tahoma" w:cs="Tahoma"/>
          <w:b/>
          <w:caps/>
          <w:sz w:val="21"/>
          <w:szCs w:val="21"/>
        </w:rPr>
      </w:pPr>
      <w:r w:rsidRPr="00156819">
        <w:rPr>
          <w:rFonts w:ascii="Tahoma" w:hAnsi="Tahoma" w:cs="Tahoma"/>
          <w:b/>
          <w:caps/>
          <w:sz w:val="21"/>
          <w:szCs w:val="21"/>
        </w:rPr>
        <w:t>SMLOUVA O VÝKONU KON</w:t>
      </w:r>
      <w:r>
        <w:rPr>
          <w:rFonts w:ascii="Tahoma" w:hAnsi="Tahoma" w:cs="Tahoma"/>
          <w:b/>
          <w:caps/>
          <w:sz w:val="21"/>
          <w:szCs w:val="21"/>
        </w:rPr>
        <w:t>t</w:t>
      </w:r>
      <w:r w:rsidRPr="00156819">
        <w:rPr>
          <w:rFonts w:ascii="Tahoma" w:hAnsi="Tahoma" w:cs="Tahoma"/>
          <w:b/>
          <w:caps/>
          <w:sz w:val="21"/>
          <w:szCs w:val="21"/>
        </w:rPr>
        <w:t>ROLNÍ ČINNOSTI</w:t>
      </w:r>
    </w:p>
    <w:p w:rsidR="00156819" w:rsidRPr="00156819" w:rsidRDefault="00156819" w:rsidP="00C904D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56819">
        <w:rPr>
          <w:rFonts w:ascii="Tahoma" w:hAnsi="Tahoma" w:cs="Tahoma"/>
          <w:sz w:val="21"/>
          <w:szCs w:val="21"/>
        </w:rPr>
        <w:t>uzavřena podle zákona č. 89/2012 Sb., občanský zákoník, ve znění pozdějších předpisů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>Níže označené smluvní strany-------------------------------------------------------</w:t>
      </w:r>
      <w:r w:rsidR="00773967">
        <w:rPr>
          <w:rFonts w:ascii="Tahoma" w:eastAsia="Times New Roman" w:hAnsi="Tahoma" w:cs="Tahoma"/>
          <w:noProof/>
          <w:sz w:val="21"/>
          <w:szCs w:val="21"/>
          <w:lang w:eastAsia="cs-CZ"/>
        </w:rPr>
        <w:t>-------------------------------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sz w:val="21"/>
          <w:szCs w:val="21"/>
          <w:lang w:eastAsia="cs-CZ"/>
        </w:rPr>
        <w:t>statutární město Frýdek-Místek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se sídlem Radniční 1148, Frýdek, 73801 Frýdek-Místek.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osoba oprávněna jednat: Mgr. Michal Pobucký, DiS., primátor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IČ:  00296643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DIČ: CZ00296643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tel. 558 609 111 – ústředna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kontaktní osoba ve věcech technických: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Ing. </w:t>
      </w:r>
      <w:r w:rsidR="00773967">
        <w:rPr>
          <w:rFonts w:ascii="Tahoma" w:eastAsia="Times New Roman" w:hAnsi="Tahoma" w:cs="Tahoma"/>
          <w:sz w:val="21"/>
          <w:szCs w:val="21"/>
          <w:lang w:eastAsia="cs-CZ"/>
        </w:rPr>
        <w:t>Daniela Dvorská</w:t>
      </w: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, odbor </w:t>
      </w:r>
      <w:r w:rsidR="00773967">
        <w:rPr>
          <w:rFonts w:ascii="Tahoma" w:eastAsia="Times New Roman" w:hAnsi="Tahoma" w:cs="Tahoma"/>
          <w:sz w:val="21"/>
          <w:szCs w:val="21"/>
          <w:lang w:eastAsia="cs-CZ"/>
        </w:rPr>
        <w:t>živnostenský úřad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email: </w:t>
      </w:r>
      <w:hyperlink r:id="rId9" w:history="1">
        <w:r w:rsidR="00773967" w:rsidRPr="00310248">
          <w:rPr>
            <w:rStyle w:val="Hypertextovodkaz"/>
            <w:rFonts w:ascii="Tahoma" w:eastAsia="Times New Roman" w:hAnsi="Tahoma" w:cs="Tahoma"/>
            <w:sz w:val="21"/>
            <w:szCs w:val="21"/>
            <w:lang w:eastAsia="cs-CZ"/>
          </w:rPr>
          <w:t>dvorska.daniela@frydekmistek.cz</w:t>
        </w:r>
      </w:hyperlink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 /tel: 558 609 </w:t>
      </w:r>
      <w:r w:rsidR="00773967">
        <w:rPr>
          <w:rFonts w:ascii="Tahoma" w:eastAsia="Times New Roman" w:hAnsi="Tahoma" w:cs="Tahoma"/>
          <w:sz w:val="21"/>
          <w:szCs w:val="21"/>
          <w:lang w:eastAsia="cs-CZ"/>
        </w:rPr>
        <w:t>195</w:t>
      </w: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56819" w:rsidRPr="00156819" w:rsidRDefault="00156819" w:rsidP="00C904D1">
      <w:pPr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dále jen objednatel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sz w:val="21"/>
          <w:szCs w:val="21"/>
          <w:lang w:eastAsia="cs-CZ"/>
        </w:rPr>
        <w:t>a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se </w:t>
      </w:r>
      <w:proofErr w:type="gram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sídlem ...,</w:t>
      </w:r>
      <w:proofErr w:type="gramEnd"/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jejímž jménem </w:t>
      </w:r>
      <w:proofErr w:type="gram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jedná ... /v případě</w:t>
      </w:r>
      <w:proofErr w:type="gramEnd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 právnické osoby/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IČ: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DIČ: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sp</w:t>
      </w:r>
      <w:proofErr w:type="spellEnd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. zn. Oddíl ……</w:t>
      </w:r>
      <w:proofErr w:type="gram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….vložka</w:t>
      </w:r>
      <w:proofErr w:type="gramEnd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 ………….. 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Č. účtu: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Tel: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Fax: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E-mail: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:rsidR="00156819" w:rsidRPr="00156819" w:rsidRDefault="00156819" w:rsidP="00C904D1">
      <w:pPr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 xml:space="preserve">dále jen </w:t>
      </w:r>
      <w:r w:rsidR="00132D3D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>vykonavatel</w:t>
      </w:r>
    </w:p>
    <w:p w:rsidR="00156819" w:rsidRPr="00156819" w:rsidRDefault="00156819" w:rsidP="00C904D1">
      <w:pPr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 xml:space="preserve">objednatel a </w:t>
      </w:r>
      <w:r w:rsidR="00132D3D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>vykonavatel</w:t>
      </w:r>
      <w:r w:rsidRPr="00156819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 xml:space="preserve"> dále jen smluvní strany  </w:t>
      </w: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uzavírají níže uvedeného dne, měsíce a roku podle zákona č. 89/2012 Sb., občanský zákoník, ve znění pozdějších předpisů tuto Smlouvu o </w:t>
      </w:r>
      <w:r w:rsidR="00773967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výkonu  </w:t>
      </w: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>Recertifikační</w:t>
      </w:r>
      <w:r w:rsidR="00773967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ho </w:t>
      </w: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 audit</w:t>
      </w:r>
      <w:r w:rsidR="00773967">
        <w:rPr>
          <w:rFonts w:ascii="Tahoma" w:eastAsia="Times New Roman" w:hAnsi="Tahoma" w:cs="Tahoma"/>
          <w:noProof/>
          <w:sz w:val="21"/>
          <w:szCs w:val="21"/>
          <w:lang w:eastAsia="cs-CZ"/>
        </w:rPr>
        <w:t>u</w:t>
      </w: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 </w:t>
      </w: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dle normy </w:t>
      </w: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ČSN EN </w:t>
      </w:r>
      <w:r w:rsidR="0041295C">
        <w:rPr>
          <w:rFonts w:ascii="Tahoma" w:eastAsia="Times New Roman" w:hAnsi="Tahoma" w:cs="Tahoma"/>
          <w:noProof/>
          <w:sz w:val="21"/>
          <w:szCs w:val="21"/>
          <w:lang w:eastAsia="cs-CZ"/>
        </w:rPr>
        <w:t>I</w:t>
      </w: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>SO 50001:2019“ následujícího znění a obsahu (dále jen smlouva).</w:t>
      </w:r>
    </w:p>
    <w:p w:rsidR="00773967" w:rsidRDefault="00156819" w:rsidP="00C904D1">
      <w:pPr>
        <w:spacing w:after="0" w:line="360" w:lineRule="auto"/>
        <w:rPr>
          <w:rFonts w:ascii="Tahoma" w:hAnsi="Tahoma" w:cs="Tahoma"/>
          <w:sz w:val="21"/>
          <w:szCs w:val="21"/>
        </w:rPr>
      </w:pPr>
      <w:r w:rsidRPr="00FD17BA">
        <w:rPr>
          <w:rFonts w:ascii="Tahoma" w:hAnsi="Tahoma" w:cs="Tahoma"/>
          <w:sz w:val="21"/>
          <w:szCs w:val="21"/>
        </w:rPr>
        <w:t xml:space="preserve"> </w:t>
      </w:r>
    </w:p>
    <w:p w:rsidR="009F1857" w:rsidRPr="00FD17BA" w:rsidRDefault="009F1857" w:rsidP="00C904D1">
      <w:pPr>
        <w:spacing w:after="0" w:line="360" w:lineRule="auto"/>
        <w:ind w:left="3119"/>
        <w:rPr>
          <w:rFonts w:ascii="Tahoma" w:hAnsi="Tahoma" w:cs="Tahoma"/>
          <w:sz w:val="21"/>
          <w:szCs w:val="21"/>
        </w:rPr>
      </w:pPr>
      <w:r w:rsidRPr="00FD17BA">
        <w:rPr>
          <w:rFonts w:ascii="Tahoma" w:eastAsia="Times New Roman" w:hAnsi="Tahoma" w:cs="Tahoma"/>
          <w:sz w:val="21"/>
          <w:szCs w:val="21"/>
          <w:lang w:eastAsia="cs-CZ"/>
        </w:rPr>
        <w:t xml:space="preserve">  </w:t>
      </w:r>
    </w:p>
    <w:p w:rsidR="009F1857" w:rsidRPr="00FD17BA" w:rsidRDefault="009F1857" w:rsidP="00C904D1">
      <w:pPr>
        <w:pStyle w:val="Odstavecseseznamem"/>
        <w:numPr>
          <w:ilvl w:val="0"/>
          <w:numId w:val="3"/>
        </w:numPr>
        <w:suppressAutoHyphens w:val="0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9F1857" w:rsidRPr="00132D3D" w:rsidRDefault="009F1857" w:rsidP="00C904D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D17BA">
        <w:rPr>
          <w:rFonts w:ascii="Tahoma" w:hAnsi="Tahoma" w:cs="Tahoma"/>
          <w:b/>
          <w:sz w:val="21"/>
          <w:szCs w:val="21"/>
        </w:rPr>
        <w:t>Úvodní ustanovení</w:t>
      </w:r>
    </w:p>
    <w:p w:rsidR="00132D3D" w:rsidRPr="00132D3D" w:rsidRDefault="00132D3D" w:rsidP="00C904D1">
      <w:pPr>
        <w:pStyle w:val="Odstavecseseznamem"/>
        <w:suppressAutoHyphens w:val="0"/>
        <w:spacing w:line="360" w:lineRule="auto"/>
        <w:ind w:left="360"/>
        <w:rPr>
          <w:rFonts w:ascii="Tahoma" w:hAnsi="Tahoma" w:cs="Tahoma"/>
          <w:sz w:val="21"/>
          <w:szCs w:val="21"/>
        </w:rPr>
      </w:pPr>
      <w:r w:rsidRPr="00132D3D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132D3D" w:rsidRPr="00132D3D" w:rsidRDefault="00132D3D" w:rsidP="00C904D1">
      <w:pPr>
        <w:pStyle w:val="Odstavecseseznamem"/>
        <w:numPr>
          <w:ilvl w:val="0"/>
          <w:numId w:val="37"/>
        </w:numPr>
        <w:suppressAutoHyphens w:val="0"/>
        <w:spacing w:line="36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132D3D">
        <w:rPr>
          <w:rFonts w:ascii="Tahoma" w:hAnsi="Tahoma" w:cs="Tahoma"/>
          <w:sz w:val="21"/>
          <w:szCs w:val="21"/>
        </w:rPr>
        <w:t xml:space="preserve">Objednatel má </w:t>
      </w:r>
      <w:r w:rsidR="005F2560">
        <w:rPr>
          <w:rFonts w:ascii="Tahoma" w:hAnsi="Tahoma" w:cs="Tahoma"/>
          <w:sz w:val="21"/>
          <w:szCs w:val="21"/>
        </w:rPr>
        <w:t>zájem</w:t>
      </w:r>
      <w:r w:rsidRPr="00132D3D">
        <w:rPr>
          <w:rFonts w:ascii="Tahoma" w:hAnsi="Tahoma" w:cs="Tahoma"/>
          <w:sz w:val="21"/>
          <w:szCs w:val="21"/>
        </w:rPr>
        <w:t xml:space="preserve"> </w:t>
      </w:r>
      <w:r w:rsidR="005F2560">
        <w:rPr>
          <w:rFonts w:ascii="Tahoma" w:hAnsi="Tahoma" w:cs="Tahoma"/>
          <w:sz w:val="21"/>
          <w:szCs w:val="21"/>
        </w:rPr>
        <w:t>provést v rámci</w:t>
      </w:r>
      <w:r w:rsidR="00773967">
        <w:rPr>
          <w:rFonts w:ascii="Tahoma" w:hAnsi="Tahoma" w:cs="Tahoma"/>
          <w:sz w:val="21"/>
          <w:szCs w:val="21"/>
        </w:rPr>
        <w:t xml:space="preserve"> zavedeného systému hospodaření s energiemi dle zákona č. </w:t>
      </w:r>
      <w:r w:rsidR="005F2560">
        <w:rPr>
          <w:rFonts w:ascii="Tahoma" w:hAnsi="Tahoma" w:cs="Tahoma"/>
          <w:sz w:val="21"/>
          <w:szCs w:val="21"/>
        </w:rPr>
        <w:t xml:space="preserve">406/2000 Sb., o </w:t>
      </w:r>
      <w:r w:rsidR="005F2560" w:rsidRPr="00773967">
        <w:rPr>
          <w:rFonts w:ascii="Tahoma" w:hAnsi="Tahoma" w:cs="Tahoma"/>
          <w:sz w:val="21"/>
          <w:szCs w:val="21"/>
        </w:rPr>
        <w:t>hospodaření energií</w:t>
      </w:r>
      <w:r w:rsidR="005F2560" w:rsidRPr="00132D3D">
        <w:rPr>
          <w:rFonts w:ascii="Tahoma" w:hAnsi="Tahoma" w:cs="Tahoma"/>
          <w:sz w:val="21"/>
          <w:szCs w:val="21"/>
        </w:rPr>
        <w:t xml:space="preserve"> </w:t>
      </w:r>
      <w:r w:rsidR="005F2560">
        <w:rPr>
          <w:rFonts w:ascii="Tahoma" w:hAnsi="Tahoma" w:cs="Tahoma"/>
          <w:sz w:val="21"/>
          <w:szCs w:val="21"/>
        </w:rPr>
        <w:t xml:space="preserve">ve znění pozdějších předpisů, výkon auditu, </w:t>
      </w:r>
      <w:proofErr w:type="spellStart"/>
      <w:r w:rsidR="005F2560">
        <w:rPr>
          <w:rFonts w:ascii="Tahoma" w:hAnsi="Tahoma" w:cs="Tahoma"/>
          <w:sz w:val="21"/>
          <w:szCs w:val="21"/>
        </w:rPr>
        <w:t>tj</w:t>
      </w:r>
      <w:proofErr w:type="spellEnd"/>
      <w:r w:rsidR="005F2560">
        <w:rPr>
          <w:rFonts w:ascii="Tahoma" w:hAnsi="Tahoma" w:cs="Tahoma"/>
          <w:sz w:val="21"/>
          <w:szCs w:val="21"/>
        </w:rPr>
        <w:t xml:space="preserve"> prověření funkčnosti tohoto systému a za tím účelem</w:t>
      </w:r>
      <w:r w:rsidR="00773967" w:rsidRPr="00773967">
        <w:rPr>
          <w:rFonts w:ascii="Tahoma" w:hAnsi="Tahoma" w:cs="Tahoma"/>
          <w:sz w:val="21"/>
          <w:szCs w:val="21"/>
        </w:rPr>
        <w:t xml:space="preserve"> </w:t>
      </w:r>
      <w:r w:rsidR="005F2560">
        <w:rPr>
          <w:rFonts w:ascii="Tahoma" w:hAnsi="Tahoma" w:cs="Tahoma"/>
          <w:sz w:val="21"/>
          <w:szCs w:val="21"/>
        </w:rPr>
        <w:t>provedl výběr dodavatele</w:t>
      </w:r>
      <w:r w:rsidRPr="00132D3D">
        <w:rPr>
          <w:rFonts w:ascii="Tahoma" w:hAnsi="Tahoma" w:cs="Tahoma"/>
          <w:sz w:val="21"/>
          <w:szCs w:val="21"/>
        </w:rPr>
        <w:t xml:space="preserve"> mimo režim zákona č. 134/2016 Sb., o zadávání veřejných zakázek, ve znění pozdějších předpisů (dále jen ZZVZ), </w:t>
      </w:r>
    </w:p>
    <w:p w:rsidR="00132D3D" w:rsidRPr="00132D3D" w:rsidRDefault="005F2560" w:rsidP="00C904D1">
      <w:pPr>
        <w:pStyle w:val="Odstavecseseznamem"/>
        <w:numPr>
          <w:ilvl w:val="0"/>
          <w:numId w:val="37"/>
        </w:numPr>
        <w:suppressAutoHyphens w:val="0"/>
        <w:spacing w:line="36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vykonavatel</w:t>
      </w:r>
      <w:r w:rsidR="00132D3D" w:rsidRPr="00132D3D">
        <w:rPr>
          <w:rFonts w:ascii="Tahoma" w:hAnsi="Tahoma" w:cs="Tahoma"/>
          <w:sz w:val="21"/>
          <w:szCs w:val="21"/>
        </w:rPr>
        <w:t xml:space="preserve"> předložil v tomto řízení nabídku, která byla objednatelem vybrána jako nejvhodnější, </w:t>
      </w:r>
    </w:p>
    <w:p w:rsidR="00132D3D" w:rsidRPr="00132D3D" w:rsidRDefault="00132D3D" w:rsidP="00C904D1">
      <w:pPr>
        <w:pStyle w:val="Odstavecseseznamem"/>
        <w:spacing w:line="360" w:lineRule="auto"/>
        <w:ind w:left="360"/>
        <w:rPr>
          <w:rFonts w:ascii="Tahoma" w:hAnsi="Tahoma" w:cs="Tahoma"/>
          <w:sz w:val="21"/>
          <w:szCs w:val="21"/>
        </w:rPr>
      </w:pPr>
      <w:r w:rsidRPr="00132D3D">
        <w:rPr>
          <w:rFonts w:ascii="Tahoma" w:hAnsi="Tahoma" w:cs="Tahoma"/>
          <w:sz w:val="21"/>
          <w:szCs w:val="21"/>
        </w:rPr>
        <w:t>a proto smluvní strany sjednaly následující:</w:t>
      </w:r>
    </w:p>
    <w:p w:rsidR="009F1857" w:rsidRPr="00FD17BA" w:rsidRDefault="009F1857" w:rsidP="00C904D1">
      <w:pPr>
        <w:pStyle w:val="Odstavecseseznamem"/>
        <w:suppressAutoHyphens w:val="0"/>
        <w:spacing w:line="360" w:lineRule="auto"/>
        <w:ind w:left="360"/>
        <w:contextualSpacing w:val="0"/>
        <w:jc w:val="both"/>
        <w:rPr>
          <w:rFonts w:ascii="Tahoma" w:hAnsi="Tahoma" w:cs="Tahoma"/>
          <w:sz w:val="21"/>
          <w:szCs w:val="21"/>
        </w:rPr>
      </w:pPr>
    </w:p>
    <w:p w:rsidR="009F1857" w:rsidRPr="00FD17BA" w:rsidRDefault="009F1857" w:rsidP="00C904D1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Tahoma" w:hAnsi="Tahoma" w:cs="Tahoma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tabs>
          <w:tab w:val="left" w:pos="4935"/>
          <w:tab w:val="left" w:pos="5400"/>
        </w:tabs>
        <w:spacing w:line="360" w:lineRule="auto"/>
        <w:rPr>
          <w:rFonts w:ascii="Tahoma" w:hAnsi="Tahoma" w:cs="Tahoma"/>
          <w:sz w:val="21"/>
          <w:szCs w:val="21"/>
        </w:rPr>
      </w:pPr>
      <w:r w:rsidRPr="00FD17BA">
        <w:rPr>
          <w:rFonts w:ascii="Tahoma" w:hAnsi="Tahoma" w:cs="Tahoma"/>
          <w:sz w:val="21"/>
          <w:szCs w:val="21"/>
        </w:rPr>
        <w:t>Předmět plnění</w:t>
      </w:r>
    </w:p>
    <w:p w:rsidR="009F1857" w:rsidRPr="00FD17BA" w:rsidRDefault="00DB6761" w:rsidP="00C904D1">
      <w:pPr>
        <w:pStyle w:val="Zkladntex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ahoma" w:hAnsi="Tahoma" w:cs="Tahoma"/>
          <w:bCs/>
          <w:sz w:val="21"/>
          <w:szCs w:val="21"/>
        </w:rPr>
      </w:pPr>
      <w:r w:rsidRPr="00DB6761">
        <w:rPr>
          <w:rFonts w:ascii="Tahoma" w:hAnsi="Tahoma" w:cs="Tahoma"/>
          <w:bCs/>
          <w:sz w:val="21"/>
          <w:szCs w:val="21"/>
          <w:lang w:val="cs-CZ"/>
        </w:rPr>
        <w:t>Vykonavatel</w:t>
      </w:r>
      <w:r w:rsidR="009F1857" w:rsidRPr="00FD17BA">
        <w:rPr>
          <w:rFonts w:ascii="Tahoma" w:hAnsi="Tahoma" w:cs="Tahoma"/>
          <w:bCs/>
          <w:sz w:val="21"/>
          <w:szCs w:val="21"/>
          <w:lang w:val="cs-CZ"/>
        </w:rPr>
        <w:t xml:space="preserve"> se zavazuje provést pro objednatele níže specifikované </w:t>
      </w:r>
      <w:r w:rsidR="005F2560">
        <w:rPr>
          <w:rFonts w:ascii="Tahoma" w:hAnsi="Tahoma" w:cs="Tahoma"/>
          <w:bCs/>
          <w:sz w:val="21"/>
          <w:szCs w:val="21"/>
          <w:lang w:val="cs-CZ"/>
        </w:rPr>
        <w:t>kontrolní činnosti</w:t>
      </w:r>
      <w:r w:rsidR="009F1857" w:rsidRPr="00FD17BA">
        <w:rPr>
          <w:rFonts w:ascii="Tahoma" w:hAnsi="Tahoma" w:cs="Tahoma"/>
          <w:bCs/>
          <w:sz w:val="21"/>
          <w:szCs w:val="21"/>
          <w:lang w:val="cs-CZ"/>
        </w:rPr>
        <w:t xml:space="preserve"> a objednatel se zavazuje zaplatit sjednanou cenu </w:t>
      </w:r>
      <w:r w:rsidR="005F2560">
        <w:rPr>
          <w:rFonts w:ascii="Tahoma" w:hAnsi="Tahoma" w:cs="Tahoma"/>
          <w:bCs/>
          <w:sz w:val="21"/>
          <w:szCs w:val="21"/>
          <w:lang w:val="cs-CZ"/>
        </w:rPr>
        <w:t xml:space="preserve">dle </w:t>
      </w:r>
      <w:r w:rsidR="009F1857" w:rsidRPr="00FD17BA">
        <w:rPr>
          <w:rFonts w:ascii="Tahoma" w:hAnsi="Tahoma" w:cs="Tahoma"/>
          <w:bCs/>
          <w:sz w:val="21"/>
          <w:szCs w:val="21"/>
        </w:rPr>
        <w:t>této smlouvy.</w:t>
      </w:r>
    </w:p>
    <w:p w:rsidR="00C640E5" w:rsidRPr="00C640E5" w:rsidRDefault="00C640E5" w:rsidP="00C904D1">
      <w:pPr>
        <w:pStyle w:val="Zkladntext"/>
        <w:spacing w:after="0" w:line="360" w:lineRule="auto"/>
        <w:ind w:left="425"/>
        <w:contextualSpacing/>
        <w:jc w:val="both"/>
        <w:rPr>
          <w:rFonts w:ascii="Tahoma" w:hAnsi="Tahoma" w:cs="Tahoma"/>
          <w:bCs/>
          <w:sz w:val="21"/>
          <w:szCs w:val="21"/>
        </w:rPr>
      </w:pPr>
    </w:p>
    <w:p w:rsidR="00046450" w:rsidRPr="00C640E5" w:rsidRDefault="009F1857" w:rsidP="00C904D1">
      <w:pPr>
        <w:pStyle w:val="Zkladntext"/>
        <w:numPr>
          <w:ilvl w:val="0"/>
          <w:numId w:val="1"/>
        </w:numPr>
        <w:spacing w:after="0" w:line="360" w:lineRule="auto"/>
        <w:ind w:left="425" w:hanging="425"/>
        <w:contextualSpacing/>
        <w:jc w:val="both"/>
        <w:rPr>
          <w:rFonts w:ascii="Tahoma" w:hAnsi="Tahoma" w:cs="Tahoma"/>
          <w:bCs/>
          <w:sz w:val="21"/>
          <w:szCs w:val="21"/>
        </w:rPr>
      </w:pPr>
      <w:r w:rsidRPr="00FD17BA">
        <w:rPr>
          <w:rFonts w:ascii="Tahoma" w:hAnsi="Tahoma" w:cs="Tahoma"/>
          <w:bCs/>
          <w:sz w:val="21"/>
          <w:szCs w:val="21"/>
          <w:lang w:val="cs-CZ"/>
        </w:rPr>
        <w:t xml:space="preserve">Předmětem </w:t>
      </w:r>
      <w:r w:rsidR="005F2560">
        <w:rPr>
          <w:rFonts w:ascii="Tahoma" w:hAnsi="Tahoma" w:cs="Tahoma"/>
          <w:bCs/>
          <w:sz w:val="21"/>
          <w:szCs w:val="21"/>
          <w:lang w:val="cs-CZ"/>
        </w:rPr>
        <w:t>výkonu kontrolních činností</w:t>
      </w:r>
      <w:r w:rsidRPr="00FD17BA">
        <w:rPr>
          <w:rFonts w:ascii="Tahoma" w:hAnsi="Tahoma" w:cs="Tahoma"/>
          <w:bCs/>
          <w:sz w:val="21"/>
          <w:szCs w:val="21"/>
          <w:lang w:val="cs-CZ"/>
        </w:rPr>
        <w:t xml:space="preserve"> je</w:t>
      </w:r>
      <w:r w:rsidR="00046450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491A00" w:rsidRPr="00046450">
        <w:rPr>
          <w:rFonts w:ascii="Tahoma" w:hAnsi="Tahoma" w:cs="Tahoma"/>
          <w:color w:val="000000"/>
          <w:sz w:val="21"/>
          <w:szCs w:val="21"/>
        </w:rPr>
        <w:t xml:space="preserve">v rámci </w:t>
      </w:r>
      <w:r w:rsidR="005F2560" w:rsidRPr="00046450">
        <w:rPr>
          <w:rFonts w:ascii="Tahoma" w:hAnsi="Tahoma" w:cs="Tahoma"/>
          <w:color w:val="000000"/>
          <w:sz w:val="21"/>
          <w:szCs w:val="21"/>
        </w:rPr>
        <w:t xml:space="preserve">stávajícího </w:t>
      </w:r>
      <w:r w:rsidR="005F489D" w:rsidRPr="00046450">
        <w:rPr>
          <w:rFonts w:ascii="Tahoma" w:hAnsi="Tahoma" w:cs="Tahoma"/>
          <w:color w:val="000000"/>
          <w:sz w:val="21"/>
          <w:szCs w:val="21"/>
        </w:rPr>
        <w:t>zavedeného systému manage</w:t>
      </w:r>
      <w:r w:rsidR="005F2560" w:rsidRPr="00046450">
        <w:rPr>
          <w:rFonts w:ascii="Tahoma" w:hAnsi="Tahoma" w:cs="Tahoma"/>
          <w:color w:val="000000"/>
          <w:sz w:val="21"/>
          <w:szCs w:val="21"/>
        </w:rPr>
        <w:t xml:space="preserve">mentu energetického hospodaření </w:t>
      </w:r>
      <w:r w:rsidR="00C640E5">
        <w:rPr>
          <w:rFonts w:ascii="Tahoma" w:hAnsi="Tahoma" w:cs="Tahoma"/>
          <w:color w:val="000000"/>
          <w:sz w:val="21"/>
          <w:szCs w:val="21"/>
          <w:lang w:val="cs-CZ"/>
        </w:rPr>
        <w:t xml:space="preserve">s energiemi </w:t>
      </w:r>
      <w:r w:rsidR="005F2560" w:rsidRPr="00046450">
        <w:rPr>
          <w:rFonts w:ascii="Tahoma" w:hAnsi="Tahoma" w:cs="Tahoma"/>
          <w:color w:val="000000"/>
          <w:sz w:val="21"/>
          <w:szCs w:val="21"/>
        </w:rPr>
        <w:t>u objednatele,</w:t>
      </w:r>
      <w:r w:rsidR="00C640E5">
        <w:rPr>
          <w:rFonts w:ascii="Tahoma" w:hAnsi="Tahoma" w:cs="Tahoma"/>
          <w:color w:val="000000"/>
          <w:sz w:val="21"/>
          <w:szCs w:val="21"/>
          <w:lang w:val="cs-CZ"/>
        </w:rPr>
        <w:t xml:space="preserve"> a to:</w:t>
      </w:r>
    </w:p>
    <w:p w:rsidR="00C640E5" w:rsidRPr="00046450" w:rsidRDefault="00C640E5" w:rsidP="00C904D1">
      <w:pPr>
        <w:pStyle w:val="Zkladntext"/>
        <w:spacing w:after="0" w:line="360" w:lineRule="auto"/>
        <w:ind w:left="425"/>
        <w:contextualSpacing/>
        <w:jc w:val="both"/>
        <w:rPr>
          <w:rFonts w:ascii="Tahoma" w:hAnsi="Tahoma" w:cs="Tahoma"/>
          <w:bCs/>
          <w:sz w:val="21"/>
          <w:szCs w:val="21"/>
        </w:rPr>
      </w:pPr>
    </w:p>
    <w:p w:rsidR="005F489D" w:rsidRPr="00046450" w:rsidRDefault="005F489D" w:rsidP="00C904D1">
      <w:pPr>
        <w:pStyle w:val="Zkladntext"/>
        <w:numPr>
          <w:ilvl w:val="0"/>
          <w:numId w:val="34"/>
        </w:numPr>
        <w:spacing w:after="0" w:line="360" w:lineRule="auto"/>
        <w:contextualSpacing/>
        <w:jc w:val="both"/>
        <w:rPr>
          <w:rFonts w:ascii="Tahoma" w:hAnsi="Tahoma" w:cs="Tahoma"/>
          <w:bCs/>
          <w:sz w:val="21"/>
          <w:szCs w:val="21"/>
        </w:rPr>
      </w:pPr>
      <w:r w:rsidRPr="00046450">
        <w:rPr>
          <w:rFonts w:ascii="Tahoma" w:hAnsi="Tahoma" w:cs="Tahoma"/>
          <w:color w:val="000000"/>
          <w:sz w:val="21"/>
          <w:szCs w:val="21"/>
        </w:rPr>
        <w:t>prověření</w:t>
      </w:r>
      <w:r w:rsidR="00046450" w:rsidRPr="00046450">
        <w:rPr>
          <w:rFonts w:ascii="Tahoma" w:hAnsi="Tahoma" w:cs="Tahoma"/>
          <w:color w:val="000000"/>
          <w:sz w:val="21"/>
          <w:szCs w:val="21"/>
        </w:rPr>
        <w:t xml:space="preserve"> jeho</w:t>
      </w:r>
      <w:r w:rsidR="00046450">
        <w:rPr>
          <w:rFonts w:ascii="Tahoma" w:hAnsi="Tahoma" w:cs="Tahoma"/>
          <w:color w:val="000000"/>
          <w:sz w:val="21"/>
          <w:szCs w:val="21"/>
        </w:rPr>
        <w:t xml:space="preserve"> existence</w:t>
      </w:r>
      <w:r w:rsidR="00046450">
        <w:rPr>
          <w:rFonts w:ascii="Tahoma" w:hAnsi="Tahoma" w:cs="Tahoma"/>
          <w:color w:val="000000"/>
          <w:sz w:val="21"/>
          <w:szCs w:val="21"/>
          <w:lang w:val="cs-CZ"/>
        </w:rPr>
        <w:t xml:space="preserve">, tj. </w:t>
      </w:r>
      <w:r w:rsidRPr="00046450">
        <w:rPr>
          <w:rFonts w:ascii="Tahoma" w:hAnsi="Tahoma" w:cs="Tahoma"/>
          <w:color w:val="000000"/>
          <w:sz w:val="21"/>
          <w:szCs w:val="21"/>
        </w:rPr>
        <w:t>dokumentace</w:t>
      </w:r>
      <w:r w:rsidR="00046450">
        <w:rPr>
          <w:rFonts w:ascii="Tahoma" w:hAnsi="Tahoma" w:cs="Tahoma"/>
          <w:color w:val="000000"/>
          <w:sz w:val="21"/>
          <w:szCs w:val="21"/>
          <w:lang w:val="cs-CZ"/>
        </w:rPr>
        <w:t xml:space="preserve"> tohoto </w:t>
      </w:r>
      <w:r w:rsidRPr="00046450">
        <w:rPr>
          <w:rFonts w:ascii="Tahoma" w:hAnsi="Tahoma" w:cs="Tahoma"/>
          <w:color w:val="000000"/>
          <w:sz w:val="21"/>
          <w:szCs w:val="21"/>
        </w:rPr>
        <w:t>systému a jeho uplatňování a udržování, to vše ve shodě s požadavky normy ČSN EN ISO 50001:20</w:t>
      </w:r>
      <w:r w:rsidR="00D45511">
        <w:rPr>
          <w:rFonts w:ascii="Tahoma" w:hAnsi="Tahoma" w:cs="Tahoma"/>
          <w:color w:val="000000"/>
          <w:sz w:val="21"/>
          <w:szCs w:val="21"/>
          <w:lang w:val="cs-CZ"/>
        </w:rPr>
        <w:t xml:space="preserve">19 </w:t>
      </w:r>
      <w:r w:rsidRPr="00046450">
        <w:rPr>
          <w:rFonts w:ascii="Tahoma" w:hAnsi="Tahoma" w:cs="Tahoma"/>
          <w:color w:val="000000"/>
          <w:sz w:val="21"/>
          <w:szCs w:val="21"/>
        </w:rPr>
        <w:t>a dalších doplňkových dokumentů,</w:t>
      </w:r>
    </w:p>
    <w:p w:rsidR="00046450" w:rsidRDefault="005F489D" w:rsidP="00C904D1">
      <w:pPr>
        <w:numPr>
          <w:ilvl w:val="0"/>
          <w:numId w:val="34"/>
        </w:numPr>
        <w:suppressAutoHyphens/>
        <w:spacing w:after="0" w:line="360" w:lineRule="auto"/>
        <w:ind w:left="782" w:hanging="357"/>
        <w:jc w:val="both"/>
        <w:rPr>
          <w:rFonts w:ascii="Tahoma" w:hAnsi="Tahoma" w:cs="Tahoma"/>
          <w:color w:val="000000"/>
          <w:sz w:val="21"/>
          <w:szCs w:val="21"/>
        </w:rPr>
      </w:pPr>
      <w:r w:rsidRPr="005F489D">
        <w:rPr>
          <w:rFonts w:ascii="Tahoma" w:hAnsi="Tahoma" w:cs="Tahoma"/>
          <w:color w:val="000000"/>
          <w:sz w:val="21"/>
          <w:szCs w:val="21"/>
        </w:rPr>
        <w:t>udělení certifikátu pro výše zmíněný systém řízení</w:t>
      </w:r>
      <w:r w:rsidR="00491A00">
        <w:rPr>
          <w:rFonts w:ascii="Tahoma" w:hAnsi="Tahoma" w:cs="Tahoma"/>
          <w:color w:val="000000"/>
          <w:sz w:val="21"/>
          <w:szCs w:val="21"/>
        </w:rPr>
        <w:t>,</w:t>
      </w:r>
      <w:r w:rsidRPr="005F489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1A00" w:rsidRPr="00491A00">
        <w:rPr>
          <w:rFonts w:ascii="Tahoma" w:hAnsi="Tahoma" w:cs="Tahoma"/>
          <w:color w:val="000000"/>
          <w:sz w:val="21"/>
          <w:szCs w:val="21"/>
        </w:rPr>
        <w:t>v případě splnění podmínek pro jeho udělení</w:t>
      </w:r>
      <w:r w:rsidR="00491A00">
        <w:rPr>
          <w:rFonts w:ascii="Tahoma" w:hAnsi="Tahoma" w:cs="Tahoma"/>
          <w:color w:val="000000"/>
          <w:sz w:val="21"/>
          <w:szCs w:val="21"/>
        </w:rPr>
        <w:t>,</w:t>
      </w:r>
    </w:p>
    <w:p w:rsidR="005F489D" w:rsidRDefault="005F489D" w:rsidP="00C904D1">
      <w:pPr>
        <w:numPr>
          <w:ilvl w:val="0"/>
          <w:numId w:val="34"/>
        </w:numPr>
        <w:suppressAutoHyphens/>
        <w:spacing w:after="0" w:line="360" w:lineRule="auto"/>
        <w:ind w:left="782" w:hanging="357"/>
        <w:jc w:val="both"/>
        <w:rPr>
          <w:rFonts w:ascii="Tahoma" w:hAnsi="Tahoma" w:cs="Tahoma"/>
          <w:color w:val="000000"/>
          <w:sz w:val="21"/>
          <w:szCs w:val="21"/>
        </w:rPr>
      </w:pPr>
      <w:r w:rsidRPr="005F489D">
        <w:rPr>
          <w:rFonts w:ascii="Tahoma" w:hAnsi="Tahoma" w:cs="Tahoma"/>
          <w:color w:val="000000"/>
          <w:sz w:val="21"/>
          <w:szCs w:val="21"/>
        </w:rPr>
        <w:t>provedení pravidelných dozorových auditů během platnosti certifikátu</w:t>
      </w:r>
      <w:r w:rsidR="00491A00">
        <w:rPr>
          <w:rFonts w:ascii="Tahoma" w:hAnsi="Tahoma" w:cs="Tahoma"/>
          <w:color w:val="000000"/>
          <w:sz w:val="21"/>
          <w:szCs w:val="21"/>
        </w:rPr>
        <w:t>, v roce 2021 a 2022</w:t>
      </w:r>
      <w:r w:rsidR="00046450">
        <w:rPr>
          <w:rFonts w:ascii="Tahoma" w:hAnsi="Tahoma" w:cs="Tahoma"/>
          <w:color w:val="000000"/>
          <w:sz w:val="21"/>
          <w:szCs w:val="21"/>
        </w:rPr>
        <w:t xml:space="preserve"> (1x ročně), včetně zpracování zpráv (</w:t>
      </w:r>
      <w:r w:rsidRPr="005F489D">
        <w:rPr>
          <w:rFonts w:ascii="Tahoma" w:hAnsi="Tahoma" w:cs="Tahoma"/>
          <w:color w:val="000000"/>
          <w:sz w:val="21"/>
          <w:szCs w:val="21"/>
        </w:rPr>
        <w:t>zápis</w:t>
      </w:r>
      <w:r w:rsidR="00046450">
        <w:rPr>
          <w:rFonts w:ascii="Tahoma" w:hAnsi="Tahoma" w:cs="Tahoma"/>
          <w:color w:val="000000"/>
          <w:sz w:val="21"/>
          <w:szCs w:val="21"/>
        </w:rPr>
        <w:t>ů)</w:t>
      </w:r>
      <w:r w:rsidRPr="005F489D">
        <w:rPr>
          <w:rFonts w:ascii="Tahoma" w:hAnsi="Tahoma" w:cs="Tahoma"/>
          <w:color w:val="000000"/>
          <w:sz w:val="21"/>
          <w:szCs w:val="21"/>
        </w:rPr>
        <w:t xml:space="preserve"> z kontrolních auditů.</w:t>
      </w:r>
    </w:p>
    <w:p w:rsidR="00046450" w:rsidRPr="00491A00" w:rsidRDefault="00046450" w:rsidP="00C904D1">
      <w:pPr>
        <w:suppressAutoHyphens/>
        <w:spacing w:after="0" w:line="360" w:lineRule="auto"/>
        <w:ind w:left="782"/>
        <w:jc w:val="both"/>
        <w:rPr>
          <w:rFonts w:ascii="Tahoma" w:hAnsi="Tahoma" w:cs="Tahoma"/>
          <w:color w:val="000000"/>
          <w:sz w:val="21"/>
          <w:szCs w:val="21"/>
        </w:rPr>
      </w:pPr>
    </w:p>
    <w:p w:rsidR="00FD17BA" w:rsidRPr="00D45511" w:rsidRDefault="00DB6761" w:rsidP="00C904D1">
      <w:pPr>
        <w:pStyle w:val="Zkladntext"/>
        <w:numPr>
          <w:ilvl w:val="0"/>
          <w:numId w:val="1"/>
        </w:numPr>
        <w:spacing w:after="0" w:line="360" w:lineRule="auto"/>
        <w:ind w:left="425" w:hanging="425"/>
        <w:contextualSpacing/>
        <w:jc w:val="both"/>
        <w:rPr>
          <w:rFonts w:ascii="Tahoma" w:hAnsi="Tahoma" w:cs="Tahoma"/>
          <w:bCs/>
          <w:sz w:val="21"/>
          <w:szCs w:val="21"/>
        </w:rPr>
      </w:pPr>
      <w:r w:rsidRPr="00DB6761">
        <w:rPr>
          <w:rFonts w:ascii="Tahoma" w:hAnsi="Tahoma" w:cs="Tahoma"/>
          <w:bCs/>
          <w:sz w:val="21"/>
          <w:szCs w:val="21"/>
          <w:lang w:val="cs-CZ"/>
        </w:rPr>
        <w:t>Vykonavatel</w:t>
      </w:r>
      <w:r w:rsidR="00FD17BA" w:rsidRPr="00FD17BA">
        <w:rPr>
          <w:rFonts w:ascii="Tahoma" w:hAnsi="Tahoma" w:cs="Tahoma"/>
          <w:bCs/>
          <w:sz w:val="21"/>
          <w:szCs w:val="21"/>
          <w:lang w:val="cs-CZ"/>
        </w:rPr>
        <w:t xml:space="preserve"> je povinen posoudit v</w:t>
      </w:r>
      <w:r w:rsidR="00FD17BA" w:rsidRPr="00FD17BA">
        <w:rPr>
          <w:rFonts w:ascii="Tahoma" w:hAnsi="Tahoma" w:cs="Tahoma"/>
          <w:bCs/>
          <w:sz w:val="21"/>
          <w:szCs w:val="21"/>
        </w:rPr>
        <w:t>e smyslu zákona č. 406/2000</w:t>
      </w:r>
      <w:r w:rsidR="00046450">
        <w:rPr>
          <w:rFonts w:ascii="Tahoma" w:hAnsi="Tahoma" w:cs="Tahoma"/>
          <w:bCs/>
          <w:sz w:val="21"/>
          <w:szCs w:val="21"/>
          <w:lang w:val="cs-CZ"/>
        </w:rPr>
        <w:t xml:space="preserve"> Sb., o hospodaření </w:t>
      </w:r>
      <w:proofErr w:type="gramStart"/>
      <w:r w:rsidR="00046450">
        <w:rPr>
          <w:rFonts w:ascii="Tahoma" w:hAnsi="Tahoma" w:cs="Tahoma"/>
          <w:bCs/>
          <w:sz w:val="21"/>
          <w:szCs w:val="21"/>
          <w:lang w:val="cs-CZ"/>
        </w:rPr>
        <w:t xml:space="preserve">energií, </w:t>
      </w:r>
      <w:r w:rsidR="00FD17BA" w:rsidRPr="00FD17BA">
        <w:rPr>
          <w:rFonts w:ascii="Tahoma" w:hAnsi="Tahoma" w:cs="Tahoma"/>
          <w:bCs/>
          <w:sz w:val="21"/>
          <w:szCs w:val="21"/>
        </w:rPr>
        <w:t xml:space="preserve"> zda</w:t>
      </w:r>
      <w:proofErr w:type="gramEnd"/>
      <w:r w:rsidR="00FD17BA" w:rsidRPr="00FD17BA">
        <w:rPr>
          <w:rFonts w:ascii="Tahoma" w:hAnsi="Tahoma" w:cs="Tahoma"/>
          <w:bCs/>
          <w:sz w:val="21"/>
          <w:szCs w:val="21"/>
        </w:rPr>
        <w:t xml:space="preserve"> objednatel</w:t>
      </w:r>
      <w:r w:rsidR="00046450">
        <w:rPr>
          <w:rFonts w:ascii="Tahoma" w:hAnsi="Tahoma" w:cs="Tahoma"/>
          <w:bCs/>
          <w:sz w:val="21"/>
          <w:szCs w:val="21"/>
          <w:lang w:val="cs-CZ"/>
        </w:rPr>
        <w:t>em nastavený stav je zaveden</w:t>
      </w:r>
      <w:r w:rsidR="00FD17BA" w:rsidRPr="00FD17BA">
        <w:rPr>
          <w:rFonts w:ascii="Tahoma" w:hAnsi="Tahoma" w:cs="Tahoma"/>
          <w:bCs/>
          <w:sz w:val="21"/>
          <w:szCs w:val="21"/>
        </w:rPr>
        <w:t>, dokumentován, uplatňován a udržován efektivní systém managementu hospodaření s energií (</w:t>
      </w:r>
      <w:proofErr w:type="spellStart"/>
      <w:r w:rsidR="00FD17BA" w:rsidRPr="00FD17BA">
        <w:rPr>
          <w:rFonts w:ascii="Tahoma" w:hAnsi="Tahoma" w:cs="Tahoma"/>
          <w:bCs/>
          <w:sz w:val="21"/>
          <w:szCs w:val="21"/>
        </w:rPr>
        <w:t>EnMS</w:t>
      </w:r>
      <w:proofErr w:type="spellEnd"/>
      <w:r w:rsidR="00FD17BA" w:rsidRPr="00FD17BA">
        <w:rPr>
          <w:rFonts w:ascii="Tahoma" w:hAnsi="Tahoma" w:cs="Tahoma"/>
          <w:bCs/>
          <w:sz w:val="21"/>
          <w:szCs w:val="21"/>
        </w:rPr>
        <w:t xml:space="preserve">), ve shodě s požadavky normy ČSN EN </w:t>
      </w:r>
      <w:r w:rsidR="0041295C">
        <w:rPr>
          <w:rFonts w:ascii="Tahoma" w:hAnsi="Tahoma" w:cs="Tahoma"/>
          <w:bCs/>
          <w:sz w:val="21"/>
          <w:szCs w:val="21"/>
          <w:lang w:val="cs-CZ"/>
        </w:rPr>
        <w:t>I</w:t>
      </w:r>
      <w:r w:rsidR="00FD17BA" w:rsidRPr="00FD17BA">
        <w:rPr>
          <w:rFonts w:ascii="Tahoma" w:hAnsi="Tahoma" w:cs="Tahoma"/>
          <w:bCs/>
          <w:sz w:val="21"/>
          <w:szCs w:val="21"/>
        </w:rPr>
        <w:t xml:space="preserve">SO </w:t>
      </w:r>
      <w:r w:rsidR="00FD17BA" w:rsidRPr="00FD17BA">
        <w:rPr>
          <w:rFonts w:ascii="Tahoma" w:hAnsi="Tahoma" w:cs="Tahoma"/>
          <w:bCs/>
          <w:sz w:val="21"/>
          <w:szCs w:val="21"/>
        </w:rPr>
        <w:lastRenderedPageBreak/>
        <w:t xml:space="preserve">50001:2019 u budov SMFM dle přílohy č. </w:t>
      </w:r>
      <w:r w:rsidR="00FD17BA">
        <w:rPr>
          <w:rFonts w:ascii="Tahoma" w:hAnsi="Tahoma" w:cs="Tahoma"/>
          <w:bCs/>
          <w:sz w:val="21"/>
          <w:szCs w:val="21"/>
          <w:lang w:val="cs-CZ"/>
        </w:rPr>
        <w:t>1</w:t>
      </w:r>
      <w:r w:rsidR="00FD17BA" w:rsidRPr="00FD17BA">
        <w:rPr>
          <w:rFonts w:ascii="Tahoma" w:hAnsi="Tahoma" w:cs="Tahoma"/>
          <w:bCs/>
          <w:sz w:val="21"/>
          <w:szCs w:val="21"/>
        </w:rPr>
        <w:t xml:space="preserve">. </w:t>
      </w:r>
      <w:r w:rsidR="00FD17BA" w:rsidRPr="00D45511">
        <w:rPr>
          <w:rFonts w:ascii="Tahoma" w:hAnsi="Tahoma" w:cs="Tahoma"/>
          <w:bCs/>
          <w:sz w:val="21"/>
          <w:szCs w:val="21"/>
        </w:rPr>
        <w:t xml:space="preserve">V případě prokázání shody, udělí </w:t>
      </w:r>
      <w:r w:rsidR="006A5A71" w:rsidRPr="00D45511">
        <w:rPr>
          <w:rFonts w:ascii="Tahoma" w:hAnsi="Tahoma" w:cs="Tahoma"/>
          <w:bCs/>
          <w:sz w:val="21"/>
          <w:szCs w:val="21"/>
          <w:lang w:val="cs-CZ"/>
        </w:rPr>
        <w:t>vykonavatel</w:t>
      </w:r>
      <w:r w:rsidR="00FD17BA" w:rsidRPr="00D45511">
        <w:rPr>
          <w:rFonts w:ascii="Tahoma" w:hAnsi="Tahoma" w:cs="Tahoma"/>
          <w:bCs/>
          <w:sz w:val="21"/>
          <w:szCs w:val="21"/>
          <w:lang w:val="cs-CZ"/>
        </w:rPr>
        <w:t xml:space="preserve"> objednateli </w:t>
      </w:r>
      <w:r w:rsidR="00FD17BA" w:rsidRPr="00D45511">
        <w:rPr>
          <w:rFonts w:ascii="Tahoma" w:hAnsi="Tahoma" w:cs="Tahoma"/>
          <w:bCs/>
          <w:sz w:val="21"/>
          <w:szCs w:val="21"/>
        </w:rPr>
        <w:t xml:space="preserve">certifikát pro výše zmíněný systém řízení. </w:t>
      </w:r>
      <w:r w:rsidR="00417A63" w:rsidRPr="00D45511">
        <w:rPr>
          <w:rFonts w:ascii="Tahoma" w:hAnsi="Tahoma" w:cs="Tahoma"/>
          <w:bCs/>
          <w:sz w:val="21"/>
          <w:szCs w:val="21"/>
          <w:lang w:val="cs-CZ"/>
        </w:rPr>
        <w:t>Součástí předmětu díla je dále vykonávání</w:t>
      </w:r>
      <w:r w:rsidR="00FD17BA" w:rsidRPr="00D45511">
        <w:rPr>
          <w:rFonts w:ascii="Tahoma" w:hAnsi="Tahoma" w:cs="Tahoma"/>
          <w:bCs/>
          <w:sz w:val="21"/>
          <w:szCs w:val="21"/>
        </w:rPr>
        <w:t xml:space="preserve"> pravidelných dozorových auditů během platnosti certifikátu (1x ročně) včetně zápisů z kontrolních auditů</w:t>
      </w:r>
      <w:r w:rsidR="00FD17BA" w:rsidRPr="00D45511">
        <w:rPr>
          <w:rFonts w:ascii="Tahoma" w:hAnsi="Tahoma" w:cs="Tahoma"/>
          <w:bCs/>
          <w:color w:val="FF0000"/>
          <w:sz w:val="21"/>
          <w:szCs w:val="21"/>
        </w:rPr>
        <w:t>.</w:t>
      </w:r>
    </w:p>
    <w:p w:rsidR="009F1857" w:rsidRPr="00FD17BA" w:rsidRDefault="009F1857" w:rsidP="00C904D1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Tahoma" w:hAnsi="Tahoma" w:cs="Tahoma"/>
          <w:b w:val="0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keepNext/>
        <w:numPr>
          <w:ilvl w:val="0"/>
          <w:numId w:val="3"/>
        </w:numPr>
        <w:spacing w:line="360" w:lineRule="auto"/>
        <w:rPr>
          <w:rFonts w:ascii="Tahoma" w:hAnsi="Tahoma" w:cs="Tahoma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keepNext/>
        <w:spacing w:line="360" w:lineRule="auto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sz w:val="21"/>
          <w:szCs w:val="21"/>
        </w:rPr>
        <w:t>Doba a místo plnění</w:t>
      </w:r>
    </w:p>
    <w:p w:rsidR="00F8680F" w:rsidRPr="00F8680F" w:rsidRDefault="00DB6761" w:rsidP="00C904D1">
      <w:pPr>
        <w:pStyle w:val="Podtitul"/>
        <w:numPr>
          <w:ilvl w:val="0"/>
          <w:numId w:val="4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DB6761">
        <w:rPr>
          <w:rFonts w:ascii="Tahoma" w:hAnsi="Tahoma" w:cs="Tahoma"/>
          <w:b w:val="0"/>
          <w:sz w:val="21"/>
          <w:szCs w:val="21"/>
          <w:lang w:val="cs-CZ"/>
        </w:rPr>
        <w:t>Vykonavatel</w:t>
      </w:r>
      <w:r w:rsidRPr="00DB6761">
        <w:rPr>
          <w:rFonts w:ascii="Tahoma" w:hAnsi="Tahoma" w:cs="Tahoma"/>
          <w:sz w:val="21"/>
          <w:szCs w:val="21"/>
          <w:lang w:val="cs-CZ"/>
        </w:rPr>
        <w:t xml:space="preserve"> </w:t>
      </w:r>
      <w:r w:rsidR="009F1857" w:rsidRPr="00FD17BA">
        <w:rPr>
          <w:rFonts w:ascii="Tahoma" w:hAnsi="Tahoma" w:cs="Tahoma"/>
          <w:b w:val="0"/>
          <w:sz w:val="21"/>
          <w:szCs w:val="21"/>
        </w:rPr>
        <w:t>se zavazuje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dokončit a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protokolárně 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předat </w:t>
      </w:r>
      <w:r w:rsidR="00C640E5">
        <w:rPr>
          <w:rFonts w:ascii="Tahoma" w:hAnsi="Tahoma" w:cs="Tahoma"/>
          <w:b w:val="0"/>
          <w:sz w:val="21"/>
          <w:szCs w:val="21"/>
          <w:lang w:val="cs-CZ"/>
        </w:rPr>
        <w:t xml:space="preserve">vydat </w:t>
      </w:r>
      <w:r w:rsidR="009F1857" w:rsidRPr="00FD17BA">
        <w:rPr>
          <w:rFonts w:ascii="Tahoma" w:hAnsi="Tahoma" w:cs="Tahoma"/>
          <w:b w:val="0"/>
          <w:sz w:val="21"/>
          <w:szCs w:val="21"/>
        </w:rPr>
        <w:t>objednateli</w:t>
      </w:r>
      <w:r w:rsidR="005F570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dílo specifikované v 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čl. II. této smlouvy </w:t>
      </w:r>
      <w:r w:rsidR="00F8680F">
        <w:rPr>
          <w:rFonts w:ascii="Tahoma" w:hAnsi="Tahoma" w:cs="Tahoma"/>
          <w:b w:val="0"/>
          <w:sz w:val="21"/>
          <w:szCs w:val="21"/>
          <w:lang w:val="cs-CZ"/>
        </w:rPr>
        <w:t xml:space="preserve">v následujících termínech: </w:t>
      </w:r>
    </w:p>
    <w:p w:rsidR="00D45511" w:rsidRDefault="00F8680F" w:rsidP="00C904D1">
      <w:pPr>
        <w:pStyle w:val="Podtitul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proofErr w:type="spellStart"/>
      <w:r>
        <w:rPr>
          <w:rFonts w:ascii="Tahoma" w:hAnsi="Tahoma" w:cs="Tahoma"/>
          <w:b w:val="0"/>
          <w:sz w:val="21"/>
          <w:szCs w:val="21"/>
          <w:lang w:val="cs-CZ"/>
        </w:rPr>
        <w:t>recertifikační</w:t>
      </w:r>
      <w:proofErr w:type="spellEnd"/>
      <w:r>
        <w:rPr>
          <w:rFonts w:ascii="Tahoma" w:hAnsi="Tahoma" w:cs="Tahoma"/>
          <w:b w:val="0"/>
          <w:sz w:val="21"/>
          <w:szCs w:val="21"/>
          <w:lang w:val="cs-CZ"/>
        </w:rPr>
        <w:t xml:space="preserve"> audit </w:t>
      </w:r>
      <w:r w:rsidR="00D45511" w:rsidRPr="00D45511">
        <w:rPr>
          <w:rFonts w:ascii="Tahoma" w:hAnsi="Tahoma" w:cs="Tahoma"/>
          <w:b w:val="0"/>
          <w:color w:val="000000"/>
          <w:sz w:val="21"/>
          <w:szCs w:val="21"/>
        </w:rPr>
        <w:t>ve shodě s požadavky normy ČSN EN ISO 50001:20</w:t>
      </w:r>
      <w:r w:rsidR="00D45511" w:rsidRPr="00D45511">
        <w:rPr>
          <w:rFonts w:ascii="Tahoma" w:hAnsi="Tahoma" w:cs="Tahoma"/>
          <w:b w:val="0"/>
          <w:color w:val="000000"/>
          <w:sz w:val="21"/>
          <w:szCs w:val="21"/>
          <w:lang w:val="cs-CZ"/>
        </w:rPr>
        <w:t>19</w:t>
      </w:r>
      <w:r w:rsidR="00D45511">
        <w:rPr>
          <w:rFonts w:ascii="Tahoma" w:hAnsi="Tahoma" w:cs="Tahoma"/>
          <w:color w:val="000000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b w:val="0"/>
          <w:sz w:val="21"/>
          <w:szCs w:val="21"/>
          <w:lang w:val="cs-CZ"/>
        </w:rPr>
        <w:t>–</w:t>
      </w:r>
      <w:r w:rsidR="00D45511">
        <w:rPr>
          <w:rFonts w:ascii="Tahoma" w:hAnsi="Tahoma" w:cs="Tahoma"/>
          <w:b w:val="0"/>
          <w:sz w:val="21"/>
          <w:szCs w:val="21"/>
          <w:lang w:val="cs-CZ"/>
        </w:rPr>
        <w:t xml:space="preserve"> nejpozději </w:t>
      </w:r>
      <w:r>
        <w:rPr>
          <w:rFonts w:ascii="Tahoma" w:hAnsi="Tahoma" w:cs="Tahoma"/>
          <w:b w:val="0"/>
          <w:sz w:val="21"/>
          <w:szCs w:val="21"/>
          <w:lang w:val="cs-CZ"/>
        </w:rPr>
        <w:t xml:space="preserve">do </w:t>
      </w:r>
      <w:r w:rsidR="003F67F9">
        <w:rPr>
          <w:rFonts w:ascii="Tahoma" w:hAnsi="Tahoma" w:cs="Tahoma"/>
          <w:b w:val="0"/>
          <w:sz w:val="21"/>
          <w:szCs w:val="21"/>
          <w:lang w:val="cs-CZ"/>
        </w:rPr>
        <w:t>20. 6.</w:t>
      </w:r>
      <w:r>
        <w:rPr>
          <w:rFonts w:ascii="Tahoma" w:hAnsi="Tahoma" w:cs="Tahoma"/>
          <w:b w:val="0"/>
          <w:sz w:val="21"/>
          <w:szCs w:val="21"/>
          <w:lang w:val="cs-CZ"/>
        </w:rPr>
        <w:t xml:space="preserve"> 2020</w:t>
      </w:r>
      <w:r w:rsidR="00D45511">
        <w:rPr>
          <w:rFonts w:ascii="Tahoma" w:hAnsi="Tahoma" w:cs="Tahoma"/>
          <w:b w:val="0"/>
          <w:sz w:val="21"/>
          <w:szCs w:val="21"/>
          <w:lang w:val="cs-CZ"/>
        </w:rPr>
        <w:t>;</w:t>
      </w:r>
    </w:p>
    <w:p w:rsidR="00E66DFC" w:rsidRPr="00D45511" w:rsidRDefault="00F8680F" w:rsidP="00C904D1">
      <w:pPr>
        <w:pStyle w:val="Podtitul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D45511">
        <w:rPr>
          <w:rFonts w:ascii="Tahoma" w:hAnsi="Tahoma" w:cs="Tahoma"/>
          <w:b w:val="0"/>
          <w:sz w:val="21"/>
          <w:szCs w:val="21"/>
          <w:lang w:val="cs-CZ"/>
        </w:rPr>
        <w:t>dozorový audit – v</w:t>
      </w:r>
      <w:r w:rsidR="003F67F9">
        <w:rPr>
          <w:rFonts w:ascii="Tahoma" w:hAnsi="Tahoma" w:cs="Tahoma"/>
          <w:b w:val="0"/>
          <w:sz w:val="21"/>
          <w:szCs w:val="21"/>
          <w:lang w:val="cs-CZ"/>
        </w:rPr>
        <w:t> </w:t>
      </w:r>
      <w:r w:rsidRPr="00D45511">
        <w:rPr>
          <w:rFonts w:ascii="Tahoma" w:hAnsi="Tahoma" w:cs="Tahoma"/>
          <w:b w:val="0"/>
          <w:sz w:val="21"/>
          <w:szCs w:val="21"/>
          <w:lang w:val="cs-CZ"/>
        </w:rPr>
        <w:t>každém kalendářním roce platnosti certifikátu</w:t>
      </w:r>
      <w:r w:rsidR="00D45511">
        <w:rPr>
          <w:rFonts w:ascii="Tahoma" w:hAnsi="Tahoma" w:cs="Tahoma"/>
          <w:b w:val="0"/>
          <w:sz w:val="21"/>
          <w:szCs w:val="21"/>
          <w:lang w:val="cs-CZ"/>
        </w:rPr>
        <w:t xml:space="preserve"> ad a) ve dvanáctiměsíčním intervalu; p</w:t>
      </w:r>
      <w:r w:rsidRPr="00D45511">
        <w:rPr>
          <w:rFonts w:ascii="Tahoma" w:hAnsi="Tahoma" w:cs="Tahoma"/>
          <w:b w:val="0"/>
          <w:sz w:val="21"/>
          <w:szCs w:val="21"/>
          <w:lang w:val="cs-CZ"/>
        </w:rPr>
        <w:t xml:space="preserve">rvní řádný dozorový audit musí proběhnout do 12 měsíců od data schválení </w:t>
      </w:r>
      <w:proofErr w:type="spellStart"/>
      <w:r w:rsidRPr="00D45511">
        <w:rPr>
          <w:rFonts w:ascii="Tahoma" w:hAnsi="Tahoma" w:cs="Tahoma"/>
          <w:b w:val="0"/>
          <w:sz w:val="21"/>
          <w:szCs w:val="21"/>
          <w:lang w:val="cs-CZ"/>
        </w:rPr>
        <w:t>recertifikace</w:t>
      </w:r>
      <w:proofErr w:type="spellEnd"/>
      <w:r w:rsidR="002160CB" w:rsidRPr="00D45511">
        <w:rPr>
          <w:rFonts w:ascii="Tahoma" w:hAnsi="Tahoma" w:cs="Tahoma"/>
          <w:b w:val="0"/>
          <w:sz w:val="21"/>
          <w:szCs w:val="21"/>
          <w:lang w:val="cs-CZ"/>
        </w:rPr>
        <w:t>.</w:t>
      </w:r>
    </w:p>
    <w:p w:rsidR="00E66DFC" w:rsidRPr="00D45511" w:rsidRDefault="005A72DE" w:rsidP="00C904D1">
      <w:pPr>
        <w:pStyle w:val="Podtitul"/>
        <w:numPr>
          <w:ilvl w:val="0"/>
          <w:numId w:val="4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FD17BA">
        <w:rPr>
          <w:rFonts w:ascii="Tahoma" w:hAnsi="Tahoma" w:cs="Tahoma"/>
          <w:b w:val="0"/>
          <w:sz w:val="21"/>
          <w:szCs w:val="21"/>
          <w:lang w:val="cs-CZ"/>
        </w:rPr>
        <w:t>Místem p</w:t>
      </w:r>
      <w:r w:rsidR="001D1D50">
        <w:rPr>
          <w:rFonts w:ascii="Tahoma" w:hAnsi="Tahoma" w:cs="Tahoma"/>
          <w:b w:val="0"/>
          <w:sz w:val="21"/>
          <w:szCs w:val="21"/>
          <w:lang w:val="cs-CZ"/>
        </w:rPr>
        <w:t>lnění</w:t>
      </w:r>
      <w:r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je sídlo objednatele</w:t>
      </w:r>
      <w:r w:rsidR="00CA0C7A" w:rsidRPr="00FD17BA">
        <w:rPr>
          <w:rFonts w:ascii="Tahoma" w:hAnsi="Tahoma" w:cs="Tahoma"/>
          <w:b w:val="0"/>
          <w:sz w:val="21"/>
          <w:szCs w:val="21"/>
        </w:rPr>
        <w:t>.</w:t>
      </w:r>
    </w:p>
    <w:p w:rsidR="00D45511" w:rsidRDefault="00D45511" w:rsidP="00C904D1">
      <w:pPr>
        <w:pStyle w:val="Podtitul"/>
        <w:spacing w:line="360" w:lineRule="auto"/>
        <w:ind w:left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Tahoma" w:hAnsi="Tahoma" w:cs="Tahoma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tabs>
          <w:tab w:val="left" w:pos="4935"/>
          <w:tab w:val="left" w:pos="5400"/>
        </w:tabs>
        <w:spacing w:line="360" w:lineRule="auto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sz w:val="21"/>
          <w:szCs w:val="21"/>
        </w:rPr>
        <w:t xml:space="preserve">Cena </w:t>
      </w:r>
      <w:r w:rsidRPr="00FD17BA">
        <w:rPr>
          <w:rFonts w:ascii="Tahoma" w:hAnsi="Tahoma" w:cs="Tahoma"/>
          <w:sz w:val="21"/>
          <w:szCs w:val="21"/>
          <w:lang w:val="cs-CZ"/>
        </w:rPr>
        <w:t xml:space="preserve"> </w:t>
      </w:r>
      <w:r w:rsidR="00CE2981" w:rsidRPr="00FD17BA">
        <w:rPr>
          <w:rFonts w:ascii="Tahoma" w:hAnsi="Tahoma" w:cs="Tahoma"/>
          <w:sz w:val="21"/>
          <w:szCs w:val="21"/>
          <w:lang w:val="cs-CZ"/>
        </w:rPr>
        <w:t>a platební podmínky</w:t>
      </w:r>
    </w:p>
    <w:p w:rsidR="000274BD" w:rsidRPr="00D9453D" w:rsidRDefault="00D9453D" w:rsidP="00C90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D9453D">
        <w:rPr>
          <w:rFonts w:ascii="Tahoma" w:hAnsi="Tahoma" w:cs="Tahoma"/>
          <w:b w:val="0"/>
          <w:sz w:val="21"/>
          <w:szCs w:val="21"/>
        </w:rPr>
        <w:t>Cena za před</w:t>
      </w:r>
      <w:r>
        <w:rPr>
          <w:rFonts w:ascii="Tahoma" w:hAnsi="Tahoma" w:cs="Tahoma"/>
          <w:b w:val="0"/>
          <w:sz w:val="21"/>
          <w:szCs w:val="21"/>
        </w:rPr>
        <w:t xml:space="preserve">mět smlouvy </w:t>
      </w:r>
      <w:r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3F67F9">
        <w:rPr>
          <w:rFonts w:ascii="Tahoma" w:hAnsi="Tahoma" w:cs="Tahoma"/>
          <w:b w:val="0"/>
          <w:sz w:val="21"/>
          <w:szCs w:val="21"/>
          <w:lang w:val="cs-CZ"/>
        </w:rPr>
        <w:t> </w:t>
      </w:r>
      <w:r>
        <w:rPr>
          <w:rFonts w:ascii="Tahoma" w:hAnsi="Tahoma" w:cs="Tahoma"/>
          <w:b w:val="0"/>
          <w:sz w:val="21"/>
          <w:szCs w:val="21"/>
          <w:lang w:val="cs-CZ"/>
        </w:rPr>
        <w:t xml:space="preserve">Kč </w:t>
      </w:r>
      <w:r>
        <w:rPr>
          <w:rFonts w:ascii="Tahoma" w:hAnsi="Tahoma" w:cs="Tahoma"/>
          <w:b w:val="0"/>
          <w:sz w:val="21"/>
          <w:szCs w:val="21"/>
        </w:rPr>
        <w:t>se sjednává ve výši</w:t>
      </w:r>
      <w:r>
        <w:rPr>
          <w:rFonts w:ascii="Tahoma" w:hAnsi="Tahoma" w:cs="Tahoma"/>
          <w:b w:val="0"/>
          <w:sz w:val="21"/>
          <w:szCs w:val="21"/>
          <w:lang w:val="cs-CZ"/>
        </w:rPr>
        <w:t>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20"/>
        <w:gridCol w:w="2221"/>
        <w:gridCol w:w="2221"/>
      </w:tblGrid>
      <w:tr w:rsidR="00144C36" w:rsidRPr="000274BD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left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Předmět</w:t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 díla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Cena bez DPH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DPH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Cena vč. DPH</w:t>
            </w:r>
          </w:p>
        </w:tc>
      </w:tr>
      <w:tr w:rsidR="00144C36" w:rsidRPr="000274BD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lang w:val="cs-CZ"/>
              </w:rPr>
              <w:t>Recertifikační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 audit</w:t>
            </w:r>
          </w:p>
        </w:tc>
        <w:tc>
          <w:tcPr>
            <w:tcW w:w="2220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4C36" w:rsidRPr="000274BD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4C36" w:rsidRDefault="00144C36" w:rsidP="003F67F9">
            <w:pPr>
              <w:pStyle w:val="Podtitul"/>
              <w:spacing w:line="360" w:lineRule="auto"/>
              <w:jc w:val="left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>Dozorový audit 2021</w:t>
            </w:r>
          </w:p>
        </w:tc>
        <w:tc>
          <w:tcPr>
            <w:tcW w:w="2220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4C36" w:rsidRPr="000274BD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4C36" w:rsidRPr="000274BD" w:rsidRDefault="00144C36" w:rsidP="003F67F9">
            <w:pPr>
              <w:pStyle w:val="Podtitul"/>
              <w:spacing w:line="360" w:lineRule="auto"/>
              <w:jc w:val="left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>Dozorový audit 2022</w:t>
            </w:r>
          </w:p>
        </w:tc>
        <w:tc>
          <w:tcPr>
            <w:tcW w:w="2220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44C36" w:rsidRPr="000274BD" w:rsidRDefault="00144C36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F67F9" w:rsidRPr="000274BD" w:rsidTr="003F67F9">
        <w:trPr>
          <w:trHeight w:val="7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67F9" w:rsidRDefault="003F67F9" w:rsidP="00C904D1">
            <w:pPr>
              <w:pStyle w:val="Podtitul"/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Cena celkem </w:t>
            </w:r>
          </w:p>
        </w:tc>
        <w:tc>
          <w:tcPr>
            <w:tcW w:w="2220" w:type="dxa"/>
            <w:vAlign w:val="center"/>
          </w:tcPr>
          <w:p w:rsidR="003F67F9" w:rsidRPr="000274BD" w:rsidRDefault="003F67F9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F67F9" w:rsidRPr="000274BD" w:rsidRDefault="003F67F9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F67F9" w:rsidRPr="000274BD" w:rsidRDefault="003F67F9" w:rsidP="00C904D1">
            <w:pPr>
              <w:pStyle w:val="Podtitul"/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0274BD" w:rsidRDefault="000274BD" w:rsidP="00C904D1">
      <w:pPr>
        <w:pStyle w:val="Podtitul"/>
        <w:spacing w:line="360" w:lineRule="auto"/>
        <w:ind w:left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</w:p>
    <w:p w:rsidR="009F1857" w:rsidRPr="00FD17BA" w:rsidRDefault="0008398A" w:rsidP="00C90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FD17BA">
        <w:rPr>
          <w:rFonts w:ascii="Tahoma" w:hAnsi="Tahoma" w:cs="Tahoma"/>
          <w:b w:val="0"/>
          <w:sz w:val="21"/>
          <w:szCs w:val="21"/>
        </w:rPr>
        <w:t xml:space="preserve">Cena </w:t>
      </w:r>
      <w:r w:rsidR="001D1D50">
        <w:rPr>
          <w:rFonts w:ascii="Tahoma" w:hAnsi="Tahoma" w:cs="Tahoma"/>
          <w:b w:val="0"/>
          <w:sz w:val="21"/>
          <w:szCs w:val="21"/>
          <w:lang w:val="cs-CZ"/>
        </w:rPr>
        <w:t>plnění</w:t>
      </w:r>
      <w:r w:rsidRPr="00FD17BA">
        <w:rPr>
          <w:rFonts w:ascii="Tahoma" w:hAnsi="Tahoma" w:cs="Tahoma"/>
          <w:b w:val="0"/>
          <w:sz w:val="21"/>
          <w:szCs w:val="21"/>
        </w:rPr>
        <w:t xml:space="preserve"> je stanovena jako nepřekročitelná, kryje veškeré náklady </w:t>
      </w:r>
      <w:r w:rsidR="006A5A7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6A5A71" w:rsidRPr="006A5A7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Pr="00FD17BA">
        <w:rPr>
          <w:rFonts w:ascii="Tahoma" w:hAnsi="Tahoma" w:cs="Tahoma"/>
          <w:b w:val="0"/>
          <w:sz w:val="21"/>
          <w:szCs w:val="21"/>
        </w:rPr>
        <w:t xml:space="preserve">e spojené </w:t>
      </w:r>
      <w:r w:rsidR="000F2E52" w:rsidRPr="00FD17BA">
        <w:rPr>
          <w:rFonts w:ascii="Tahoma" w:hAnsi="Tahoma" w:cs="Tahoma"/>
          <w:b w:val="0"/>
          <w:sz w:val="21"/>
          <w:szCs w:val="21"/>
          <w:lang w:val="cs-CZ"/>
        </w:rPr>
        <w:br/>
      </w:r>
      <w:r w:rsidRPr="00FD17BA">
        <w:rPr>
          <w:rFonts w:ascii="Tahoma" w:hAnsi="Tahoma" w:cs="Tahoma"/>
          <w:b w:val="0"/>
          <w:sz w:val="21"/>
          <w:szCs w:val="21"/>
        </w:rPr>
        <w:t>s prováděním díla a je platná po celou dobu realizace díla. DPH bude účtována dle platných právních předpisů.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   </w:t>
      </w:r>
    </w:p>
    <w:p w:rsidR="00CE2981" w:rsidRPr="00FD17BA" w:rsidRDefault="00DB6761" w:rsidP="00C90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DB6761">
        <w:rPr>
          <w:rFonts w:ascii="Tahoma" w:hAnsi="Tahoma" w:cs="Tahoma"/>
          <w:b w:val="0"/>
          <w:sz w:val="21"/>
          <w:szCs w:val="21"/>
          <w:lang w:val="cs-CZ"/>
        </w:rPr>
        <w:t>Vykonavatel</w:t>
      </w:r>
      <w:r w:rsidR="00F3745A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je oprávněn vystavit fakturu teprve po převzetí díla objednatelem bez vad a nedodělků.</w:t>
      </w:r>
    </w:p>
    <w:p w:rsidR="00CE2981" w:rsidRPr="00FD17BA" w:rsidRDefault="00AB5DA9" w:rsidP="00C90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b w:val="0"/>
          <w:sz w:val="21"/>
          <w:szCs w:val="21"/>
          <w:lang w:val="cs-CZ"/>
        </w:rPr>
        <w:t>Faktura</w:t>
      </w:r>
      <w:r w:rsidRPr="00FD17BA">
        <w:rPr>
          <w:rFonts w:ascii="Tahoma" w:hAnsi="Tahoma" w:cs="Tahoma"/>
          <w:b w:val="0"/>
          <w:sz w:val="21"/>
          <w:szCs w:val="21"/>
        </w:rPr>
        <w:t xml:space="preserve"> 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vystavená na základě této smlouvy musí mít náležitosti daňového dokladu stanovené v příslušných ustanoveních zákona č. 235/2004 Sb., o dani z přidané hodnoty,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br/>
      </w:r>
      <w:r w:rsidR="009F1857" w:rsidRPr="00FD17BA">
        <w:rPr>
          <w:rFonts w:ascii="Tahoma" w:hAnsi="Tahoma" w:cs="Tahoma"/>
          <w:b w:val="0"/>
          <w:sz w:val="21"/>
          <w:szCs w:val="21"/>
        </w:rPr>
        <w:lastRenderedPageBreak/>
        <w:t xml:space="preserve">v platném znění, zákona č. 563/1991 Sb., o účetnictví, v platném znění a musí obsahovat, číslo účtu </w:t>
      </w:r>
      <w:r w:rsidR="006A5A7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6A5A71" w:rsidRPr="006A5A7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e 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a všechny údaje uvedené v ustanovení § 435 odst. 1 občanského zákoníku. Nebude-li faktura obsahovat uvedené náležitosti, je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>objednatel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 oprávněn fakturu neprodleně vrátit </w:t>
      </w:r>
      <w:r w:rsidR="00DB676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DB6761" w:rsidRPr="00DB676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>i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 k opravě s tím, že lhůta splatnosti počne běžet znovu od doručení opravené faktury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>objednateli</w:t>
      </w:r>
      <w:r w:rsidR="009F1857" w:rsidRPr="00FD17BA">
        <w:rPr>
          <w:rFonts w:ascii="Tahoma" w:hAnsi="Tahoma" w:cs="Tahoma"/>
          <w:b w:val="0"/>
          <w:sz w:val="21"/>
          <w:szCs w:val="21"/>
        </w:rPr>
        <w:t>.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</w:t>
      </w:r>
    </w:p>
    <w:p w:rsidR="009F1857" w:rsidRPr="00FD17BA" w:rsidRDefault="009F1857" w:rsidP="00C90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b w:val="0"/>
          <w:sz w:val="21"/>
          <w:szCs w:val="21"/>
        </w:rPr>
        <w:t xml:space="preserve">Splatnost faktury je </w:t>
      </w:r>
      <w:r w:rsidR="00DB6761">
        <w:rPr>
          <w:rFonts w:ascii="Tahoma" w:hAnsi="Tahoma" w:cs="Tahoma"/>
          <w:b w:val="0"/>
          <w:sz w:val="21"/>
          <w:szCs w:val="21"/>
          <w:lang w:val="cs-CZ"/>
        </w:rPr>
        <w:t>14</w:t>
      </w:r>
      <w:r w:rsidRPr="00FD17BA">
        <w:rPr>
          <w:rFonts w:ascii="Tahoma" w:hAnsi="Tahoma" w:cs="Tahoma"/>
          <w:b w:val="0"/>
          <w:sz w:val="21"/>
          <w:szCs w:val="21"/>
        </w:rPr>
        <w:t xml:space="preserve"> dní od jejího doručení objednateli. Faktura musí být doručena listovní zásilkou, </w:t>
      </w:r>
      <w:r w:rsidR="008A7DF8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emailem, </w:t>
      </w:r>
      <w:r w:rsidRPr="00FD17BA">
        <w:rPr>
          <w:rFonts w:ascii="Tahoma" w:hAnsi="Tahoma" w:cs="Tahoma"/>
          <w:b w:val="0"/>
          <w:sz w:val="21"/>
          <w:szCs w:val="21"/>
        </w:rPr>
        <w:t xml:space="preserve">datovou schránkou nebo osobně pověřenému zaměstnanci ČIZP proti písemnému potvrzení. Faktura se považuje za </w:t>
      </w:r>
      <w:r w:rsidRPr="00FD17BA">
        <w:rPr>
          <w:rFonts w:ascii="Tahoma" w:hAnsi="Tahoma" w:cs="Tahoma"/>
          <w:b w:val="0"/>
          <w:sz w:val="21"/>
          <w:szCs w:val="21"/>
          <w:lang w:val="cs-CZ"/>
        </w:rPr>
        <w:t>uhrazenou</w:t>
      </w:r>
      <w:r w:rsidRPr="00FD17BA">
        <w:rPr>
          <w:rFonts w:ascii="Tahoma" w:hAnsi="Tahoma" w:cs="Tahoma"/>
          <w:b w:val="0"/>
          <w:sz w:val="21"/>
          <w:szCs w:val="21"/>
        </w:rPr>
        <w:t xml:space="preserve"> okamžikem odepsání fakturované částky z účtu objednatele ve prospěch účtu </w:t>
      </w:r>
      <w:r w:rsidR="006A5A7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6A5A71" w:rsidRPr="006A5A7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Pr="00FD17BA">
        <w:rPr>
          <w:rFonts w:ascii="Tahoma" w:hAnsi="Tahoma" w:cs="Tahoma"/>
          <w:b w:val="0"/>
          <w:sz w:val="21"/>
          <w:szCs w:val="21"/>
        </w:rPr>
        <w:t>e.</w:t>
      </w:r>
      <w:r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Platba bude probíhat výhradně v Kč.</w:t>
      </w:r>
    </w:p>
    <w:p w:rsidR="009F1857" w:rsidRPr="00FD17BA" w:rsidRDefault="009F1857" w:rsidP="00C904D1">
      <w:pPr>
        <w:tabs>
          <w:tab w:val="left" w:pos="360"/>
        </w:tabs>
        <w:spacing w:after="0" w:line="360" w:lineRule="auto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</w:p>
    <w:p w:rsidR="009F1857" w:rsidRPr="00FD17BA" w:rsidRDefault="009F1857" w:rsidP="00C904D1">
      <w:pPr>
        <w:pStyle w:val="Odstavecseseznamem"/>
        <w:numPr>
          <w:ilvl w:val="0"/>
          <w:numId w:val="3"/>
        </w:numPr>
        <w:tabs>
          <w:tab w:val="left" w:pos="360"/>
        </w:tabs>
        <w:spacing w:line="360" w:lineRule="auto"/>
        <w:contextualSpacing w:val="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9F1857" w:rsidRPr="00FD17BA" w:rsidRDefault="009F1857" w:rsidP="00C904D1">
      <w:pPr>
        <w:tabs>
          <w:tab w:val="left" w:pos="0"/>
        </w:tabs>
        <w:spacing w:after="0" w:line="360" w:lineRule="auto"/>
        <w:ind w:left="360" w:hanging="360"/>
        <w:jc w:val="center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 w:rsidRPr="00FD17BA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Součinnost</w:t>
      </w:r>
    </w:p>
    <w:p w:rsidR="00144C36" w:rsidRDefault="00144C36" w:rsidP="00C904D1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Objednatel se zavazuje poskytnout vykonavateli účinnou součinnost při plnění závazků z této smlouvy, tj., zejména:</w:t>
      </w:r>
    </w:p>
    <w:p w:rsidR="00C904D1" w:rsidRPr="00C904D1" w:rsidRDefault="00C904D1" w:rsidP="00C904D1">
      <w:pPr>
        <w:pStyle w:val="Zkladntextodsazen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p</w:t>
      </w:r>
      <w:r w:rsidR="00144C36">
        <w:rPr>
          <w:rFonts w:ascii="Tahoma" w:hAnsi="Tahoma" w:cs="Tahoma"/>
          <w:sz w:val="21"/>
          <w:szCs w:val="21"/>
          <w:lang w:val="cs-CZ"/>
        </w:rPr>
        <w:t>oskytnout v</w:t>
      </w:r>
      <w:r w:rsidR="00DB6761" w:rsidRPr="00DB6761">
        <w:rPr>
          <w:rFonts w:ascii="Tahoma" w:hAnsi="Tahoma" w:cs="Tahoma"/>
          <w:sz w:val="21"/>
          <w:szCs w:val="21"/>
          <w:lang w:val="cs-CZ"/>
        </w:rPr>
        <w:t>ykonavatel</w:t>
      </w:r>
      <w:r w:rsidR="00144C36">
        <w:rPr>
          <w:rFonts w:ascii="Tahoma" w:hAnsi="Tahoma" w:cs="Tahoma"/>
          <w:sz w:val="21"/>
          <w:szCs w:val="21"/>
          <w:lang w:val="cs-CZ"/>
        </w:rPr>
        <w:t>i veškeré stávající údaje a dokumentaci stávajícího systému</w:t>
      </w:r>
      <w:r w:rsidRPr="00C904D1">
        <w:rPr>
          <w:rFonts w:ascii="Tahoma" w:hAnsi="Tahoma" w:cs="Tahoma"/>
          <w:bCs/>
          <w:sz w:val="21"/>
          <w:szCs w:val="21"/>
        </w:rPr>
        <w:t xml:space="preserve"> </w:t>
      </w:r>
      <w:r w:rsidRPr="00FD17BA">
        <w:rPr>
          <w:rFonts w:ascii="Tahoma" w:hAnsi="Tahoma" w:cs="Tahoma"/>
          <w:bCs/>
          <w:sz w:val="21"/>
          <w:szCs w:val="21"/>
        </w:rPr>
        <w:t>managementu hospodaření s energií (</w:t>
      </w:r>
      <w:proofErr w:type="spellStart"/>
      <w:r w:rsidRPr="00FD17BA">
        <w:rPr>
          <w:rFonts w:ascii="Tahoma" w:hAnsi="Tahoma" w:cs="Tahoma"/>
          <w:bCs/>
          <w:sz w:val="21"/>
          <w:szCs w:val="21"/>
        </w:rPr>
        <w:t>EnMS</w:t>
      </w:r>
      <w:proofErr w:type="spellEnd"/>
      <w:r w:rsidRPr="00FD17BA">
        <w:rPr>
          <w:rFonts w:ascii="Tahoma" w:hAnsi="Tahoma" w:cs="Tahoma"/>
          <w:bCs/>
          <w:sz w:val="21"/>
          <w:szCs w:val="21"/>
        </w:rPr>
        <w:t>)</w:t>
      </w:r>
      <w:r>
        <w:rPr>
          <w:rFonts w:ascii="Tahoma" w:hAnsi="Tahoma" w:cs="Tahoma"/>
          <w:bCs/>
          <w:sz w:val="21"/>
          <w:szCs w:val="21"/>
          <w:lang w:val="cs-CZ"/>
        </w:rPr>
        <w:t>,</w:t>
      </w:r>
    </w:p>
    <w:p w:rsidR="00C904D1" w:rsidRDefault="00C904D1" w:rsidP="00C904D1">
      <w:pPr>
        <w:pStyle w:val="Zkladntextodsazen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další údaje dle vyžádání ze strany vykonavatele,</w:t>
      </w:r>
    </w:p>
    <w:p w:rsidR="00C904D1" w:rsidRPr="00C904D1" w:rsidRDefault="00C904D1" w:rsidP="00C904D1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val="cs-CZ"/>
        </w:rPr>
        <w:t>Vykonavatel se zavazuje nakládat s informacemi v zájmu objednatele.</w:t>
      </w:r>
    </w:p>
    <w:p w:rsidR="009F1857" w:rsidRPr="00FD17BA" w:rsidRDefault="00DB6761" w:rsidP="00C904D1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B6761">
        <w:rPr>
          <w:rFonts w:ascii="Tahoma" w:hAnsi="Tahoma" w:cs="Tahoma"/>
          <w:sz w:val="21"/>
          <w:szCs w:val="21"/>
          <w:lang w:val="cs-CZ" w:eastAsia="cs-CZ"/>
        </w:rPr>
        <w:t>Vykonavatel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t xml:space="preserve"> i objednatel se zavazují neprodleně informovat druhou stranu 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br/>
        <w:t xml:space="preserve">o skutečnostech, které znemožňují, resp. podstatně omezují plnění smlouvy, a to 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br/>
        <w:t xml:space="preserve">do 5 dnů ode dne vzniku takovéto skutečnosti. </w:t>
      </w:r>
      <w:r w:rsidR="009F1857" w:rsidRPr="00FD17BA">
        <w:rPr>
          <w:rFonts w:ascii="Tahoma" w:hAnsi="Tahoma" w:cs="Tahoma"/>
          <w:sz w:val="21"/>
          <w:szCs w:val="21"/>
          <w:lang w:val="cs-CZ" w:eastAsia="cs-CZ"/>
        </w:rPr>
        <w:t>Smluvní strana,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t xml:space="preserve"> u které takové skutečnosti vznikly, se zavazuje navrhnout způsob řešení k jejich odstranění.</w:t>
      </w:r>
    </w:p>
    <w:p w:rsidR="009F1857" w:rsidRPr="00FD17BA" w:rsidRDefault="009F1857" w:rsidP="00C904D1">
      <w:pPr>
        <w:pStyle w:val="Podtitul"/>
        <w:spacing w:line="360" w:lineRule="auto"/>
        <w:jc w:val="left"/>
        <w:rPr>
          <w:rFonts w:ascii="Tahoma" w:hAnsi="Tahoma" w:cs="Tahoma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Tahoma" w:hAnsi="Tahoma" w:cs="Tahoma"/>
          <w:sz w:val="21"/>
          <w:szCs w:val="21"/>
          <w:lang w:val="cs-CZ"/>
        </w:rPr>
      </w:pPr>
    </w:p>
    <w:p w:rsidR="009F1857" w:rsidRPr="00FD17BA" w:rsidRDefault="009F1857" w:rsidP="00C904D1">
      <w:pPr>
        <w:pStyle w:val="Podtitul"/>
        <w:tabs>
          <w:tab w:val="left" w:pos="4935"/>
          <w:tab w:val="left" w:pos="5400"/>
        </w:tabs>
        <w:spacing w:line="360" w:lineRule="auto"/>
        <w:rPr>
          <w:rFonts w:ascii="Tahoma" w:hAnsi="Tahoma" w:cs="Tahoma"/>
          <w:sz w:val="21"/>
          <w:szCs w:val="21"/>
        </w:rPr>
      </w:pPr>
      <w:r w:rsidRPr="00FD17BA">
        <w:rPr>
          <w:rFonts w:ascii="Tahoma" w:hAnsi="Tahoma" w:cs="Tahoma"/>
          <w:sz w:val="21"/>
          <w:szCs w:val="21"/>
        </w:rPr>
        <w:t>Závěrečná ustanovení</w:t>
      </w:r>
    </w:p>
    <w:p w:rsidR="00D9453D" w:rsidRPr="00A55F13" w:rsidRDefault="00D9453D" w:rsidP="00C904D1">
      <w:pPr>
        <w:numPr>
          <w:ilvl w:val="0"/>
          <w:numId w:val="35"/>
        </w:numPr>
        <w:spacing w:before="120" w:after="240" w:line="36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zák. č. 89/2012 Sb., občanského zákoníku v platném znění.</w:t>
      </w:r>
    </w:p>
    <w:p w:rsidR="00D9453D" w:rsidRPr="00A55F13" w:rsidRDefault="00D9453D" w:rsidP="00C904D1">
      <w:pPr>
        <w:numPr>
          <w:ilvl w:val="0"/>
          <w:numId w:val="35"/>
        </w:numPr>
        <w:spacing w:before="120" w:after="120" w:line="36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Smlouva je vyhotovena ve dvou stejnopisech, z nichž po jednom obdrží každá ze smluvních stran.</w:t>
      </w:r>
    </w:p>
    <w:p w:rsidR="00D9453D" w:rsidRPr="00A55F13" w:rsidRDefault="00007191" w:rsidP="00C904D1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Objednatel</w:t>
      </w:r>
      <w:r w:rsidR="00D9453D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D9453D" w:rsidRPr="00A55F13" w:rsidRDefault="00D9453D" w:rsidP="00C904D1">
      <w:pPr>
        <w:numPr>
          <w:ilvl w:val="0"/>
          <w:numId w:val="35"/>
        </w:numPr>
        <w:spacing w:before="120" w:after="120" w:line="36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proofErr w:type="spellStart"/>
      <w:r>
        <w:rPr>
          <w:rFonts w:ascii="Tahoma" w:hAnsi="Tahoma" w:cs="Tahoma"/>
          <w:sz w:val="21"/>
          <w:szCs w:val="21"/>
        </w:rPr>
        <w:t>xx</w:t>
      </w:r>
      <w:proofErr w:type="spellEnd"/>
      <w:r w:rsidRPr="00A55F13">
        <w:rPr>
          <w:rFonts w:ascii="Tahoma" w:hAnsi="Tahoma" w:cs="Tahoma"/>
          <w:sz w:val="21"/>
          <w:szCs w:val="21"/>
        </w:rPr>
        <w:t xml:space="preserve">. schůze Rady města Frýdku-Místku ze dne </w:t>
      </w:r>
      <w:proofErr w:type="spellStart"/>
      <w:r>
        <w:rPr>
          <w:rFonts w:ascii="Tahoma" w:hAnsi="Tahoma" w:cs="Tahoma"/>
          <w:sz w:val="21"/>
          <w:szCs w:val="21"/>
        </w:rPr>
        <w:t>dd</w:t>
      </w:r>
      <w:proofErr w:type="spellEnd"/>
      <w:r w:rsidRPr="00A55F13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mm</w:t>
      </w:r>
      <w:r w:rsidRPr="00A55F13">
        <w:rPr>
          <w:rFonts w:ascii="Tahoma" w:hAnsi="Tahoma" w:cs="Tahoma"/>
          <w:sz w:val="21"/>
          <w:szCs w:val="21"/>
        </w:rPr>
        <w:t>. 20</w:t>
      </w:r>
      <w:r>
        <w:rPr>
          <w:rFonts w:ascii="Tahoma" w:hAnsi="Tahoma" w:cs="Tahoma"/>
          <w:sz w:val="21"/>
          <w:szCs w:val="21"/>
        </w:rPr>
        <w:t>20</w:t>
      </w:r>
      <w:r w:rsidRPr="00A55F13">
        <w:rPr>
          <w:rFonts w:ascii="Tahoma" w:hAnsi="Tahoma" w:cs="Tahoma"/>
          <w:sz w:val="21"/>
          <w:szCs w:val="21"/>
        </w:rPr>
        <w:t>.</w:t>
      </w:r>
    </w:p>
    <w:p w:rsidR="00D9453D" w:rsidRPr="00A55F13" w:rsidRDefault="00DB6761" w:rsidP="00C904D1">
      <w:pPr>
        <w:numPr>
          <w:ilvl w:val="0"/>
          <w:numId w:val="35"/>
        </w:numPr>
        <w:spacing w:before="120" w:after="120" w:line="360" w:lineRule="auto"/>
        <w:jc w:val="both"/>
        <w:rPr>
          <w:rFonts w:ascii="Tahoma" w:hAnsi="Tahoma" w:cs="Tahoma"/>
          <w:sz w:val="21"/>
          <w:szCs w:val="21"/>
        </w:rPr>
      </w:pPr>
      <w:r w:rsidRPr="00DB6761">
        <w:rPr>
          <w:rFonts w:ascii="Tahoma" w:hAnsi="Tahoma" w:cs="Tahoma"/>
          <w:sz w:val="21"/>
          <w:szCs w:val="21"/>
        </w:rPr>
        <w:lastRenderedPageBreak/>
        <w:t>Vykonavatel</w:t>
      </w:r>
      <w:r w:rsidR="00D9453D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:rsidR="00D9453D" w:rsidRPr="00A55F13" w:rsidRDefault="00D9453D" w:rsidP="00C904D1">
      <w:pPr>
        <w:numPr>
          <w:ilvl w:val="0"/>
          <w:numId w:val="35"/>
        </w:numPr>
        <w:spacing w:before="120" w:after="240" w:line="36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:rsidR="00D9453D" w:rsidRDefault="00D9453D" w:rsidP="00C904D1">
      <w:pPr>
        <w:keepLines/>
        <w:suppressAutoHyphens/>
        <w:spacing w:after="120" w:line="360" w:lineRule="auto"/>
        <w:ind w:left="360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453D" w:rsidRPr="00772BFC" w:rsidRDefault="00D9453D" w:rsidP="003F67F9">
      <w:pPr>
        <w:keepLines/>
        <w:suppressAutoHyphens/>
        <w:spacing w:after="12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772BFC">
        <w:rPr>
          <w:rFonts w:ascii="Tahoma" w:eastAsia="Times New Roman" w:hAnsi="Tahoma" w:cs="Tahoma"/>
          <w:sz w:val="21"/>
          <w:szCs w:val="21"/>
          <w:lang w:eastAsia="cs-CZ"/>
        </w:rPr>
        <w:t xml:space="preserve">Součástí smlouvy jsou její přílohy: </w:t>
      </w:r>
    </w:p>
    <w:p w:rsidR="00D9453D" w:rsidRPr="00144C36" w:rsidRDefault="00D9453D" w:rsidP="00C904D1">
      <w:pPr>
        <w:keepNext/>
        <w:tabs>
          <w:tab w:val="left" w:pos="708"/>
        </w:tabs>
        <w:spacing w:before="240" w:after="60" w:line="360" w:lineRule="auto"/>
        <w:jc w:val="both"/>
        <w:outlineLvl w:val="0"/>
        <w:rPr>
          <w:rFonts w:ascii="Tahoma" w:hAnsi="Tahoma" w:cs="Tahoma"/>
          <w:sz w:val="21"/>
          <w:szCs w:val="21"/>
          <w:lang w:eastAsia="cs-CZ"/>
        </w:rPr>
      </w:pPr>
      <w:r w:rsidRPr="00144C36">
        <w:rPr>
          <w:rFonts w:ascii="Tahoma" w:hAnsi="Tahoma" w:cs="Tahoma"/>
          <w:sz w:val="21"/>
          <w:szCs w:val="21"/>
          <w:lang w:eastAsia="cs-CZ"/>
        </w:rPr>
        <w:t xml:space="preserve">Příloha č. 1 </w:t>
      </w:r>
      <w:r w:rsidR="00144C36" w:rsidRPr="00144C36">
        <w:rPr>
          <w:rFonts w:ascii="Tahoma" w:hAnsi="Tahoma" w:cs="Tahoma"/>
          <w:sz w:val="21"/>
          <w:szCs w:val="21"/>
          <w:lang w:eastAsia="cs-CZ"/>
        </w:rPr>
        <w:t>–</w:t>
      </w:r>
      <w:r w:rsidRPr="00144C36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904D1" w:rsidRPr="00C904D1">
        <w:rPr>
          <w:rFonts w:ascii="Tahoma" w:hAnsi="Tahoma" w:cs="Tahoma"/>
          <w:sz w:val="21"/>
          <w:szCs w:val="21"/>
          <w:lang w:eastAsia="cs-CZ"/>
        </w:rPr>
        <w:t xml:space="preserve">Seznam organizací zahrnutých do </w:t>
      </w:r>
      <w:proofErr w:type="spellStart"/>
      <w:r w:rsidR="00C904D1" w:rsidRPr="00C904D1">
        <w:rPr>
          <w:rFonts w:ascii="Tahoma" w:hAnsi="Tahoma" w:cs="Tahoma"/>
          <w:sz w:val="21"/>
          <w:szCs w:val="21"/>
          <w:lang w:eastAsia="cs-CZ"/>
        </w:rPr>
        <w:t>EnMS</w:t>
      </w:r>
      <w:proofErr w:type="spellEnd"/>
      <w:r w:rsidR="00C904D1" w:rsidRPr="00C904D1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D9453D" w:rsidRPr="00FD17BA" w:rsidRDefault="00D9453D" w:rsidP="00C904D1">
      <w:pPr>
        <w:pStyle w:val="Podtitul"/>
        <w:spacing w:line="360" w:lineRule="auto"/>
        <w:contextualSpacing/>
        <w:jc w:val="both"/>
        <w:rPr>
          <w:rFonts w:ascii="Tahoma" w:hAnsi="Tahoma" w:cs="Tahoma"/>
          <w:b w:val="0"/>
          <w:sz w:val="21"/>
          <w:szCs w:val="21"/>
        </w:rPr>
      </w:pP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>Za objednatele: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 xml:space="preserve">Za </w:t>
      </w:r>
      <w:r>
        <w:rPr>
          <w:rFonts w:ascii="Tahoma" w:hAnsi="Tahoma" w:cs="Tahoma"/>
          <w:sz w:val="21"/>
          <w:szCs w:val="21"/>
          <w:u w:color="333399"/>
        </w:rPr>
        <w:t>vykonava</w:t>
      </w:r>
      <w:r w:rsidRPr="00D71666">
        <w:rPr>
          <w:rFonts w:ascii="Tahoma" w:hAnsi="Tahoma" w:cs="Tahoma"/>
          <w:sz w:val="21"/>
          <w:szCs w:val="21"/>
          <w:u w:color="333399"/>
        </w:rPr>
        <w:t>tele:</w:t>
      </w: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>V _________, dne __________ 2020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>V ________, dne __________ 2020</w:t>
      </w: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>_____________________________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>____________________________</w:t>
      </w:r>
    </w:p>
    <w:p w:rsidR="00D71666" w:rsidRPr="00D71666" w:rsidRDefault="00D71666" w:rsidP="00D71666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 xml:space="preserve">Mgr. Michal </w:t>
      </w:r>
      <w:proofErr w:type="spellStart"/>
      <w:r w:rsidRPr="00D71666">
        <w:rPr>
          <w:rFonts w:ascii="Tahoma" w:hAnsi="Tahoma" w:cs="Tahoma"/>
          <w:sz w:val="21"/>
          <w:szCs w:val="21"/>
          <w:u w:color="333399"/>
        </w:rPr>
        <w:t>Pobucký</w:t>
      </w:r>
      <w:proofErr w:type="spellEnd"/>
      <w:r w:rsidRPr="00D71666">
        <w:rPr>
          <w:rFonts w:ascii="Tahoma" w:hAnsi="Tahoma" w:cs="Tahoma"/>
          <w:sz w:val="21"/>
          <w:szCs w:val="21"/>
          <w:u w:color="333399"/>
        </w:rPr>
        <w:t>, DiS., primátor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>Jméno, příjmení, funkce</w:t>
      </w:r>
    </w:p>
    <w:p w:rsidR="009F1857" w:rsidRPr="00FD17BA" w:rsidRDefault="009F1857" w:rsidP="00C904D1">
      <w:pPr>
        <w:pStyle w:val="Podtitul"/>
        <w:spacing w:line="360" w:lineRule="auto"/>
        <w:ind w:left="1139"/>
        <w:jc w:val="both"/>
        <w:rPr>
          <w:rFonts w:ascii="Tahoma" w:hAnsi="Tahoma" w:cs="Tahoma"/>
          <w:b w:val="0"/>
          <w:sz w:val="21"/>
          <w:szCs w:val="21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  <w:bookmarkStart w:id="0" w:name="_GoBack"/>
      <w:bookmarkEnd w:id="0"/>
    </w:p>
    <w:p w:rsidR="00186AE8" w:rsidRPr="00FD17BA" w:rsidRDefault="00186AE8" w:rsidP="00C904D1">
      <w:pPr>
        <w:pStyle w:val="Podtitul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:rsidR="009F1857" w:rsidRPr="00FD17BA" w:rsidRDefault="009F1857" w:rsidP="00C904D1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sectPr w:rsidR="009F1857" w:rsidRPr="00FD17BA" w:rsidSect="00B91D31">
      <w:footerReference w:type="default" r:id="rId11"/>
      <w:head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50" w:rsidRDefault="005A1050">
      <w:pPr>
        <w:spacing w:after="0" w:line="240" w:lineRule="auto"/>
      </w:pPr>
      <w:r>
        <w:separator/>
      </w:r>
    </w:p>
  </w:endnote>
  <w:endnote w:type="continuationSeparator" w:id="0">
    <w:p w:rsidR="005A1050" w:rsidRDefault="005A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31" w:rsidRDefault="00794DA5">
    <w:pPr>
      <w:pStyle w:val="Zpat"/>
      <w:rPr>
        <w:lang w:val="cs-CZ"/>
      </w:rPr>
    </w:pPr>
  </w:p>
  <w:p w:rsidR="00046450" w:rsidRPr="00046450" w:rsidRDefault="00046450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50" w:rsidRDefault="005A1050">
      <w:pPr>
        <w:spacing w:after="0" w:line="240" w:lineRule="auto"/>
      </w:pPr>
      <w:r>
        <w:separator/>
      </w:r>
    </w:p>
  </w:footnote>
  <w:footnote w:type="continuationSeparator" w:id="0">
    <w:p w:rsidR="005A1050" w:rsidRDefault="005A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19" w:rsidRPr="00156819" w:rsidRDefault="00156819" w:rsidP="00156819">
    <w:pPr>
      <w:tabs>
        <w:tab w:val="center" w:pos="4536"/>
        <w:tab w:val="right" w:pos="9072"/>
      </w:tabs>
      <w:rPr>
        <w:rFonts w:ascii="Arial" w:hAnsi="Arial" w:cs="Arial"/>
        <w:i/>
        <w:sz w:val="18"/>
        <w:szCs w:val="18"/>
      </w:rPr>
    </w:pPr>
    <w:r w:rsidRPr="00156819">
      <w:rPr>
        <w:rFonts w:ascii="Arial" w:hAnsi="Arial" w:cs="Arial"/>
        <w:i/>
        <w:sz w:val="18"/>
        <w:szCs w:val="18"/>
      </w:rPr>
      <w:t xml:space="preserve">Smlouva o dílo k veřejné zakázce – </w:t>
    </w:r>
    <w:proofErr w:type="spellStart"/>
    <w:r w:rsidRPr="00156819">
      <w:rPr>
        <w:rFonts w:ascii="Arial" w:hAnsi="Arial" w:cs="Arial"/>
        <w:i/>
        <w:sz w:val="18"/>
        <w:szCs w:val="18"/>
      </w:rPr>
      <w:t>Recertifikační</w:t>
    </w:r>
    <w:proofErr w:type="spellEnd"/>
    <w:r w:rsidRPr="00156819">
      <w:rPr>
        <w:rFonts w:ascii="Arial" w:hAnsi="Arial" w:cs="Arial"/>
        <w:i/>
        <w:sz w:val="18"/>
        <w:szCs w:val="18"/>
      </w:rPr>
      <w:t xml:space="preserve"> audit</w:t>
    </w:r>
    <w:r w:rsidR="002E0FBA">
      <w:rPr>
        <w:rFonts w:ascii="Arial" w:hAnsi="Arial" w:cs="Arial"/>
        <w:i/>
        <w:sz w:val="18"/>
        <w:szCs w:val="18"/>
      </w:rPr>
      <w:t xml:space="preserve"> dle normy ČSN EN </w:t>
    </w:r>
    <w:r w:rsidR="0005758E">
      <w:rPr>
        <w:rFonts w:ascii="Arial" w:hAnsi="Arial" w:cs="Arial"/>
        <w:i/>
        <w:sz w:val="18"/>
        <w:szCs w:val="18"/>
      </w:rPr>
      <w:t>I</w:t>
    </w:r>
    <w:r w:rsidR="002E0FBA">
      <w:rPr>
        <w:rFonts w:ascii="Arial" w:hAnsi="Arial" w:cs="Arial"/>
        <w:i/>
        <w:sz w:val="18"/>
        <w:szCs w:val="18"/>
      </w:rPr>
      <w:t>SO 50001:2019</w:t>
    </w:r>
  </w:p>
  <w:p w:rsidR="00156819" w:rsidRPr="00156819" w:rsidRDefault="00156819" w:rsidP="00156819">
    <w:pPr>
      <w:autoSpaceDE w:val="0"/>
      <w:autoSpaceDN w:val="0"/>
      <w:adjustRightInd w:val="0"/>
      <w:jc w:val="both"/>
      <w:rPr>
        <w:bCs/>
        <w:i/>
        <w:color w:val="000000"/>
      </w:rPr>
    </w:pPr>
    <w:r w:rsidRPr="00156819">
      <w:rPr>
        <w:rFonts w:ascii="Arial" w:hAnsi="Arial" w:cs="Arial"/>
        <w:i/>
        <w:color w:val="000000"/>
        <w:sz w:val="18"/>
        <w:szCs w:val="18"/>
      </w:rPr>
      <w:t xml:space="preserve">Číslo veřejné zakázky: </w:t>
    </w:r>
    <w:r w:rsidRPr="00156819">
      <w:rPr>
        <w:rFonts w:ascii="Arial" w:hAnsi="Arial" w:cs="Arial"/>
        <w:i/>
        <w:color w:val="000000"/>
        <w:sz w:val="18"/>
        <w:szCs w:val="18"/>
      </w:rPr>
      <w:tab/>
    </w:r>
    <w:r w:rsidRPr="00156819">
      <w:rPr>
        <w:rFonts w:ascii="Arial" w:hAnsi="Arial" w:cs="Arial"/>
        <w:i/>
        <w:color w:val="000000"/>
        <w:sz w:val="18"/>
        <w:szCs w:val="18"/>
      </w:rPr>
      <w:tab/>
      <w:t xml:space="preserve"> </w:t>
    </w:r>
    <w:r w:rsidRPr="00156819">
      <w:rPr>
        <w:rFonts w:ascii="Arial" w:hAnsi="Arial" w:cs="Arial"/>
        <w:i/>
        <w:sz w:val="18"/>
        <w:szCs w:val="18"/>
      </w:rPr>
      <w:t>P20V000000</w:t>
    </w:r>
    <w:r w:rsidR="0041295C">
      <w:rPr>
        <w:rFonts w:ascii="Arial" w:hAnsi="Arial" w:cs="Arial"/>
        <w:i/>
        <w:sz w:val="18"/>
        <w:szCs w:val="18"/>
      </w:rPr>
      <w:t>42</w:t>
    </w:r>
  </w:p>
  <w:p w:rsidR="00156819" w:rsidRDefault="001568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18212B"/>
    <w:multiLevelType w:val="hybridMultilevel"/>
    <w:tmpl w:val="6A2A4A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1B7A"/>
    <w:multiLevelType w:val="hybridMultilevel"/>
    <w:tmpl w:val="C38096B8"/>
    <w:lvl w:ilvl="0" w:tplc="39E6A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64726"/>
    <w:multiLevelType w:val="hybridMultilevel"/>
    <w:tmpl w:val="9E4EA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2399"/>
    <w:multiLevelType w:val="hybridMultilevel"/>
    <w:tmpl w:val="B7A4B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F6475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3FA2"/>
    <w:multiLevelType w:val="hybridMultilevel"/>
    <w:tmpl w:val="D3561518"/>
    <w:lvl w:ilvl="0" w:tplc="FB6C14A0">
      <w:start w:val="1"/>
      <w:numFmt w:val="decimal"/>
      <w:lvlText w:val="%1."/>
      <w:lvlJc w:val="left"/>
      <w:pPr>
        <w:ind w:left="360" w:hanging="360"/>
      </w:pPr>
      <w:rPr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61AC5"/>
    <w:multiLevelType w:val="multilevel"/>
    <w:tmpl w:val="47505ADA"/>
    <w:name w:val="WW8Num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F0A490B"/>
    <w:multiLevelType w:val="hybridMultilevel"/>
    <w:tmpl w:val="B73ABD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38B1"/>
    <w:multiLevelType w:val="hybridMultilevel"/>
    <w:tmpl w:val="176A8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322D"/>
    <w:multiLevelType w:val="hybridMultilevel"/>
    <w:tmpl w:val="5D7CB2CC"/>
    <w:lvl w:ilvl="0" w:tplc="E430A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50F94"/>
    <w:multiLevelType w:val="hybridMultilevel"/>
    <w:tmpl w:val="40A698EA"/>
    <w:lvl w:ilvl="0" w:tplc="33E8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3F66"/>
    <w:multiLevelType w:val="hybridMultilevel"/>
    <w:tmpl w:val="2E667CAE"/>
    <w:lvl w:ilvl="0" w:tplc="FEC801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572D62"/>
    <w:multiLevelType w:val="hybridMultilevel"/>
    <w:tmpl w:val="6AE8A636"/>
    <w:lvl w:ilvl="0" w:tplc="E3F01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3737"/>
    <w:multiLevelType w:val="hybridMultilevel"/>
    <w:tmpl w:val="D8FCE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>
    <w:nsid w:val="50517410"/>
    <w:multiLevelType w:val="hybridMultilevel"/>
    <w:tmpl w:val="D86EB0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482B15"/>
    <w:multiLevelType w:val="hybridMultilevel"/>
    <w:tmpl w:val="D564077A"/>
    <w:lvl w:ilvl="0" w:tplc="1BAE2CD8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0077C5"/>
    <w:multiLevelType w:val="hybridMultilevel"/>
    <w:tmpl w:val="23A85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C595A"/>
    <w:multiLevelType w:val="hybridMultilevel"/>
    <w:tmpl w:val="C87CC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DA1"/>
    <w:multiLevelType w:val="hybridMultilevel"/>
    <w:tmpl w:val="E7043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A50451"/>
    <w:multiLevelType w:val="hybridMultilevel"/>
    <w:tmpl w:val="AD2859F0"/>
    <w:lvl w:ilvl="0" w:tplc="0405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27C71"/>
    <w:multiLevelType w:val="hybridMultilevel"/>
    <w:tmpl w:val="AD202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439D2"/>
    <w:multiLevelType w:val="hybridMultilevel"/>
    <w:tmpl w:val="14A2F5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41A9"/>
    <w:multiLevelType w:val="hybridMultilevel"/>
    <w:tmpl w:val="F7401042"/>
    <w:lvl w:ilvl="0" w:tplc="E1A285D6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E46CD8"/>
    <w:multiLevelType w:val="hybridMultilevel"/>
    <w:tmpl w:val="469AEE20"/>
    <w:lvl w:ilvl="0" w:tplc="4158518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633D8"/>
    <w:multiLevelType w:val="hybridMultilevel"/>
    <w:tmpl w:val="61102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24"/>
  </w:num>
  <w:num w:numId="5">
    <w:abstractNumId w:val="20"/>
  </w:num>
  <w:num w:numId="6">
    <w:abstractNumId w:val="33"/>
  </w:num>
  <w:num w:numId="7">
    <w:abstractNumId w:val="0"/>
  </w:num>
  <w:num w:numId="8">
    <w:abstractNumId w:val="23"/>
  </w:num>
  <w:num w:numId="9">
    <w:abstractNumId w:val="13"/>
  </w:num>
  <w:num w:numId="10">
    <w:abstractNumId w:val="32"/>
  </w:num>
  <w:num w:numId="11">
    <w:abstractNumId w:val="31"/>
  </w:num>
  <w:num w:numId="12">
    <w:abstractNumId w:val="22"/>
  </w:num>
  <w:num w:numId="13">
    <w:abstractNumId w:val="14"/>
  </w:num>
  <w:num w:numId="14">
    <w:abstractNumId w:val="21"/>
  </w:num>
  <w:num w:numId="15">
    <w:abstractNumId w:val="17"/>
  </w:num>
  <w:num w:numId="16">
    <w:abstractNumId w:val="25"/>
  </w:num>
  <w:num w:numId="17">
    <w:abstractNumId w:val="2"/>
  </w:num>
  <w:num w:numId="18">
    <w:abstractNumId w:val="12"/>
  </w:num>
  <w:num w:numId="19">
    <w:abstractNumId w:val="30"/>
  </w:num>
  <w:num w:numId="20">
    <w:abstractNumId w:val="1"/>
  </w:num>
  <w:num w:numId="21">
    <w:abstractNumId w:val="5"/>
  </w:num>
  <w:num w:numId="22">
    <w:abstractNumId w:val="8"/>
  </w:num>
  <w:num w:numId="23">
    <w:abstractNumId w:val="27"/>
  </w:num>
  <w:num w:numId="24">
    <w:abstractNumId w:val="4"/>
  </w:num>
  <w:num w:numId="25">
    <w:abstractNumId w:val="38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6"/>
  </w:num>
  <w:num w:numId="33">
    <w:abstractNumId w:val="11"/>
  </w:num>
  <w:num w:numId="34">
    <w:abstractNumId w:val="26"/>
  </w:num>
  <w:num w:numId="35">
    <w:abstractNumId w:val="10"/>
  </w:num>
  <w:num w:numId="36">
    <w:abstractNumId w:val="6"/>
  </w:num>
  <w:num w:numId="37">
    <w:abstractNumId w:val="28"/>
  </w:num>
  <w:num w:numId="38">
    <w:abstractNumId w:val="29"/>
  </w:num>
  <w:num w:numId="39">
    <w:abstractNumId w:val="3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57"/>
    <w:rsid w:val="00007191"/>
    <w:rsid w:val="00015131"/>
    <w:rsid w:val="000274BD"/>
    <w:rsid w:val="000412E3"/>
    <w:rsid w:val="00046450"/>
    <w:rsid w:val="0005758E"/>
    <w:rsid w:val="00065D5A"/>
    <w:rsid w:val="00067F07"/>
    <w:rsid w:val="00081B9B"/>
    <w:rsid w:val="0008398A"/>
    <w:rsid w:val="0009065E"/>
    <w:rsid w:val="00091052"/>
    <w:rsid w:val="000A401B"/>
    <w:rsid w:val="000D6AA4"/>
    <w:rsid w:val="000F11EA"/>
    <w:rsid w:val="000F2E52"/>
    <w:rsid w:val="000F6FAB"/>
    <w:rsid w:val="000F7FED"/>
    <w:rsid w:val="001041A6"/>
    <w:rsid w:val="00132D3D"/>
    <w:rsid w:val="001419F0"/>
    <w:rsid w:val="00144C36"/>
    <w:rsid w:val="00156819"/>
    <w:rsid w:val="00163FE7"/>
    <w:rsid w:val="00172A05"/>
    <w:rsid w:val="0017519C"/>
    <w:rsid w:val="00186AE8"/>
    <w:rsid w:val="00187D7B"/>
    <w:rsid w:val="001927BA"/>
    <w:rsid w:val="0019514B"/>
    <w:rsid w:val="001A0D6D"/>
    <w:rsid w:val="001C76C9"/>
    <w:rsid w:val="001D1D50"/>
    <w:rsid w:val="001E79E4"/>
    <w:rsid w:val="001F36B7"/>
    <w:rsid w:val="002016A4"/>
    <w:rsid w:val="002160CB"/>
    <w:rsid w:val="0022525A"/>
    <w:rsid w:val="00230F9B"/>
    <w:rsid w:val="002567FC"/>
    <w:rsid w:val="00260737"/>
    <w:rsid w:val="002612B5"/>
    <w:rsid w:val="0026306C"/>
    <w:rsid w:val="0027103C"/>
    <w:rsid w:val="002712AA"/>
    <w:rsid w:val="00281A09"/>
    <w:rsid w:val="002A005A"/>
    <w:rsid w:val="002A6CD4"/>
    <w:rsid w:val="002B7343"/>
    <w:rsid w:val="002C04F5"/>
    <w:rsid w:val="002D2A93"/>
    <w:rsid w:val="002E0FBA"/>
    <w:rsid w:val="002F723E"/>
    <w:rsid w:val="002F77C5"/>
    <w:rsid w:val="00314C64"/>
    <w:rsid w:val="0035198B"/>
    <w:rsid w:val="00351E81"/>
    <w:rsid w:val="00370228"/>
    <w:rsid w:val="00393B43"/>
    <w:rsid w:val="003A32B8"/>
    <w:rsid w:val="003C309A"/>
    <w:rsid w:val="003C34C4"/>
    <w:rsid w:val="003E0CB4"/>
    <w:rsid w:val="003E1E6D"/>
    <w:rsid w:val="003E6E6B"/>
    <w:rsid w:val="003F67F9"/>
    <w:rsid w:val="00405D43"/>
    <w:rsid w:val="0041295C"/>
    <w:rsid w:val="00417A63"/>
    <w:rsid w:val="00433399"/>
    <w:rsid w:val="00433DBB"/>
    <w:rsid w:val="00441F73"/>
    <w:rsid w:val="00450C20"/>
    <w:rsid w:val="00453D03"/>
    <w:rsid w:val="00454FB4"/>
    <w:rsid w:val="0045552C"/>
    <w:rsid w:val="00464989"/>
    <w:rsid w:val="00475B0C"/>
    <w:rsid w:val="00475F54"/>
    <w:rsid w:val="00481F0E"/>
    <w:rsid w:val="00491A00"/>
    <w:rsid w:val="004A0703"/>
    <w:rsid w:val="004A72A6"/>
    <w:rsid w:val="004D6CC6"/>
    <w:rsid w:val="00571419"/>
    <w:rsid w:val="0058019E"/>
    <w:rsid w:val="005932B1"/>
    <w:rsid w:val="005A1050"/>
    <w:rsid w:val="005A72DE"/>
    <w:rsid w:val="005A7B95"/>
    <w:rsid w:val="005C7FA9"/>
    <w:rsid w:val="005E358E"/>
    <w:rsid w:val="005E3887"/>
    <w:rsid w:val="005F2560"/>
    <w:rsid w:val="005F489D"/>
    <w:rsid w:val="005F5707"/>
    <w:rsid w:val="005F67A6"/>
    <w:rsid w:val="005F6CCE"/>
    <w:rsid w:val="006049D8"/>
    <w:rsid w:val="00612E76"/>
    <w:rsid w:val="00630DAB"/>
    <w:rsid w:val="00632816"/>
    <w:rsid w:val="006559EF"/>
    <w:rsid w:val="00663024"/>
    <w:rsid w:val="00671A4B"/>
    <w:rsid w:val="006920C2"/>
    <w:rsid w:val="006A0D46"/>
    <w:rsid w:val="006A5A71"/>
    <w:rsid w:val="006B21CE"/>
    <w:rsid w:val="006D133D"/>
    <w:rsid w:val="006E084B"/>
    <w:rsid w:val="006F23D1"/>
    <w:rsid w:val="0071182C"/>
    <w:rsid w:val="00712A4C"/>
    <w:rsid w:val="00713582"/>
    <w:rsid w:val="00713AB7"/>
    <w:rsid w:val="00750CD8"/>
    <w:rsid w:val="00760C3B"/>
    <w:rsid w:val="00773967"/>
    <w:rsid w:val="00794DA5"/>
    <w:rsid w:val="007B63EF"/>
    <w:rsid w:val="007D04A1"/>
    <w:rsid w:val="007D40DC"/>
    <w:rsid w:val="007E0DBC"/>
    <w:rsid w:val="007E5C9A"/>
    <w:rsid w:val="00865BD6"/>
    <w:rsid w:val="008724AE"/>
    <w:rsid w:val="0087334C"/>
    <w:rsid w:val="0087415E"/>
    <w:rsid w:val="00882AC3"/>
    <w:rsid w:val="0089651E"/>
    <w:rsid w:val="008A7DF8"/>
    <w:rsid w:val="008D0E2C"/>
    <w:rsid w:val="008D5F33"/>
    <w:rsid w:val="00911C21"/>
    <w:rsid w:val="00912D72"/>
    <w:rsid w:val="00917514"/>
    <w:rsid w:val="0092382B"/>
    <w:rsid w:val="009532DC"/>
    <w:rsid w:val="0096186D"/>
    <w:rsid w:val="009A67CD"/>
    <w:rsid w:val="009B6D64"/>
    <w:rsid w:val="009C36F5"/>
    <w:rsid w:val="009D11E8"/>
    <w:rsid w:val="009D5B93"/>
    <w:rsid w:val="009E018A"/>
    <w:rsid w:val="009E39EC"/>
    <w:rsid w:val="009F1857"/>
    <w:rsid w:val="00A12395"/>
    <w:rsid w:val="00A30679"/>
    <w:rsid w:val="00A34884"/>
    <w:rsid w:val="00A7007E"/>
    <w:rsid w:val="00AA0CEF"/>
    <w:rsid w:val="00AB5DA9"/>
    <w:rsid w:val="00AD3B5D"/>
    <w:rsid w:val="00AF1AD2"/>
    <w:rsid w:val="00B0406F"/>
    <w:rsid w:val="00B157C2"/>
    <w:rsid w:val="00B170A7"/>
    <w:rsid w:val="00B64A23"/>
    <w:rsid w:val="00B64EB7"/>
    <w:rsid w:val="00B74139"/>
    <w:rsid w:val="00BA4BF9"/>
    <w:rsid w:val="00BA4C3C"/>
    <w:rsid w:val="00BB612B"/>
    <w:rsid w:val="00BC09F0"/>
    <w:rsid w:val="00BC1A57"/>
    <w:rsid w:val="00BC59CE"/>
    <w:rsid w:val="00BC7B9E"/>
    <w:rsid w:val="00BD0EDF"/>
    <w:rsid w:val="00BE0AE3"/>
    <w:rsid w:val="00BF69E4"/>
    <w:rsid w:val="00BF73F1"/>
    <w:rsid w:val="00C210EF"/>
    <w:rsid w:val="00C23EF8"/>
    <w:rsid w:val="00C2570B"/>
    <w:rsid w:val="00C4534A"/>
    <w:rsid w:val="00C456BE"/>
    <w:rsid w:val="00C57232"/>
    <w:rsid w:val="00C61195"/>
    <w:rsid w:val="00C640E5"/>
    <w:rsid w:val="00C767C3"/>
    <w:rsid w:val="00C904D1"/>
    <w:rsid w:val="00C93BF2"/>
    <w:rsid w:val="00CA0C7A"/>
    <w:rsid w:val="00CA5D34"/>
    <w:rsid w:val="00CC30A7"/>
    <w:rsid w:val="00CE2981"/>
    <w:rsid w:val="00CE5A95"/>
    <w:rsid w:val="00CE6F05"/>
    <w:rsid w:val="00CF7BE6"/>
    <w:rsid w:val="00D25218"/>
    <w:rsid w:val="00D256C6"/>
    <w:rsid w:val="00D45511"/>
    <w:rsid w:val="00D45C16"/>
    <w:rsid w:val="00D578A3"/>
    <w:rsid w:val="00D71666"/>
    <w:rsid w:val="00D9453D"/>
    <w:rsid w:val="00D95444"/>
    <w:rsid w:val="00DA0B2D"/>
    <w:rsid w:val="00DA6047"/>
    <w:rsid w:val="00DB1F19"/>
    <w:rsid w:val="00DB3444"/>
    <w:rsid w:val="00DB4C42"/>
    <w:rsid w:val="00DB6761"/>
    <w:rsid w:val="00DC386D"/>
    <w:rsid w:val="00DD63C8"/>
    <w:rsid w:val="00DD6AB5"/>
    <w:rsid w:val="00E10B06"/>
    <w:rsid w:val="00E56338"/>
    <w:rsid w:val="00E66DFC"/>
    <w:rsid w:val="00E67CF2"/>
    <w:rsid w:val="00E95EF3"/>
    <w:rsid w:val="00EA01DF"/>
    <w:rsid w:val="00EA184B"/>
    <w:rsid w:val="00EC1D67"/>
    <w:rsid w:val="00EE593E"/>
    <w:rsid w:val="00EF05E1"/>
    <w:rsid w:val="00EF404F"/>
    <w:rsid w:val="00F11D17"/>
    <w:rsid w:val="00F13426"/>
    <w:rsid w:val="00F3745A"/>
    <w:rsid w:val="00F4189B"/>
    <w:rsid w:val="00F43032"/>
    <w:rsid w:val="00F77CEF"/>
    <w:rsid w:val="00F82A02"/>
    <w:rsid w:val="00F84BC4"/>
    <w:rsid w:val="00F8680F"/>
    <w:rsid w:val="00FA33AC"/>
    <w:rsid w:val="00FA4F34"/>
    <w:rsid w:val="00FD17BA"/>
    <w:rsid w:val="00FD4B1E"/>
    <w:rsid w:val="00FE7DB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8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9F1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9F1857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9F185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F185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1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9F18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F1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9F1857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1857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9F18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9F18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839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398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232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44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44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13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5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819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25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256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2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8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9F1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9F1857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9F185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F185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1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9F18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F1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9F1857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1857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9F18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9F18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839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398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232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44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44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13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5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819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25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256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2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rska.daniela@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AD6A-B42E-47F8-A8A5-951CC127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Soňa</dc:creator>
  <cp:lastModifiedBy>Ivo Sztwiertnia</cp:lastModifiedBy>
  <cp:revision>16</cp:revision>
  <cp:lastPrinted>2017-05-19T08:57:00Z</cp:lastPrinted>
  <dcterms:created xsi:type="dcterms:W3CDTF">2019-02-07T12:57:00Z</dcterms:created>
  <dcterms:modified xsi:type="dcterms:W3CDTF">2020-05-06T14:45:00Z</dcterms:modified>
</cp:coreProperties>
</file>