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E5CC" w14:textId="77777777" w:rsidR="00336DC5" w:rsidRPr="00B16A29" w:rsidRDefault="00336DC5" w:rsidP="00E82700">
      <w:pPr>
        <w:ind w:left="-284" w:right="-416"/>
        <w:jc w:val="center"/>
        <w:rPr>
          <w:rFonts w:ascii="Tahoma" w:hAnsi="Tahoma" w:cs="Tahoma"/>
          <w:b/>
          <w:sz w:val="21"/>
          <w:szCs w:val="21"/>
        </w:rPr>
      </w:pPr>
      <w:r w:rsidRPr="00B16A29">
        <w:rPr>
          <w:rFonts w:ascii="Tahoma" w:hAnsi="Tahoma" w:cs="Tahoma"/>
          <w:b/>
          <w:sz w:val="21"/>
          <w:szCs w:val="21"/>
        </w:rPr>
        <w:t>Smlouva o příkazu</w:t>
      </w:r>
    </w:p>
    <w:p w14:paraId="527BA0B2" w14:textId="77777777" w:rsidR="00336DC5" w:rsidRPr="00B16A29" w:rsidRDefault="00336DC5" w:rsidP="00E82700">
      <w:pPr>
        <w:ind w:left="-284" w:right="-416"/>
        <w:jc w:val="center"/>
        <w:rPr>
          <w:rFonts w:ascii="Tahoma" w:hAnsi="Tahoma" w:cs="Tahoma"/>
          <w:b/>
          <w:sz w:val="21"/>
          <w:szCs w:val="21"/>
        </w:rPr>
      </w:pPr>
    </w:p>
    <w:p w14:paraId="6BD0A17B" w14:textId="77777777" w:rsidR="00336DC5" w:rsidRPr="00FF4F23" w:rsidRDefault="00336DC5" w:rsidP="00B37D15">
      <w:pPr>
        <w:ind w:left="-284" w:right="-416"/>
        <w:jc w:val="center"/>
        <w:rPr>
          <w:rFonts w:ascii="Tahoma" w:hAnsi="Tahoma" w:cs="Tahoma"/>
          <w:sz w:val="21"/>
          <w:szCs w:val="21"/>
        </w:rPr>
      </w:pPr>
      <w:r w:rsidRPr="00FF4F23">
        <w:rPr>
          <w:rFonts w:ascii="Tahoma" w:hAnsi="Tahoma" w:cs="Tahoma"/>
          <w:sz w:val="21"/>
          <w:szCs w:val="21"/>
        </w:rPr>
        <w:t>uzavřena podle ustanovení § 2430 a násl. zákona č. 89/2012 Sb., občanského zákoníku, v platném znění</w:t>
      </w:r>
    </w:p>
    <w:p w14:paraId="3DCFDD33" w14:textId="77777777" w:rsidR="00336DC5" w:rsidRPr="00B16A29" w:rsidRDefault="00336DC5" w:rsidP="00336DC5">
      <w:pPr>
        <w:ind w:left="-284" w:right="-416"/>
        <w:rPr>
          <w:rFonts w:ascii="Tahoma" w:hAnsi="Tahoma" w:cs="Tahoma"/>
          <w:sz w:val="21"/>
          <w:szCs w:val="21"/>
        </w:rPr>
      </w:pPr>
    </w:p>
    <w:p w14:paraId="6A65CE8F" w14:textId="77777777" w:rsidR="00295EEB" w:rsidRPr="00B16A29" w:rsidRDefault="00295EEB" w:rsidP="00295EEB">
      <w:pPr>
        <w:widowControl/>
        <w:numPr>
          <w:ilvl w:val="0"/>
          <w:numId w:val="11"/>
        </w:numPr>
        <w:adjustRightInd/>
        <w:spacing w:before="120" w:after="120"/>
        <w:jc w:val="center"/>
        <w:textAlignment w:val="auto"/>
        <w:rPr>
          <w:rFonts w:ascii="Tahoma" w:hAnsi="Tahoma" w:cs="Tahoma"/>
          <w:b/>
          <w:sz w:val="21"/>
          <w:szCs w:val="21"/>
        </w:rPr>
      </w:pPr>
      <w:r w:rsidRPr="00B16A29">
        <w:rPr>
          <w:rFonts w:ascii="Tahoma" w:hAnsi="Tahoma" w:cs="Tahoma"/>
          <w:b/>
          <w:sz w:val="21"/>
          <w:szCs w:val="21"/>
        </w:rPr>
        <w:t>Smluvní strany</w:t>
      </w:r>
    </w:p>
    <w:p w14:paraId="5EB22667"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Níže označené smluvní strany, a to:</w:t>
      </w:r>
      <w:r w:rsidR="00185805" w:rsidRPr="00B16A29">
        <w:rPr>
          <w:rFonts w:ascii="Tahoma" w:hAnsi="Tahoma" w:cs="Tahoma"/>
          <w:sz w:val="21"/>
          <w:szCs w:val="21"/>
        </w:rPr>
        <w:t xml:space="preserve"> </w:t>
      </w:r>
      <w:r w:rsidRPr="00B16A29">
        <w:rPr>
          <w:rFonts w:ascii="Tahoma" w:hAnsi="Tahoma" w:cs="Tahoma"/>
          <w:sz w:val="21"/>
          <w:szCs w:val="21"/>
        </w:rPr>
        <w:t>------------------------------------------------------------------------------------</w:t>
      </w:r>
    </w:p>
    <w:p w14:paraId="7378312E" w14:textId="77777777" w:rsidR="00336DC5" w:rsidRPr="00B16A29" w:rsidRDefault="00336DC5" w:rsidP="00336DC5">
      <w:pPr>
        <w:ind w:left="-284" w:right="-416"/>
        <w:rPr>
          <w:rFonts w:ascii="Tahoma" w:hAnsi="Tahoma" w:cs="Tahoma"/>
          <w:b/>
          <w:sz w:val="21"/>
          <w:szCs w:val="21"/>
        </w:rPr>
      </w:pPr>
    </w:p>
    <w:p w14:paraId="6503A3E6" w14:textId="77777777" w:rsidR="00336DC5" w:rsidRPr="00B16A29" w:rsidRDefault="00336DC5" w:rsidP="00336DC5">
      <w:pPr>
        <w:ind w:left="-284" w:right="-416"/>
        <w:rPr>
          <w:rFonts w:ascii="Tahoma" w:hAnsi="Tahoma" w:cs="Tahoma"/>
          <w:b/>
          <w:sz w:val="21"/>
          <w:szCs w:val="21"/>
        </w:rPr>
      </w:pPr>
      <w:r w:rsidRPr="00B16A29">
        <w:rPr>
          <w:rFonts w:ascii="Tahoma" w:hAnsi="Tahoma" w:cs="Tahoma"/>
          <w:b/>
          <w:sz w:val="21"/>
          <w:szCs w:val="21"/>
        </w:rPr>
        <w:t>Příkazce:</w:t>
      </w:r>
    </w:p>
    <w:p w14:paraId="57B3A7DD" w14:textId="77777777" w:rsidR="00336DC5" w:rsidRPr="00B16A29" w:rsidRDefault="00336DC5" w:rsidP="00336DC5">
      <w:pPr>
        <w:ind w:left="-284" w:right="-416"/>
        <w:rPr>
          <w:rFonts w:ascii="Tahoma" w:hAnsi="Tahoma" w:cs="Tahoma"/>
          <w:sz w:val="21"/>
          <w:szCs w:val="21"/>
        </w:rPr>
      </w:pPr>
    </w:p>
    <w:p w14:paraId="223BA60C" w14:textId="77777777" w:rsidR="00336DC5" w:rsidRPr="00B16A29" w:rsidRDefault="00336DC5" w:rsidP="00336DC5">
      <w:pPr>
        <w:ind w:left="-284" w:right="-416"/>
        <w:rPr>
          <w:rFonts w:ascii="Tahoma" w:hAnsi="Tahoma" w:cs="Tahoma"/>
          <w:sz w:val="21"/>
          <w:szCs w:val="21"/>
        </w:rPr>
      </w:pPr>
      <w:r w:rsidRPr="00B16A29">
        <w:rPr>
          <w:rFonts w:ascii="Tahoma" w:hAnsi="Tahoma" w:cs="Tahoma"/>
          <w:b/>
          <w:sz w:val="21"/>
          <w:szCs w:val="21"/>
        </w:rPr>
        <w:t>statutární město Frýdek-Místek</w:t>
      </w:r>
    </w:p>
    <w:p w14:paraId="655DEF40"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se sídlem Radniční 1148, Frýdek, 73801 Frýdek-Místek</w:t>
      </w:r>
    </w:p>
    <w:p w14:paraId="5FB062BC"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osoba oprávněna jednat: RNDr. Michal Pobucký, DiS., primátor</w:t>
      </w:r>
    </w:p>
    <w:p w14:paraId="0CC8A323"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IČ: 00296643</w:t>
      </w:r>
    </w:p>
    <w:p w14:paraId="08272B38"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DIČ: CZ00296643</w:t>
      </w:r>
    </w:p>
    <w:p w14:paraId="61B1AAFB"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bankovní spojení/číslo účtu: Komerční banka a.s.</w:t>
      </w:r>
      <w:r w:rsidR="002609A5" w:rsidRPr="00B16A29">
        <w:rPr>
          <w:rFonts w:ascii="Tahoma" w:hAnsi="Tahoma" w:cs="Tahoma"/>
          <w:sz w:val="21"/>
          <w:szCs w:val="21"/>
        </w:rPr>
        <w:t xml:space="preserve"> </w:t>
      </w:r>
      <w:r w:rsidRPr="00B16A29">
        <w:rPr>
          <w:rFonts w:ascii="Tahoma" w:hAnsi="Tahoma" w:cs="Tahoma"/>
          <w:sz w:val="21"/>
          <w:szCs w:val="21"/>
        </w:rPr>
        <w:t>/928-781/0100</w:t>
      </w:r>
    </w:p>
    <w:p w14:paraId="77F93C64"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ID datové schránky: w4wbu9s</w:t>
      </w:r>
    </w:p>
    <w:p w14:paraId="2F8EC708"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tel. 558 609 111 – ústředna</w:t>
      </w:r>
    </w:p>
    <w:p w14:paraId="13765DBE" w14:textId="77777777" w:rsidR="00B37D15" w:rsidRPr="00B16A29" w:rsidRDefault="00336DC5" w:rsidP="00336DC5">
      <w:pPr>
        <w:ind w:left="-284" w:right="-416"/>
        <w:rPr>
          <w:rFonts w:ascii="Tahoma" w:hAnsi="Tahoma" w:cs="Tahoma"/>
          <w:sz w:val="21"/>
          <w:szCs w:val="21"/>
        </w:rPr>
      </w:pPr>
      <w:r w:rsidRPr="00B16A29">
        <w:rPr>
          <w:rFonts w:ascii="Tahoma" w:hAnsi="Tahoma" w:cs="Tahoma"/>
          <w:sz w:val="21"/>
          <w:szCs w:val="21"/>
        </w:rPr>
        <w:t>kontaktní osoba ve věcec</w:t>
      </w:r>
      <w:r w:rsidR="00B37D15" w:rsidRPr="00B16A29">
        <w:rPr>
          <w:rFonts w:ascii="Tahoma" w:hAnsi="Tahoma" w:cs="Tahoma"/>
          <w:sz w:val="21"/>
          <w:szCs w:val="21"/>
        </w:rPr>
        <w:t>h:</w:t>
      </w:r>
    </w:p>
    <w:p w14:paraId="3EF701B6" w14:textId="77777777" w:rsidR="00336DC5" w:rsidRPr="00B16A29" w:rsidRDefault="00336DC5" w:rsidP="00B37D15">
      <w:pPr>
        <w:pStyle w:val="Odstavecseseznamem"/>
        <w:numPr>
          <w:ilvl w:val="0"/>
          <w:numId w:val="13"/>
        </w:numPr>
        <w:ind w:right="-416"/>
        <w:rPr>
          <w:rFonts w:ascii="Tahoma" w:hAnsi="Tahoma" w:cs="Tahoma"/>
          <w:sz w:val="21"/>
          <w:szCs w:val="21"/>
        </w:rPr>
      </w:pPr>
      <w:r w:rsidRPr="00B16A29">
        <w:rPr>
          <w:rFonts w:ascii="Tahoma" w:hAnsi="Tahoma" w:cs="Tahoma"/>
          <w:sz w:val="21"/>
          <w:szCs w:val="21"/>
        </w:rPr>
        <w:t>technických:</w:t>
      </w:r>
    </w:p>
    <w:p w14:paraId="25098C18" w14:textId="575845F6" w:rsidR="00336DC5" w:rsidRPr="00B16A29" w:rsidRDefault="00336DC5" w:rsidP="00336DC5">
      <w:pPr>
        <w:ind w:left="2548" w:right="-416" w:firstLine="992"/>
        <w:rPr>
          <w:rFonts w:ascii="Tahoma" w:hAnsi="Tahoma" w:cs="Tahoma"/>
          <w:sz w:val="21"/>
          <w:szCs w:val="21"/>
        </w:rPr>
      </w:pPr>
      <w:r w:rsidRPr="00B16A29">
        <w:rPr>
          <w:rFonts w:ascii="Tahoma" w:hAnsi="Tahoma" w:cs="Tahoma"/>
          <w:sz w:val="21"/>
          <w:szCs w:val="21"/>
        </w:rPr>
        <w:t xml:space="preserve">Ing. Šárka </w:t>
      </w:r>
      <w:proofErr w:type="spellStart"/>
      <w:r w:rsidRPr="00B16A29">
        <w:rPr>
          <w:rFonts w:ascii="Tahoma" w:hAnsi="Tahoma" w:cs="Tahoma"/>
          <w:sz w:val="21"/>
          <w:szCs w:val="21"/>
        </w:rPr>
        <w:t>Gilarová</w:t>
      </w:r>
      <w:proofErr w:type="spellEnd"/>
      <w:r w:rsidR="00B37D15" w:rsidRPr="00B16A29">
        <w:rPr>
          <w:rFonts w:ascii="Tahoma" w:hAnsi="Tahoma" w:cs="Tahoma"/>
          <w:sz w:val="21"/>
          <w:szCs w:val="21"/>
        </w:rPr>
        <w:t xml:space="preserve"> </w:t>
      </w:r>
      <w:r w:rsidRPr="00B16A29">
        <w:rPr>
          <w:rFonts w:ascii="Tahoma" w:hAnsi="Tahoma" w:cs="Tahoma"/>
          <w:sz w:val="21"/>
          <w:szCs w:val="21"/>
        </w:rPr>
        <w:t xml:space="preserve">– vedoucí odboru </w:t>
      </w:r>
      <w:proofErr w:type="spellStart"/>
      <w:r w:rsidRPr="00B16A29">
        <w:rPr>
          <w:rFonts w:ascii="Tahoma" w:hAnsi="Tahoma" w:cs="Tahoma"/>
          <w:sz w:val="21"/>
          <w:szCs w:val="21"/>
        </w:rPr>
        <w:t>ŽPaZ</w:t>
      </w:r>
      <w:proofErr w:type="spellEnd"/>
    </w:p>
    <w:p w14:paraId="7A503A8C" w14:textId="77777777" w:rsidR="00336DC5" w:rsidRPr="00B16A29" w:rsidRDefault="00336DC5" w:rsidP="00336DC5">
      <w:pPr>
        <w:ind w:left="2548" w:right="-416" w:firstLine="992"/>
        <w:rPr>
          <w:rFonts w:ascii="Tahoma" w:hAnsi="Tahoma" w:cs="Tahoma"/>
          <w:sz w:val="21"/>
          <w:szCs w:val="21"/>
        </w:rPr>
      </w:pPr>
      <w:r w:rsidRPr="00B16A29">
        <w:rPr>
          <w:rFonts w:ascii="Tahoma" w:hAnsi="Tahoma" w:cs="Tahoma"/>
          <w:sz w:val="21"/>
          <w:szCs w:val="21"/>
        </w:rPr>
        <w:t>tel.: 558 609 48</w:t>
      </w:r>
      <w:r w:rsidR="00185805" w:rsidRPr="00B16A29">
        <w:rPr>
          <w:rFonts w:ascii="Tahoma" w:hAnsi="Tahoma" w:cs="Tahoma"/>
          <w:sz w:val="21"/>
          <w:szCs w:val="21"/>
        </w:rPr>
        <w:t>3</w:t>
      </w:r>
      <w:r w:rsidRPr="00B16A29">
        <w:rPr>
          <w:rFonts w:ascii="Tahoma" w:hAnsi="Tahoma" w:cs="Tahoma"/>
          <w:sz w:val="21"/>
          <w:szCs w:val="21"/>
        </w:rPr>
        <w:t xml:space="preserve">/email: </w:t>
      </w:r>
      <w:hyperlink r:id="rId8" w:history="1">
        <w:r w:rsidR="00185805" w:rsidRPr="00FF4F23">
          <w:rPr>
            <w:rStyle w:val="Hypertextovodkaz"/>
            <w:rFonts w:ascii="Tahoma" w:hAnsi="Tahoma" w:cs="Tahoma"/>
            <w:sz w:val="21"/>
            <w:szCs w:val="21"/>
          </w:rPr>
          <w:t>gilarova.sarka@frydekmistek.cz</w:t>
        </w:r>
      </w:hyperlink>
      <w:r w:rsidRPr="00B16A29">
        <w:rPr>
          <w:rFonts w:ascii="Tahoma" w:hAnsi="Tahoma" w:cs="Tahoma"/>
          <w:sz w:val="21"/>
          <w:szCs w:val="21"/>
        </w:rPr>
        <w:t xml:space="preserve"> </w:t>
      </w:r>
    </w:p>
    <w:p w14:paraId="72E31826" w14:textId="77777777" w:rsidR="00336DC5" w:rsidRPr="00B16A29" w:rsidRDefault="00336DC5" w:rsidP="00336DC5">
      <w:pPr>
        <w:ind w:left="-284" w:right="-416"/>
        <w:rPr>
          <w:rFonts w:ascii="Tahoma" w:hAnsi="Tahoma" w:cs="Tahoma"/>
          <w:sz w:val="21"/>
          <w:szCs w:val="21"/>
        </w:rPr>
      </w:pPr>
    </w:p>
    <w:p w14:paraId="0D225D6C" w14:textId="1898BEE7" w:rsidR="00336DC5" w:rsidRPr="00B16A29" w:rsidRDefault="00185805" w:rsidP="00336DC5">
      <w:pPr>
        <w:ind w:left="3256" w:right="-416" w:firstLine="284"/>
        <w:rPr>
          <w:rFonts w:ascii="Tahoma" w:hAnsi="Tahoma" w:cs="Tahoma"/>
          <w:sz w:val="21"/>
          <w:szCs w:val="21"/>
        </w:rPr>
      </w:pPr>
      <w:r w:rsidRPr="00B16A29">
        <w:rPr>
          <w:rFonts w:ascii="Tahoma" w:hAnsi="Tahoma" w:cs="Tahoma"/>
          <w:sz w:val="21"/>
          <w:szCs w:val="21"/>
        </w:rPr>
        <w:t xml:space="preserve">In. Marcela </w:t>
      </w:r>
      <w:proofErr w:type="spellStart"/>
      <w:r w:rsidRPr="00B16A29">
        <w:rPr>
          <w:rFonts w:ascii="Tahoma" w:hAnsi="Tahoma" w:cs="Tahoma"/>
          <w:sz w:val="21"/>
          <w:szCs w:val="21"/>
        </w:rPr>
        <w:t>Smužová</w:t>
      </w:r>
      <w:proofErr w:type="spellEnd"/>
      <w:r w:rsidR="00336DC5" w:rsidRPr="00B16A29">
        <w:rPr>
          <w:rFonts w:ascii="Tahoma" w:hAnsi="Tahoma" w:cs="Tahoma"/>
          <w:sz w:val="21"/>
          <w:szCs w:val="21"/>
        </w:rPr>
        <w:t xml:space="preserve"> – </w:t>
      </w:r>
      <w:r w:rsidR="006E719F">
        <w:rPr>
          <w:rFonts w:ascii="Tahoma" w:hAnsi="Tahoma" w:cs="Tahoma"/>
          <w:sz w:val="21"/>
          <w:szCs w:val="21"/>
        </w:rPr>
        <w:t>referent</w:t>
      </w:r>
      <w:r w:rsidR="006E719F" w:rsidRPr="00B16A29">
        <w:rPr>
          <w:rFonts w:ascii="Tahoma" w:hAnsi="Tahoma" w:cs="Tahoma"/>
          <w:sz w:val="21"/>
          <w:szCs w:val="21"/>
        </w:rPr>
        <w:t xml:space="preserve"> </w:t>
      </w:r>
      <w:r w:rsidR="00336DC5" w:rsidRPr="00B16A29">
        <w:rPr>
          <w:rFonts w:ascii="Tahoma" w:hAnsi="Tahoma" w:cs="Tahoma"/>
          <w:sz w:val="21"/>
          <w:szCs w:val="21"/>
        </w:rPr>
        <w:t>odboru</w:t>
      </w:r>
      <w:r w:rsidRPr="00B16A29">
        <w:rPr>
          <w:rFonts w:ascii="Tahoma" w:hAnsi="Tahoma" w:cs="Tahoma"/>
          <w:sz w:val="21"/>
          <w:szCs w:val="21"/>
        </w:rPr>
        <w:t xml:space="preserve"> </w:t>
      </w:r>
      <w:proofErr w:type="spellStart"/>
      <w:r w:rsidRPr="00B16A29">
        <w:rPr>
          <w:rFonts w:ascii="Tahoma" w:hAnsi="Tahoma" w:cs="Tahoma"/>
          <w:sz w:val="21"/>
          <w:szCs w:val="21"/>
        </w:rPr>
        <w:t>ŽPaZ</w:t>
      </w:r>
      <w:proofErr w:type="spellEnd"/>
    </w:p>
    <w:p w14:paraId="7A66B632" w14:textId="77777777" w:rsidR="00336DC5" w:rsidRPr="00B16A29" w:rsidRDefault="00336DC5" w:rsidP="00336DC5">
      <w:pPr>
        <w:ind w:left="2548" w:right="-416" w:firstLine="992"/>
        <w:rPr>
          <w:rFonts w:ascii="Tahoma" w:hAnsi="Tahoma" w:cs="Tahoma"/>
          <w:sz w:val="21"/>
          <w:szCs w:val="21"/>
        </w:rPr>
      </w:pPr>
      <w:r w:rsidRPr="00B16A29">
        <w:rPr>
          <w:rFonts w:ascii="Tahoma" w:hAnsi="Tahoma" w:cs="Tahoma"/>
          <w:sz w:val="21"/>
          <w:szCs w:val="21"/>
        </w:rPr>
        <w:t>tel: 558 609 </w:t>
      </w:r>
      <w:r w:rsidR="00185805" w:rsidRPr="00B16A29">
        <w:rPr>
          <w:rFonts w:ascii="Tahoma" w:hAnsi="Tahoma" w:cs="Tahoma"/>
          <w:sz w:val="21"/>
          <w:szCs w:val="21"/>
        </w:rPr>
        <w:t>445</w:t>
      </w:r>
      <w:r w:rsidRPr="00B16A29">
        <w:rPr>
          <w:rFonts w:ascii="Tahoma" w:hAnsi="Tahoma" w:cs="Tahoma"/>
          <w:sz w:val="21"/>
          <w:szCs w:val="21"/>
        </w:rPr>
        <w:t xml:space="preserve">/email: </w:t>
      </w:r>
      <w:hyperlink r:id="rId9" w:history="1">
        <w:r w:rsidR="00185805" w:rsidRPr="00FF4F23">
          <w:rPr>
            <w:rStyle w:val="Hypertextovodkaz"/>
            <w:rFonts w:ascii="Tahoma" w:hAnsi="Tahoma" w:cs="Tahoma"/>
            <w:sz w:val="21"/>
            <w:szCs w:val="21"/>
          </w:rPr>
          <w:t>smuzova.marcela@frydekmistek.cz</w:t>
        </w:r>
      </w:hyperlink>
    </w:p>
    <w:p w14:paraId="5168A4AF" w14:textId="77777777" w:rsidR="00336DC5" w:rsidRPr="00FF4F23" w:rsidRDefault="00336DC5" w:rsidP="00336DC5">
      <w:pPr>
        <w:ind w:left="-284" w:right="-416"/>
        <w:rPr>
          <w:rFonts w:ascii="Tahoma" w:hAnsi="Tahoma" w:cs="Tahoma"/>
          <w:sz w:val="21"/>
          <w:szCs w:val="21"/>
        </w:rPr>
      </w:pPr>
    </w:p>
    <w:p w14:paraId="3682A59E" w14:textId="77777777" w:rsidR="00B37D15" w:rsidRPr="00B16A29" w:rsidRDefault="00B37D15" w:rsidP="00B37D15">
      <w:pPr>
        <w:pStyle w:val="Odstavecseseznamem"/>
        <w:numPr>
          <w:ilvl w:val="0"/>
          <w:numId w:val="13"/>
        </w:numPr>
        <w:ind w:right="-416"/>
        <w:rPr>
          <w:rFonts w:ascii="Tahoma" w:hAnsi="Tahoma" w:cs="Tahoma"/>
          <w:sz w:val="21"/>
          <w:szCs w:val="21"/>
        </w:rPr>
      </w:pPr>
      <w:r w:rsidRPr="00B16A29">
        <w:rPr>
          <w:rFonts w:ascii="Tahoma" w:hAnsi="Tahoma" w:cs="Tahoma"/>
          <w:sz w:val="21"/>
          <w:szCs w:val="21"/>
        </w:rPr>
        <w:t>administrativních:</w:t>
      </w:r>
    </w:p>
    <w:p w14:paraId="4D186248" w14:textId="77777777" w:rsidR="00185805" w:rsidRPr="00B16A29" w:rsidRDefault="00185805" w:rsidP="00B37D15">
      <w:pPr>
        <w:pStyle w:val="Odstavecseseznamem"/>
        <w:ind w:left="2908" w:right="-416" w:firstLine="632"/>
        <w:rPr>
          <w:rFonts w:ascii="Tahoma" w:hAnsi="Tahoma" w:cs="Tahoma"/>
          <w:sz w:val="21"/>
          <w:szCs w:val="21"/>
        </w:rPr>
      </w:pPr>
      <w:r w:rsidRPr="00B16A29">
        <w:rPr>
          <w:rFonts w:ascii="Tahoma" w:hAnsi="Tahoma" w:cs="Tahoma"/>
          <w:sz w:val="21"/>
          <w:szCs w:val="21"/>
        </w:rPr>
        <w:t>Mgr. Roman Šebesta – vedoucí odboru ZVZ</w:t>
      </w:r>
    </w:p>
    <w:p w14:paraId="3B7F53BA" w14:textId="77777777" w:rsidR="00185805" w:rsidRPr="00B16A29" w:rsidRDefault="00185805" w:rsidP="00336DC5">
      <w:pPr>
        <w:ind w:left="-284" w:right="-416"/>
        <w:rPr>
          <w:rFonts w:ascii="Tahoma" w:hAnsi="Tahoma" w:cs="Tahoma"/>
          <w:sz w:val="21"/>
          <w:szCs w:val="21"/>
        </w:rPr>
      </w:pP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t xml:space="preserve">tel.: 558 609 370/email: </w:t>
      </w:r>
      <w:hyperlink r:id="rId10" w:history="1">
        <w:r w:rsidRPr="00B16A29">
          <w:rPr>
            <w:rStyle w:val="Hypertextovodkaz"/>
            <w:rFonts w:ascii="Tahoma" w:hAnsi="Tahoma" w:cs="Tahoma"/>
            <w:sz w:val="21"/>
            <w:szCs w:val="21"/>
          </w:rPr>
          <w:t>sebesta.roman@frydekmistek.cz</w:t>
        </w:r>
      </w:hyperlink>
      <w:r w:rsidRPr="00B16A29">
        <w:rPr>
          <w:rFonts w:ascii="Tahoma" w:hAnsi="Tahoma" w:cs="Tahoma"/>
          <w:sz w:val="21"/>
          <w:szCs w:val="21"/>
        </w:rPr>
        <w:t xml:space="preserve">  </w:t>
      </w:r>
    </w:p>
    <w:p w14:paraId="1EBBCBCE" w14:textId="77777777" w:rsidR="00185805" w:rsidRPr="00B16A29" w:rsidRDefault="00185805" w:rsidP="00336DC5">
      <w:pPr>
        <w:ind w:left="-284" w:right="-416"/>
        <w:rPr>
          <w:rFonts w:ascii="Tahoma" w:hAnsi="Tahoma" w:cs="Tahoma"/>
          <w:sz w:val="21"/>
          <w:szCs w:val="21"/>
        </w:rPr>
      </w:pPr>
    </w:p>
    <w:p w14:paraId="25867162" w14:textId="77777777" w:rsidR="00185805" w:rsidRPr="00B16A29" w:rsidRDefault="00185805" w:rsidP="00336DC5">
      <w:pPr>
        <w:ind w:left="-284" w:right="-416"/>
        <w:rPr>
          <w:rFonts w:ascii="Tahoma" w:hAnsi="Tahoma" w:cs="Tahoma"/>
          <w:sz w:val="21"/>
          <w:szCs w:val="21"/>
        </w:rPr>
      </w:pP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t xml:space="preserve">Bc. Ivo </w:t>
      </w:r>
      <w:proofErr w:type="spellStart"/>
      <w:r w:rsidRPr="00B16A29">
        <w:rPr>
          <w:rFonts w:ascii="Tahoma" w:hAnsi="Tahoma" w:cs="Tahoma"/>
          <w:sz w:val="21"/>
          <w:szCs w:val="21"/>
        </w:rPr>
        <w:t>Sztwiertnia</w:t>
      </w:r>
      <w:proofErr w:type="spellEnd"/>
      <w:r w:rsidRPr="00B16A29">
        <w:rPr>
          <w:rFonts w:ascii="Tahoma" w:hAnsi="Tahoma" w:cs="Tahoma"/>
          <w:sz w:val="21"/>
          <w:szCs w:val="21"/>
        </w:rPr>
        <w:t xml:space="preserve"> – referent odboru ZVZ</w:t>
      </w:r>
    </w:p>
    <w:p w14:paraId="31B88462" w14:textId="77777777" w:rsidR="00185805" w:rsidRPr="00B16A29" w:rsidRDefault="00B37D15" w:rsidP="00336DC5">
      <w:pPr>
        <w:ind w:left="-284" w:right="-416"/>
        <w:rPr>
          <w:rFonts w:ascii="Tahoma" w:hAnsi="Tahoma" w:cs="Tahoma"/>
          <w:sz w:val="21"/>
          <w:szCs w:val="21"/>
        </w:rPr>
      </w:pPr>
      <w:r w:rsidRPr="00B16A29">
        <w:rPr>
          <w:rFonts w:ascii="Tahoma" w:hAnsi="Tahoma" w:cs="Tahoma"/>
          <w:sz w:val="21"/>
          <w:szCs w:val="21"/>
        </w:rPr>
        <w:tab/>
      </w:r>
      <w:r w:rsidR="00185805" w:rsidRPr="00B16A29">
        <w:rPr>
          <w:rFonts w:ascii="Tahoma" w:hAnsi="Tahoma" w:cs="Tahoma"/>
          <w:sz w:val="21"/>
          <w:szCs w:val="21"/>
        </w:rPr>
        <w:tab/>
      </w:r>
      <w:r w:rsidR="00185805" w:rsidRPr="00B16A29">
        <w:rPr>
          <w:rFonts w:ascii="Tahoma" w:hAnsi="Tahoma" w:cs="Tahoma"/>
          <w:sz w:val="21"/>
          <w:szCs w:val="21"/>
        </w:rPr>
        <w:tab/>
      </w:r>
      <w:r w:rsidR="00185805" w:rsidRPr="00B16A29">
        <w:rPr>
          <w:rFonts w:ascii="Tahoma" w:hAnsi="Tahoma" w:cs="Tahoma"/>
          <w:sz w:val="21"/>
          <w:szCs w:val="21"/>
        </w:rPr>
        <w:tab/>
      </w:r>
      <w:r w:rsidR="00185805" w:rsidRPr="00B16A29">
        <w:rPr>
          <w:rFonts w:ascii="Tahoma" w:hAnsi="Tahoma" w:cs="Tahoma"/>
          <w:sz w:val="21"/>
          <w:szCs w:val="21"/>
        </w:rPr>
        <w:tab/>
      </w:r>
      <w:r w:rsidR="00185805" w:rsidRPr="00B16A29">
        <w:rPr>
          <w:rFonts w:ascii="Tahoma" w:hAnsi="Tahoma" w:cs="Tahoma"/>
          <w:sz w:val="21"/>
          <w:szCs w:val="21"/>
        </w:rPr>
        <w:tab/>
        <w:t>tel</w:t>
      </w:r>
      <w:r w:rsidRPr="00B16A29">
        <w:rPr>
          <w:rFonts w:ascii="Tahoma" w:hAnsi="Tahoma" w:cs="Tahoma"/>
          <w:sz w:val="21"/>
          <w:szCs w:val="21"/>
        </w:rPr>
        <w:t xml:space="preserve">: </w:t>
      </w:r>
      <w:r w:rsidR="00185805" w:rsidRPr="00B16A29">
        <w:rPr>
          <w:rFonts w:ascii="Tahoma" w:hAnsi="Tahoma" w:cs="Tahoma"/>
          <w:sz w:val="21"/>
          <w:szCs w:val="21"/>
        </w:rPr>
        <w:t>558 609</w:t>
      </w:r>
      <w:r w:rsidRPr="00B16A29">
        <w:rPr>
          <w:rFonts w:ascii="Tahoma" w:hAnsi="Tahoma" w:cs="Tahoma"/>
          <w:sz w:val="21"/>
          <w:szCs w:val="21"/>
        </w:rPr>
        <w:t> </w:t>
      </w:r>
      <w:r w:rsidR="00185805" w:rsidRPr="00B16A29">
        <w:rPr>
          <w:rFonts w:ascii="Tahoma" w:hAnsi="Tahoma" w:cs="Tahoma"/>
          <w:sz w:val="21"/>
          <w:szCs w:val="21"/>
        </w:rPr>
        <w:t>292</w:t>
      </w:r>
      <w:r w:rsidRPr="00B16A29">
        <w:rPr>
          <w:rFonts w:ascii="Tahoma" w:hAnsi="Tahoma" w:cs="Tahoma"/>
          <w:sz w:val="21"/>
          <w:szCs w:val="21"/>
        </w:rPr>
        <w:t xml:space="preserve">/ email: </w:t>
      </w:r>
      <w:hyperlink r:id="rId11" w:history="1">
        <w:r w:rsidRPr="00B16A29">
          <w:rPr>
            <w:rStyle w:val="Hypertextovodkaz"/>
            <w:rFonts w:ascii="Tahoma" w:hAnsi="Tahoma" w:cs="Tahoma"/>
            <w:sz w:val="21"/>
            <w:szCs w:val="21"/>
          </w:rPr>
          <w:t>sztwiertnia.ivo@frydekmistek.cz</w:t>
        </w:r>
      </w:hyperlink>
      <w:r w:rsidRPr="00B16A29">
        <w:rPr>
          <w:rFonts w:ascii="Tahoma" w:hAnsi="Tahoma" w:cs="Tahoma"/>
          <w:sz w:val="21"/>
          <w:szCs w:val="21"/>
        </w:rPr>
        <w:t xml:space="preserve"> </w:t>
      </w:r>
    </w:p>
    <w:p w14:paraId="0EBB7DE5" w14:textId="77777777" w:rsidR="00B37D15" w:rsidRPr="00B16A29" w:rsidRDefault="00B37D15" w:rsidP="00B37D15">
      <w:pPr>
        <w:pStyle w:val="Odstavecseseznamem"/>
        <w:ind w:left="76" w:right="-416"/>
        <w:rPr>
          <w:rFonts w:ascii="Tahoma" w:hAnsi="Tahoma" w:cs="Tahoma"/>
          <w:sz w:val="21"/>
          <w:szCs w:val="21"/>
        </w:rPr>
      </w:pPr>
    </w:p>
    <w:p w14:paraId="49D968F2" w14:textId="77777777" w:rsidR="00B37D15" w:rsidRPr="00B16A29" w:rsidRDefault="00B37D15" w:rsidP="00B37D15">
      <w:pPr>
        <w:pStyle w:val="Odstavecseseznamem"/>
        <w:ind w:left="76" w:right="-416"/>
        <w:rPr>
          <w:rFonts w:ascii="Tahoma" w:hAnsi="Tahoma" w:cs="Tahoma"/>
          <w:sz w:val="21"/>
          <w:szCs w:val="21"/>
        </w:rPr>
      </w:pPr>
    </w:p>
    <w:p w14:paraId="349BF2F1" w14:textId="77777777" w:rsidR="00336DC5" w:rsidRPr="00B16A29" w:rsidRDefault="00336DC5" w:rsidP="00336DC5">
      <w:pPr>
        <w:pStyle w:val="Odstavecseseznamem"/>
        <w:numPr>
          <w:ilvl w:val="0"/>
          <w:numId w:val="12"/>
        </w:numPr>
        <w:ind w:right="-416"/>
        <w:rPr>
          <w:rFonts w:ascii="Tahoma" w:hAnsi="Tahoma" w:cs="Tahoma"/>
          <w:sz w:val="21"/>
          <w:szCs w:val="21"/>
        </w:rPr>
      </w:pPr>
      <w:r w:rsidRPr="00B16A29">
        <w:rPr>
          <w:rFonts w:ascii="Tahoma" w:hAnsi="Tahoma" w:cs="Tahoma"/>
          <w:b/>
          <w:sz w:val="21"/>
          <w:szCs w:val="21"/>
        </w:rPr>
        <w:t>dále jen město nebo příkazce</w:t>
      </w:r>
    </w:p>
    <w:p w14:paraId="5DC3D806" w14:textId="77777777" w:rsidR="00336DC5" w:rsidRPr="00B16A29" w:rsidRDefault="00336DC5" w:rsidP="00336DC5">
      <w:pPr>
        <w:ind w:left="-284" w:right="-416"/>
        <w:rPr>
          <w:rFonts w:ascii="Tahoma" w:hAnsi="Tahoma" w:cs="Tahoma"/>
          <w:sz w:val="21"/>
          <w:szCs w:val="21"/>
        </w:rPr>
      </w:pPr>
    </w:p>
    <w:p w14:paraId="3D433B2B" w14:textId="77777777" w:rsidR="00B37D15" w:rsidRPr="00B16A29" w:rsidRDefault="00B37D15" w:rsidP="00336DC5">
      <w:pPr>
        <w:ind w:left="-284" w:right="-416"/>
        <w:rPr>
          <w:rFonts w:ascii="Tahoma" w:hAnsi="Tahoma" w:cs="Tahoma"/>
          <w:b/>
          <w:sz w:val="21"/>
          <w:szCs w:val="21"/>
        </w:rPr>
      </w:pPr>
      <w:r w:rsidRPr="00B16A29">
        <w:rPr>
          <w:rFonts w:ascii="Tahoma" w:hAnsi="Tahoma" w:cs="Tahoma"/>
          <w:b/>
          <w:sz w:val="21"/>
          <w:szCs w:val="21"/>
        </w:rPr>
        <w:t>a</w:t>
      </w:r>
    </w:p>
    <w:p w14:paraId="5741A40E" w14:textId="77777777" w:rsidR="00B37D15" w:rsidRPr="00B16A29" w:rsidRDefault="00B37D15" w:rsidP="00336DC5">
      <w:pPr>
        <w:ind w:left="-284" w:right="-416"/>
        <w:rPr>
          <w:rFonts w:ascii="Tahoma" w:hAnsi="Tahoma" w:cs="Tahoma"/>
          <w:b/>
          <w:sz w:val="21"/>
          <w:szCs w:val="21"/>
        </w:rPr>
      </w:pPr>
    </w:p>
    <w:p w14:paraId="0C3F9936" w14:textId="77777777" w:rsidR="00B37D15" w:rsidRPr="00B16A29" w:rsidRDefault="00B37D15" w:rsidP="00336DC5">
      <w:pPr>
        <w:ind w:left="-284" w:right="-416"/>
        <w:rPr>
          <w:rFonts w:ascii="Tahoma" w:hAnsi="Tahoma" w:cs="Tahoma"/>
          <w:b/>
          <w:sz w:val="21"/>
          <w:szCs w:val="21"/>
        </w:rPr>
      </w:pPr>
    </w:p>
    <w:p w14:paraId="7EE56436" w14:textId="77777777" w:rsidR="00336DC5" w:rsidRPr="00B16A29" w:rsidRDefault="00336DC5" w:rsidP="00336DC5">
      <w:pPr>
        <w:ind w:left="-284" w:right="-416"/>
        <w:rPr>
          <w:rFonts w:ascii="Tahoma" w:hAnsi="Tahoma" w:cs="Tahoma"/>
          <w:b/>
          <w:sz w:val="21"/>
          <w:szCs w:val="21"/>
        </w:rPr>
      </w:pPr>
      <w:r w:rsidRPr="00B16A29">
        <w:rPr>
          <w:rFonts w:ascii="Tahoma" w:hAnsi="Tahoma" w:cs="Tahoma"/>
          <w:b/>
          <w:sz w:val="21"/>
          <w:szCs w:val="21"/>
        </w:rPr>
        <w:t>Příkazník:</w:t>
      </w:r>
    </w:p>
    <w:p w14:paraId="41426347" w14:textId="77777777" w:rsidR="00336DC5" w:rsidRPr="00B16A29" w:rsidRDefault="00336DC5" w:rsidP="00336DC5">
      <w:pPr>
        <w:ind w:right="-416"/>
        <w:rPr>
          <w:rFonts w:ascii="Tahoma" w:hAnsi="Tahoma" w:cs="Tahoma"/>
          <w:sz w:val="21"/>
          <w:szCs w:val="21"/>
        </w:rPr>
      </w:pPr>
    </w:p>
    <w:p w14:paraId="2AE777C8" w14:textId="77777777" w:rsidR="00336DC5" w:rsidRPr="00B16A29" w:rsidRDefault="00336DC5" w:rsidP="00336DC5">
      <w:pPr>
        <w:rPr>
          <w:rFonts w:ascii="Tahoma" w:hAnsi="Tahoma" w:cs="Tahoma"/>
          <w:sz w:val="21"/>
          <w:szCs w:val="21"/>
        </w:rPr>
      </w:pPr>
    </w:p>
    <w:p w14:paraId="0CEAF718"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 xml:space="preserve">jméno, příjmení/ název, obchodní firma/ </w:t>
      </w:r>
    </w:p>
    <w:p w14:paraId="2D16197A"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se sídlem ...,</w:t>
      </w:r>
    </w:p>
    <w:p w14:paraId="43DC3B48"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zastoupena ... /v případě právnické osoby/</w:t>
      </w:r>
    </w:p>
    <w:p w14:paraId="72DB0A73"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 xml:space="preserve">IČ: </w:t>
      </w:r>
    </w:p>
    <w:p w14:paraId="582CE10D"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 xml:space="preserve">DIČ: </w:t>
      </w:r>
    </w:p>
    <w:p w14:paraId="4CC2928D"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 xml:space="preserve">zapsána v obchodním rejstříku vedeném Krajským/městským soudem v…………pod </w:t>
      </w:r>
      <w:proofErr w:type="spellStart"/>
      <w:r w:rsidRPr="00B16A29">
        <w:rPr>
          <w:rFonts w:ascii="Tahoma" w:hAnsi="Tahoma" w:cs="Tahoma"/>
          <w:sz w:val="21"/>
          <w:szCs w:val="21"/>
        </w:rPr>
        <w:t>sp</w:t>
      </w:r>
      <w:proofErr w:type="spellEnd"/>
      <w:r w:rsidRPr="00B16A29">
        <w:rPr>
          <w:rFonts w:ascii="Tahoma" w:hAnsi="Tahoma" w:cs="Tahoma"/>
          <w:sz w:val="21"/>
          <w:szCs w:val="21"/>
        </w:rPr>
        <w:t>. zn. Oddíl …</w:t>
      </w:r>
      <w:proofErr w:type="gramStart"/>
      <w:r w:rsidRPr="00B16A29">
        <w:rPr>
          <w:rFonts w:ascii="Tahoma" w:hAnsi="Tahoma" w:cs="Tahoma"/>
          <w:sz w:val="21"/>
          <w:szCs w:val="21"/>
        </w:rPr>
        <w:t>…….</w:t>
      </w:r>
      <w:proofErr w:type="gramEnd"/>
      <w:r w:rsidRPr="00B16A29">
        <w:rPr>
          <w:rFonts w:ascii="Tahoma" w:hAnsi="Tahoma" w:cs="Tahoma"/>
          <w:sz w:val="21"/>
          <w:szCs w:val="21"/>
        </w:rPr>
        <w:t>vložka ………….</w:t>
      </w:r>
    </w:p>
    <w:p w14:paraId="5F7D1B77"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bankovní spojení/číslo účtu:</w:t>
      </w:r>
    </w:p>
    <w:p w14:paraId="5D9381D0" w14:textId="77777777" w:rsidR="00336DC5" w:rsidRPr="00B16A29" w:rsidRDefault="00336DC5" w:rsidP="00336DC5">
      <w:pPr>
        <w:ind w:left="-284" w:right="-416"/>
        <w:rPr>
          <w:rFonts w:ascii="Tahoma" w:hAnsi="Tahoma" w:cs="Tahoma"/>
          <w:sz w:val="21"/>
          <w:szCs w:val="21"/>
        </w:rPr>
      </w:pPr>
      <w:r w:rsidRPr="00B16A29">
        <w:rPr>
          <w:rFonts w:ascii="Tahoma" w:hAnsi="Tahoma" w:cs="Tahoma"/>
          <w:sz w:val="21"/>
          <w:szCs w:val="21"/>
        </w:rPr>
        <w:t xml:space="preserve">ID datové schránky: </w:t>
      </w:r>
    </w:p>
    <w:p w14:paraId="7EE803BE" w14:textId="77777777" w:rsidR="00212927" w:rsidRPr="00B16A29" w:rsidRDefault="00212927" w:rsidP="00212927">
      <w:pPr>
        <w:ind w:left="-284" w:right="-416"/>
        <w:rPr>
          <w:rFonts w:ascii="Tahoma" w:hAnsi="Tahoma" w:cs="Tahoma"/>
          <w:sz w:val="21"/>
          <w:szCs w:val="21"/>
        </w:rPr>
      </w:pPr>
      <w:r w:rsidRPr="00B16A29">
        <w:rPr>
          <w:rFonts w:ascii="Tahoma" w:hAnsi="Tahoma" w:cs="Tahoma"/>
          <w:sz w:val="21"/>
          <w:szCs w:val="21"/>
        </w:rPr>
        <w:t>kontaktní osoba ve věcech:</w:t>
      </w:r>
    </w:p>
    <w:p w14:paraId="25E4818B" w14:textId="77777777" w:rsidR="00212927" w:rsidRPr="00B16A29" w:rsidRDefault="00212927" w:rsidP="00212927">
      <w:pPr>
        <w:pStyle w:val="Odstavecseseznamem"/>
        <w:numPr>
          <w:ilvl w:val="0"/>
          <w:numId w:val="13"/>
        </w:numPr>
        <w:ind w:right="-416"/>
        <w:rPr>
          <w:rFonts w:ascii="Tahoma" w:hAnsi="Tahoma" w:cs="Tahoma"/>
          <w:sz w:val="21"/>
          <w:szCs w:val="21"/>
        </w:rPr>
      </w:pPr>
      <w:r w:rsidRPr="00B16A29">
        <w:rPr>
          <w:rFonts w:ascii="Tahoma" w:hAnsi="Tahoma" w:cs="Tahoma"/>
          <w:sz w:val="21"/>
          <w:szCs w:val="21"/>
        </w:rPr>
        <w:t>technických:</w:t>
      </w:r>
    </w:p>
    <w:p w14:paraId="4A4A6C2A" w14:textId="77777777" w:rsidR="00212927" w:rsidRPr="00B16A29" w:rsidRDefault="00212927" w:rsidP="00212927">
      <w:pPr>
        <w:ind w:left="2548" w:right="-416" w:firstLine="992"/>
        <w:rPr>
          <w:rFonts w:ascii="Tahoma" w:hAnsi="Tahoma" w:cs="Tahoma"/>
          <w:sz w:val="21"/>
          <w:szCs w:val="21"/>
        </w:rPr>
      </w:pPr>
      <w:r w:rsidRPr="00B16A29">
        <w:rPr>
          <w:rFonts w:ascii="Tahoma" w:hAnsi="Tahoma" w:cs="Tahoma"/>
          <w:sz w:val="21"/>
          <w:szCs w:val="21"/>
        </w:rPr>
        <w:t>jméno, příjmení, funkce</w:t>
      </w:r>
    </w:p>
    <w:p w14:paraId="242469B7" w14:textId="77777777" w:rsidR="00212927" w:rsidRPr="00B16A29" w:rsidRDefault="00212927" w:rsidP="00212927">
      <w:pPr>
        <w:ind w:left="2548" w:right="-416" w:firstLine="992"/>
        <w:rPr>
          <w:rFonts w:ascii="Tahoma" w:hAnsi="Tahoma" w:cs="Tahoma"/>
          <w:sz w:val="21"/>
          <w:szCs w:val="21"/>
        </w:rPr>
      </w:pPr>
      <w:r w:rsidRPr="00B16A29">
        <w:rPr>
          <w:rFonts w:ascii="Tahoma" w:hAnsi="Tahoma" w:cs="Tahoma"/>
          <w:sz w:val="21"/>
          <w:szCs w:val="21"/>
        </w:rPr>
        <w:t xml:space="preserve">tel.: …/email: </w:t>
      </w:r>
      <w:r w:rsidRPr="00FF4F23">
        <w:rPr>
          <w:rFonts w:ascii="Tahoma" w:hAnsi="Tahoma" w:cs="Tahoma"/>
          <w:sz w:val="21"/>
          <w:szCs w:val="21"/>
        </w:rPr>
        <w:t>...</w:t>
      </w:r>
      <w:r w:rsidRPr="00B16A29">
        <w:rPr>
          <w:rFonts w:ascii="Tahoma" w:hAnsi="Tahoma" w:cs="Tahoma"/>
          <w:sz w:val="21"/>
          <w:szCs w:val="21"/>
        </w:rPr>
        <w:t xml:space="preserve"> </w:t>
      </w:r>
    </w:p>
    <w:p w14:paraId="23F85EE2" w14:textId="77777777" w:rsidR="00212927" w:rsidRPr="00B16A29" w:rsidRDefault="00212927" w:rsidP="00212927">
      <w:pPr>
        <w:ind w:left="-284" w:right="-416"/>
        <w:rPr>
          <w:rFonts w:ascii="Tahoma" w:hAnsi="Tahoma" w:cs="Tahoma"/>
          <w:sz w:val="21"/>
          <w:szCs w:val="21"/>
        </w:rPr>
      </w:pPr>
    </w:p>
    <w:p w14:paraId="0A5CCFEF" w14:textId="77777777" w:rsidR="00212927" w:rsidRPr="00B16A29" w:rsidRDefault="00212927" w:rsidP="00212927">
      <w:pPr>
        <w:pStyle w:val="Odstavecseseznamem"/>
        <w:numPr>
          <w:ilvl w:val="0"/>
          <w:numId w:val="13"/>
        </w:numPr>
        <w:ind w:right="-416"/>
        <w:rPr>
          <w:rFonts w:ascii="Tahoma" w:hAnsi="Tahoma" w:cs="Tahoma"/>
          <w:sz w:val="21"/>
          <w:szCs w:val="21"/>
        </w:rPr>
      </w:pPr>
      <w:r w:rsidRPr="00B16A29">
        <w:rPr>
          <w:rFonts w:ascii="Tahoma" w:hAnsi="Tahoma" w:cs="Tahoma"/>
          <w:sz w:val="21"/>
          <w:szCs w:val="21"/>
        </w:rPr>
        <w:t>administrativních:</w:t>
      </w:r>
    </w:p>
    <w:p w14:paraId="25A1B069" w14:textId="77777777" w:rsidR="00212927" w:rsidRPr="00B16A29" w:rsidRDefault="00212927" w:rsidP="00212927">
      <w:pPr>
        <w:pStyle w:val="Odstavecseseznamem"/>
        <w:ind w:left="2908" w:right="-416" w:firstLine="632"/>
        <w:rPr>
          <w:rFonts w:ascii="Tahoma" w:hAnsi="Tahoma" w:cs="Tahoma"/>
          <w:sz w:val="21"/>
          <w:szCs w:val="21"/>
        </w:rPr>
      </w:pPr>
      <w:r w:rsidRPr="00B16A29">
        <w:rPr>
          <w:rFonts w:ascii="Tahoma" w:hAnsi="Tahoma" w:cs="Tahoma"/>
          <w:sz w:val="21"/>
          <w:szCs w:val="21"/>
        </w:rPr>
        <w:t>jméno, příjmení, funkce</w:t>
      </w:r>
    </w:p>
    <w:p w14:paraId="46F9628B" w14:textId="77777777" w:rsidR="00212927" w:rsidRPr="00B16A29" w:rsidRDefault="00212927" w:rsidP="00212927">
      <w:pPr>
        <w:pStyle w:val="Odstavecseseznamem"/>
        <w:ind w:left="2908" w:right="-416" w:firstLine="632"/>
        <w:rPr>
          <w:rFonts w:ascii="Tahoma" w:hAnsi="Tahoma" w:cs="Tahoma"/>
          <w:sz w:val="21"/>
          <w:szCs w:val="21"/>
        </w:rPr>
      </w:pPr>
      <w:r w:rsidRPr="00B16A29">
        <w:rPr>
          <w:rFonts w:ascii="Tahoma" w:hAnsi="Tahoma" w:cs="Tahoma"/>
          <w:sz w:val="21"/>
          <w:szCs w:val="21"/>
        </w:rPr>
        <w:t>tel.: …/email: ...</w:t>
      </w:r>
    </w:p>
    <w:p w14:paraId="68464363" w14:textId="77777777" w:rsidR="00212927" w:rsidRPr="00B16A29" w:rsidRDefault="00212927" w:rsidP="00212927">
      <w:pPr>
        <w:ind w:left="-284" w:right="-416"/>
        <w:rPr>
          <w:rFonts w:ascii="Tahoma" w:hAnsi="Tahoma" w:cs="Tahoma"/>
          <w:sz w:val="21"/>
          <w:szCs w:val="21"/>
        </w:rPr>
      </w:pP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t xml:space="preserve"> </w:t>
      </w:r>
    </w:p>
    <w:p w14:paraId="6A942572" w14:textId="77777777" w:rsidR="00212927" w:rsidRPr="00B16A29" w:rsidRDefault="00212927" w:rsidP="00212927">
      <w:pPr>
        <w:ind w:right="-416"/>
        <w:rPr>
          <w:rFonts w:ascii="Tahoma" w:hAnsi="Tahoma" w:cs="Tahoma"/>
          <w:sz w:val="21"/>
          <w:szCs w:val="21"/>
        </w:rPr>
      </w:pPr>
    </w:p>
    <w:p w14:paraId="506D899D" w14:textId="77777777" w:rsidR="00B726F5" w:rsidRPr="00B16A29" w:rsidRDefault="00B726F5" w:rsidP="00B726F5">
      <w:pPr>
        <w:pStyle w:val="Odstavecseseznamem"/>
        <w:numPr>
          <w:ilvl w:val="0"/>
          <w:numId w:val="12"/>
        </w:numPr>
        <w:ind w:right="-416"/>
        <w:rPr>
          <w:rFonts w:ascii="Tahoma" w:hAnsi="Tahoma" w:cs="Tahoma"/>
          <w:b/>
          <w:sz w:val="21"/>
          <w:szCs w:val="21"/>
        </w:rPr>
      </w:pPr>
      <w:r w:rsidRPr="00B16A29">
        <w:rPr>
          <w:rFonts w:ascii="Tahoma" w:hAnsi="Tahoma" w:cs="Tahoma"/>
          <w:b/>
          <w:sz w:val="21"/>
          <w:szCs w:val="21"/>
        </w:rPr>
        <w:t>dále jen Příkazník</w:t>
      </w:r>
    </w:p>
    <w:p w14:paraId="154527E6" w14:textId="77777777" w:rsidR="00B726F5" w:rsidRPr="00B16A29" w:rsidRDefault="00B726F5" w:rsidP="00B37D15">
      <w:pPr>
        <w:ind w:left="-284" w:right="-416"/>
        <w:rPr>
          <w:rFonts w:ascii="Tahoma" w:hAnsi="Tahoma" w:cs="Tahoma"/>
          <w:sz w:val="21"/>
          <w:szCs w:val="21"/>
        </w:rPr>
      </w:pPr>
    </w:p>
    <w:p w14:paraId="1918708F" w14:textId="77777777" w:rsidR="00B37D15" w:rsidRPr="00B16A29" w:rsidRDefault="00B37D15" w:rsidP="00B37D15">
      <w:pPr>
        <w:ind w:left="-284" w:right="-416"/>
        <w:rPr>
          <w:rFonts w:ascii="Tahoma" w:hAnsi="Tahoma" w:cs="Tahoma"/>
          <w:sz w:val="21"/>
          <w:szCs w:val="21"/>
        </w:rPr>
      </w:pPr>
    </w:p>
    <w:p w14:paraId="59A2D4CC" w14:textId="78531303" w:rsidR="0015228C" w:rsidRPr="00B16A29" w:rsidRDefault="0015228C" w:rsidP="0015228C">
      <w:pPr>
        <w:ind w:left="-284" w:right="-416"/>
        <w:rPr>
          <w:rFonts w:ascii="Tahoma" w:hAnsi="Tahoma" w:cs="Tahoma"/>
          <w:b/>
          <w:bCs/>
          <w:noProof/>
          <w:sz w:val="21"/>
          <w:szCs w:val="21"/>
        </w:rPr>
      </w:pPr>
      <w:r w:rsidRPr="00B16A29">
        <w:rPr>
          <w:rFonts w:ascii="Tahoma" w:hAnsi="Tahoma" w:cs="Tahoma"/>
          <w:noProof/>
          <w:sz w:val="21"/>
          <w:szCs w:val="21"/>
        </w:rPr>
        <w:t>uzavírají níže uvedeného dne, měsíce a roku podle § 2586 a násl. zákona č. 89/2012 Sb., občanský zákoník, ve znění pozdějších předpisů tuto Smlouvu o příkazu k veřejné zakázce „</w:t>
      </w:r>
      <w:r w:rsidRPr="00B16A29">
        <w:rPr>
          <w:rFonts w:ascii="Tahoma" w:hAnsi="Tahoma" w:cs="Tahoma"/>
          <w:b/>
          <w:sz w:val="21"/>
          <w:szCs w:val="21"/>
        </w:rPr>
        <w:t>Administrace koncesního řízení na provozovatele VHI v majetku statutárního města Frýdek-Místek</w:t>
      </w:r>
      <w:r w:rsidRPr="00B16A29">
        <w:rPr>
          <w:rFonts w:ascii="Tahoma" w:hAnsi="Tahoma" w:cs="Tahoma"/>
          <w:b/>
          <w:bCs/>
          <w:noProof/>
          <w:sz w:val="21"/>
          <w:szCs w:val="21"/>
        </w:rPr>
        <w:t xml:space="preserve">“ </w:t>
      </w:r>
      <w:r w:rsidRPr="00B16A29">
        <w:rPr>
          <w:rFonts w:ascii="Tahoma" w:hAnsi="Tahoma" w:cs="Tahoma"/>
          <w:bCs/>
          <w:noProof/>
          <w:sz w:val="21"/>
          <w:szCs w:val="21"/>
        </w:rPr>
        <w:t>následujícího znění a</w:t>
      </w:r>
      <w:r w:rsidR="006E719F">
        <w:rPr>
          <w:rFonts w:ascii="Tahoma" w:hAnsi="Tahoma" w:cs="Tahoma"/>
          <w:bCs/>
          <w:noProof/>
          <w:sz w:val="21"/>
          <w:szCs w:val="21"/>
        </w:rPr>
        <w:t> </w:t>
      </w:r>
      <w:r w:rsidRPr="00B16A29">
        <w:rPr>
          <w:rFonts w:ascii="Tahoma" w:hAnsi="Tahoma" w:cs="Tahoma"/>
          <w:bCs/>
          <w:noProof/>
          <w:sz w:val="21"/>
          <w:szCs w:val="21"/>
        </w:rPr>
        <w:t>obsahu (dále jen smlouva).</w:t>
      </w:r>
      <w:r w:rsidRPr="00B16A29">
        <w:rPr>
          <w:rFonts w:ascii="Tahoma" w:hAnsi="Tahoma" w:cs="Tahoma"/>
          <w:noProof/>
          <w:sz w:val="21"/>
          <w:szCs w:val="21"/>
        </w:rPr>
        <w:t xml:space="preserve"> </w:t>
      </w:r>
    </w:p>
    <w:p w14:paraId="56CA6E73" w14:textId="77777777" w:rsidR="00336DC5" w:rsidRPr="00B16A29" w:rsidRDefault="00336DC5" w:rsidP="00336DC5">
      <w:pPr>
        <w:pStyle w:val="Odstavecseseznamem"/>
        <w:ind w:left="76" w:right="-416"/>
        <w:rPr>
          <w:rFonts w:ascii="Tahoma" w:hAnsi="Tahoma" w:cs="Tahoma"/>
          <w:b/>
          <w:sz w:val="21"/>
          <w:szCs w:val="21"/>
        </w:rPr>
      </w:pPr>
    </w:p>
    <w:p w14:paraId="2EFC1189" w14:textId="77777777" w:rsidR="00336DC5" w:rsidRPr="00B16A29" w:rsidRDefault="00336DC5" w:rsidP="00336DC5">
      <w:pPr>
        <w:pStyle w:val="Odstavecseseznamem"/>
        <w:numPr>
          <w:ilvl w:val="0"/>
          <w:numId w:val="11"/>
        </w:numPr>
        <w:spacing w:before="120" w:after="120"/>
        <w:jc w:val="center"/>
        <w:rPr>
          <w:rFonts w:ascii="Tahoma" w:hAnsi="Tahoma" w:cs="Tahoma"/>
          <w:b/>
          <w:sz w:val="21"/>
          <w:szCs w:val="21"/>
        </w:rPr>
      </w:pPr>
      <w:r w:rsidRPr="00B16A29">
        <w:rPr>
          <w:rFonts w:ascii="Tahoma" w:hAnsi="Tahoma" w:cs="Tahoma"/>
          <w:b/>
          <w:sz w:val="21"/>
          <w:szCs w:val="21"/>
        </w:rPr>
        <w:t>Předmět smlouvy</w:t>
      </w:r>
    </w:p>
    <w:p w14:paraId="173993DB" w14:textId="77777777" w:rsidR="00A01CDF" w:rsidRPr="00B16A29" w:rsidRDefault="00336DC5" w:rsidP="00A01CDF">
      <w:pPr>
        <w:pStyle w:val="Zkladntext"/>
        <w:numPr>
          <w:ilvl w:val="0"/>
          <w:numId w:val="5"/>
        </w:numPr>
        <w:spacing w:before="120" w:after="0"/>
        <w:ind w:left="426" w:hanging="426"/>
        <w:rPr>
          <w:rFonts w:ascii="Tahoma" w:hAnsi="Tahoma" w:cs="Tahoma"/>
          <w:sz w:val="21"/>
          <w:szCs w:val="21"/>
        </w:rPr>
      </w:pPr>
      <w:r w:rsidRPr="00B16A29">
        <w:rPr>
          <w:rFonts w:ascii="Tahoma" w:hAnsi="Tahoma" w:cs="Tahoma"/>
          <w:sz w:val="21"/>
          <w:szCs w:val="21"/>
        </w:rPr>
        <w:t>Předmětem této smlouvy</w:t>
      </w:r>
      <w:r w:rsidR="00A01CDF" w:rsidRPr="00B16A29">
        <w:rPr>
          <w:rFonts w:ascii="Tahoma" w:hAnsi="Tahoma" w:cs="Tahoma"/>
          <w:sz w:val="21"/>
          <w:szCs w:val="21"/>
        </w:rPr>
        <w:t xml:space="preserve"> je</w:t>
      </w:r>
      <w:r w:rsidR="005A3805" w:rsidRPr="00B16A29">
        <w:rPr>
          <w:rFonts w:ascii="Tahoma" w:hAnsi="Tahoma" w:cs="Tahoma"/>
          <w:sz w:val="21"/>
          <w:szCs w:val="21"/>
        </w:rPr>
        <w:t>:</w:t>
      </w:r>
    </w:p>
    <w:p w14:paraId="16E9FF4B" w14:textId="77777777" w:rsidR="00A01CDF" w:rsidRPr="00B16A29" w:rsidRDefault="00A01CDF" w:rsidP="00A01CDF">
      <w:pPr>
        <w:pStyle w:val="Zkladntext"/>
        <w:numPr>
          <w:ilvl w:val="0"/>
          <w:numId w:val="15"/>
        </w:numPr>
        <w:spacing w:before="120" w:after="0"/>
        <w:rPr>
          <w:rFonts w:ascii="Tahoma" w:hAnsi="Tahoma" w:cs="Tahoma"/>
          <w:sz w:val="21"/>
          <w:szCs w:val="21"/>
        </w:rPr>
      </w:pPr>
      <w:r w:rsidRPr="00B16A29">
        <w:rPr>
          <w:rFonts w:ascii="Tahoma" w:hAnsi="Tahoma" w:cs="Tahoma"/>
          <w:sz w:val="21"/>
          <w:szCs w:val="21"/>
        </w:rPr>
        <w:t>z</w:t>
      </w:r>
      <w:r w:rsidR="005A3805" w:rsidRPr="00B16A29">
        <w:rPr>
          <w:rFonts w:ascii="Tahoma" w:hAnsi="Tahoma" w:cs="Tahoma"/>
          <w:sz w:val="21"/>
          <w:szCs w:val="21"/>
        </w:rPr>
        <w:t xml:space="preserve">ávazek </w:t>
      </w:r>
      <w:r w:rsidRPr="00B16A29">
        <w:rPr>
          <w:rFonts w:ascii="Tahoma" w:hAnsi="Tahoma" w:cs="Tahoma"/>
          <w:sz w:val="21"/>
          <w:szCs w:val="21"/>
        </w:rPr>
        <w:t xml:space="preserve">Příkazníka </w:t>
      </w:r>
      <w:r w:rsidR="00336DC5" w:rsidRPr="00B16A29">
        <w:rPr>
          <w:rFonts w:ascii="Tahoma" w:hAnsi="Tahoma" w:cs="Tahoma"/>
          <w:sz w:val="21"/>
          <w:szCs w:val="21"/>
        </w:rPr>
        <w:t>obstar</w:t>
      </w:r>
      <w:r w:rsidRPr="00B16A29">
        <w:rPr>
          <w:rFonts w:ascii="Tahoma" w:hAnsi="Tahoma" w:cs="Tahoma"/>
          <w:sz w:val="21"/>
          <w:szCs w:val="21"/>
        </w:rPr>
        <w:t xml:space="preserve">at pro Příkazce </w:t>
      </w:r>
      <w:r w:rsidR="00336DC5" w:rsidRPr="00B16A29">
        <w:rPr>
          <w:rFonts w:ascii="Tahoma" w:hAnsi="Tahoma" w:cs="Tahoma"/>
          <w:sz w:val="21"/>
          <w:szCs w:val="21"/>
        </w:rPr>
        <w:t>záležitosti</w:t>
      </w:r>
      <w:r w:rsidRPr="00B16A29">
        <w:rPr>
          <w:rFonts w:ascii="Tahoma" w:hAnsi="Tahoma" w:cs="Tahoma"/>
          <w:sz w:val="21"/>
          <w:szCs w:val="21"/>
        </w:rPr>
        <w:t xml:space="preserve"> v rozsahu a za podmínek této smlouvy,</w:t>
      </w:r>
    </w:p>
    <w:p w14:paraId="29F3A5B5" w14:textId="77777777" w:rsidR="00A01CDF" w:rsidRPr="00B16A29" w:rsidRDefault="00A01CDF" w:rsidP="00A01CDF">
      <w:pPr>
        <w:pStyle w:val="Zkladntext"/>
        <w:numPr>
          <w:ilvl w:val="0"/>
          <w:numId w:val="15"/>
        </w:numPr>
        <w:spacing w:before="120" w:after="0"/>
        <w:rPr>
          <w:rFonts w:ascii="Tahoma" w:hAnsi="Tahoma" w:cs="Tahoma"/>
          <w:sz w:val="21"/>
          <w:szCs w:val="21"/>
        </w:rPr>
      </w:pPr>
      <w:r w:rsidRPr="00B16A29">
        <w:rPr>
          <w:rFonts w:ascii="Tahoma" w:hAnsi="Tahoma" w:cs="Tahoma"/>
          <w:sz w:val="21"/>
          <w:szCs w:val="21"/>
        </w:rPr>
        <w:t>a závazek Příkazce zaplatit příkazníkovi odměnu,</w:t>
      </w:r>
    </w:p>
    <w:p w14:paraId="0328D2D8" w14:textId="77777777" w:rsidR="00336DC5" w:rsidRPr="00B16A29" w:rsidRDefault="00A01CDF" w:rsidP="00A01CDF">
      <w:pPr>
        <w:pStyle w:val="Zkladntext"/>
        <w:spacing w:before="120" w:after="0"/>
        <w:rPr>
          <w:rFonts w:ascii="Tahoma" w:hAnsi="Tahoma" w:cs="Tahoma"/>
          <w:sz w:val="21"/>
          <w:szCs w:val="21"/>
        </w:rPr>
      </w:pPr>
      <w:r w:rsidRPr="00B16A29">
        <w:rPr>
          <w:rFonts w:ascii="Tahoma" w:hAnsi="Tahoma" w:cs="Tahoma"/>
          <w:sz w:val="21"/>
          <w:szCs w:val="21"/>
        </w:rPr>
        <w:t>to vše v rozsahu a za podmínek sjednaných v této smlouvě</w:t>
      </w:r>
      <w:r w:rsidR="00336DC5" w:rsidRPr="00B16A29">
        <w:rPr>
          <w:rFonts w:ascii="Tahoma" w:hAnsi="Tahoma" w:cs="Tahoma"/>
          <w:sz w:val="21"/>
          <w:szCs w:val="21"/>
        </w:rPr>
        <w:t>.</w:t>
      </w:r>
    </w:p>
    <w:p w14:paraId="502D63E3" w14:textId="77777777" w:rsidR="00336DC5" w:rsidRPr="00B16A29" w:rsidRDefault="00336DC5" w:rsidP="00336DC5">
      <w:pPr>
        <w:pStyle w:val="Zkladntext"/>
        <w:numPr>
          <w:ilvl w:val="0"/>
          <w:numId w:val="5"/>
        </w:numPr>
        <w:spacing w:before="120" w:after="0"/>
        <w:ind w:left="426" w:hanging="426"/>
        <w:rPr>
          <w:rFonts w:ascii="Tahoma" w:hAnsi="Tahoma" w:cs="Tahoma"/>
          <w:sz w:val="21"/>
          <w:szCs w:val="21"/>
        </w:rPr>
      </w:pPr>
      <w:r w:rsidRPr="00B16A29">
        <w:rPr>
          <w:rFonts w:ascii="Tahoma" w:hAnsi="Tahoma" w:cs="Tahoma"/>
          <w:sz w:val="21"/>
          <w:szCs w:val="21"/>
        </w:rPr>
        <w:t xml:space="preserve">Příkazník se zavazuje, že v rozsahu dohodnutém v této smlouvě a za podmínek v ní uvedených zajistí a vykoná pro Příkazce práce, výkony a poradenské služby v rámci zakázky </w:t>
      </w:r>
      <w:r w:rsidRPr="00B16A29">
        <w:rPr>
          <w:rFonts w:ascii="Tahoma" w:hAnsi="Tahoma" w:cs="Tahoma"/>
          <w:b/>
          <w:sz w:val="21"/>
          <w:szCs w:val="21"/>
        </w:rPr>
        <w:t xml:space="preserve">Administrace </w:t>
      </w:r>
      <w:r w:rsidR="00E1576A" w:rsidRPr="00B16A29">
        <w:rPr>
          <w:rFonts w:ascii="Tahoma" w:hAnsi="Tahoma" w:cs="Tahoma"/>
          <w:b/>
          <w:sz w:val="21"/>
          <w:szCs w:val="21"/>
        </w:rPr>
        <w:t>koncesního řízení na provozovatele VHI</w:t>
      </w:r>
      <w:r w:rsidRPr="00B16A29">
        <w:rPr>
          <w:rFonts w:ascii="Tahoma" w:hAnsi="Tahoma" w:cs="Tahoma"/>
          <w:b/>
          <w:sz w:val="21"/>
          <w:szCs w:val="21"/>
        </w:rPr>
        <w:t xml:space="preserve"> v majetku </w:t>
      </w:r>
      <w:r w:rsidR="00E1576A" w:rsidRPr="00B16A29">
        <w:rPr>
          <w:rFonts w:ascii="Tahoma" w:hAnsi="Tahoma" w:cs="Tahoma"/>
          <w:b/>
          <w:sz w:val="21"/>
          <w:szCs w:val="21"/>
        </w:rPr>
        <w:t>statutárního města Frýdek-Místek</w:t>
      </w:r>
      <w:r w:rsidRPr="00B16A29">
        <w:rPr>
          <w:rFonts w:ascii="Tahoma" w:hAnsi="Tahoma" w:cs="Tahoma"/>
          <w:b/>
          <w:sz w:val="21"/>
          <w:szCs w:val="21"/>
        </w:rPr>
        <w:t>“</w:t>
      </w:r>
      <w:r w:rsidRPr="00B16A29">
        <w:rPr>
          <w:rFonts w:ascii="Tahoma" w:hAnsi="Tahoma" w:cs="Tahoma"/>
          <w:sz w:val="21"/>
          <w:szCs w:val="21"/>
        </w:rPr>
        <w:t>.</w:t>
      </w:r>
    </w:p>
    <w:p w14:paraId="785DD6E0" w14:textId="77777777" w:rsidR="00336DC5" w:rsidRPr="00B16A29" w:rsidRDefault="00336DC5" w:rsidP="00336DC5">
      <w:pPr>
        <w:pStyle w:val="Zkladntext"/>
        <w:numPr>
          <w:ilvl w:val="0"/>
          <w:numId w:val="5"/>
        </w:numPr>
        <w:spacing w:before="120" w:after="0"/>
        <w:ind w:left="426" w:hanging="426"/>
        <w:rPr>
          <w:rFonts w:ascii="Tahoma" w:hAnsi="Tahoma" w:cs="Tahoma"/>
          <w:sz w:val="21"/>
          <w:szCs w:val="21"/>
        </w:rPr>
      </w:pPr>
      <w:r w:rsidRPr="00B16A29">
        <w:rPr>
          <w:rFonts w:ascii="Tahoma" w:hAnsi="Tahoma" w:cs="Tahoma"/>
          <w:sz w:val="21"/>
          <w:szCs w:val="21"/>
        </w:rPr>
        <w:t>Pro zadávací řízení jsou stanoveny tyto podmínky:</w:t>
      </w:r>
    </w:p>
    <w:p w14:paraId="4309574C" w14:textId="77777777" w:rsidR="00336DC5" w:rsidRPr="00B16A29"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Zajištění výběru provozovatele bude realizováno postupem pro zadávání koncesí na služby podle § 174 odst. 3 zákona č. 134/2016 Sb., o zadávání veřejných zakázek (dále jen „ZZVZ“), tj. provozování vodohospodářské infrastruktury bude realizováno v tzv. oddílném modelu,</w:t>
      </w:r>
    </w:p>
    <w:p w14:paraId="5866C544" w14:textId="6895C944" w:rsidR="00336DC5" w:rsidRPr="00B16A29"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 xml:space="preserve">Proces zadávacího řízení a obsah zadávací dokumentace se řídí ZZVZ a </w:t>
      </w:r>
      <w:proofErr w:type="gramStart"/>
      <w:r w:rsidRPr="00B16A29">
        <w:rPr>
          <w:rFonts w:ascii="Tahoma" w:hAnsi="Tahoma" w:cs="Tahoma"/>
          <w:sz w:val="21"/>
          <w:szCs w:val="21"/>
        </w:rPr>
        <w:t>pravidly  MŽP</w:t>
      </w:r>
      <w:proofErr w:type="gramEnd"/>
      <w:r w:rsidRPr="00B16A29">
        <w:rPr>
          <w:rFonts w:ascii="Tahoma" w:hAnsi="Tahoma" w:cs="Tahoma"/>
          <w:sz w:val="21"/>
          <w:szCs w:val="21"/>
        </w:rPr>
        <w:t xml:space="preserve"> pro projekty podporované v rámci OPŽP a podléhá schvalování ze strany Státního fondu životního prostředí (dále jen „SFŽP ČR“)</w:t>
      </w:r>
    </w:p>
    <w:p w14:paraId="79AAA68E" w14:textId="555737A1" w:rsidR="00336DC5" w:rsidRPr="00FF4F23"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b/>
          <w:sz w:val="21"/>
          <w:szCs w:val="21"/>
        </w:rPr>
      </w:pPr>
      <w:r w:rsidRPr="00B16A29">
        <w:rPr>
          <w:rFonts w:ascii="Tahoma" w:hAnsi="Tahoma" w:cs="Tahoma"/>
          <w:sz w:val="21"/>
          <w:szCs w:val="21"/>
        </w:rPr>
        <w:t xml:space="preserve">Příkazník zajistí postup zadávacího řízení tak, aby budoucí provozovatel </w:t>
      </w:r>
      <w:r w:rsidRPr="00FF4F23">
        <w:rPr>
          <w:rFonts w:ascii="Tahoma" w:hAnsi="Tahoma" w:cs="Tahoma"/>
          <w:b/>
          <w:sz w:val="21"/>
          <w:szCs w:val="21"/>
        </w:rPr>
        <w:t>zahájil činnost na základě podepsané koncesní smlouvy od 1.1.202</w:t>
      </w:r>
      <w:r w:rsidR="001A2131" w:rsidRPr="00FF4F23">
        <w:rPr>
          <w:rFonts w:ascii="Tahoma" w:hAnsi="Tahoma" w:cs="Tahoma"/>
          <w:b/>
          <w:sz w:val="21"/>
          <w:szCs w:val="21"/>
        </w:rPr>
        <w:t>2</w:t>
      </w:r>
      <w:r w:rsidR="003661EE">
        <w:rPr>
          <w:rFonts w:ascii="Tahoma" w:hAnsi="Tahoma" w:cs="Tahoma"/>
          <w:b/>
          <w:sz w:val="21"/>
          <w:szCs w:val="21"/>
        </w:rPr>
        <w:t xml:space="preserve"> na dobu trvání koncese 10 let</w:t>
      </w:r>
      <w:r w:rsidRPr="00FF4F23">
        <w:rPr>
          <w:rFonts w:ascii="Tahoma" w:hAnsi="Tahoma" w:cs="Tahoma"/>
          <w:b/>
          <w:sz w:val="21"/>
          <w:szCs w:val="21"/>
        </w:rPr>
        <w:t xml:space="preserve">. </w:t>
      </w:r>
    </w:p>
    <w:p w14:paraId="22C48229" w14:textId="77777777" w:rsidR="00336DC5" w:rsidRPr="00B16A29" w:rsidRDefault="00336DC5" w:rsidP="00336DC5">
      <w:pPr>
        <w:pStyle w:val="Zkladntext"/>
        <w:numPr>
          <w:ilvl w:val="0"/>
          <w:numId w:val="5"/>
        </w:numPr>
        <w:spacing w:before="120" w:after="0"/>
        <w:ind w:left="426" w:hanging="426"/>
        <w:rPr>
          <w:rFonts w:ascii="Tahoma" w:hAnsi="Tahoma" w:cs="Tahoma"/>
          <w:sz w:val="21"/>
          <w:szCs w:val="21"/>
        </w:rPr>
      </w:pPr>
      <w:r w:rsidRPr="00B16A29">
        <w:rPr>
          <w:rFonts w:ascii="Tahoma" w:hAnsi="Tahoma" w:cs="Tahoma"/>
          <w:sz w:val="21"/>
          <w:szCs w:val="21"/>
        </w:rPr>
        <w:t>Plnění závazku Příkazníka zahrnuje zejména tyto činnosti:</w:t>
      </w:r>
    </w:p>
    <w:p w14:paraId="67C21A03" w14:textId="77777777" w:rsidR="00B16A29" w:rsidRPr="00B16A29" w:rsidRDefault="00B16A29" w:rsidP="00FF4F23">
      <w:pPr>
        <w:pStyle w:val="Zkladntext"/>
        <w:spacing w:before="120" w:after="0"/>
        <w:ind w:left="426"/>
        <w:rPr>
          <w:rFonts w:ascii="Tahoma" w:hAnsi="Tahoma" w:cs="Tahoma"/>
          <w:sz w:val="21"/>
          <w:szCs w:val="21"/>
        </w:rPr>
      </w:pPr>
    </w:p>
    <w:p w14:paraId="14B44D50" w14:textId="0DFDF3FB" w:rsidR="008969DF" w:rsidRPr="00FF4F23" w:rsidRDefault="00B16A29" w:rsidP="00FF4F23">
      <w:pPr>
        <w:pStyle w:val="Odstavecseseznamem"/>
        <w:numPr>
          <w:ilvl w:val="2"/>
          <w:numId w:val="27"/>
        </w:numPr>
        <w:rPr>
          <w:rFonts w:ascii="Tahoma" w:hAnsi="Tahoma" w:cs="Tahoma"/>
          <w:sz w:val="21"/>
          <w:szCs w:val="21"/>
        </w:rPr>
      </w:pPr>
      <w:r w:rsidRPr="00FF4F23">
        <w:rPr>
          <w:rFonts w:ascii="Tahoma" w:hAnsi="Tahoma" w:cs="Tahoma"/>
          <w:sz w:val="21"/>
          <w:szCs w:val="21"/>
        </w:rPr>
        <w:t>Zpracování harmonogramu zadávacího řízení, v </w:t>
      </w:r>
      <w:proofErr w:type="gramStart"/>
      <w:r w:rsidRPr="00FF4F23">
        <w:rPr>
          <w:rFonts w:ascii="Tahoma" w:hAnsi="Tahoma" w:cs="Tahoma"/>
          <w:sz w:val="21"/>
          <w:szCs w:val="21"/>
        </w:rPr>
        <w:t>rámci</w:t>
      </w:r>
      <w:proofErr w:type="gramEnd"/>
      <w:r w:rsidRPr="00FF4F23">
        <w:rPr>
          <w:rFonts w:ascii="Tahoma" w:hAnsi="Tahoma" w:cs="Tahoma"/>
          <w:sz w:val="21"/>
          <w:szCs w:val="21"/>
        </w:rPr>
        <w:t xml:space="preserve"> něhož budou uskutečněny zejména</w:t>
      </w:r>
      <w:r w:rsidR="008969DF" w:rsidRPr="00FF4F23">
        <w:rPr>
          <w:rFonts w:ascii="Tahoma" w:hAnsi="Tahoma" w:cs="Tahoma"/>
          <w:sz w:val="21"/>
          <w:szCs w:val="21"/>
        </w:rPr>
        <w:t xml:space="preserve"> tyto činnosti:</w:t>
      </w:r>
    </w:p>
    <w:p w14:paraId="6406C423" w14:textId="77777777" w:rsidR="008969DF" w:rsidRPr="00B16A29" w:rsidRDefault="008969DF" w:rsidP="008969DF">
      <w:pPr>
        <w:pStyle w:val="Odstavecseseznamem"/>
        <w:numPr>
          <w:ilvl w:val="0"/>
          <w:numId w:val="2"/>
        </w:numPr>
        <w:autoSpaceDE w:val="0"/>
        <w:autoSpaceDN w:val="0"/>
        <w:spacing w:before="60"/>
        <w:rPr>
          <w:rFonts w:ascii="Tahoma" w:hAnsi="Tahoma" w:cs="Tahoma"/>
          <w:sz w:val="21"/>
          <w:szCs w:val="21"/>
        </w:rPr>
      </w:pPr>
      <w:r w:rsidRPr="00B16A29">
        <w:rPr>
          <w:rFonts w:ascii="Tahoma" w:hAnsi="Tahoma" w:cs="Tahoma"/>
          <w:sz w:val="21"/>
          <w:szCs w:val="21"/>
        </w:rPr>
        <w:t xml:space="preserve">seznámení Příkazníka s podklady vodohospodářské infrastruktury (dále jen VHI), tj. jejich technickými parametry, umístěním apod., včetně jejich </w:t>
      </w:r>
      <w:r w:rsidRPr="00FF4F23">
        <w:rPr>
          <w:rFonts w:ascii="Tahoma" w:hAnsi="Tahoma" w:cs="Tahoma"/>
          <w:sz w:val="21"/>
          <w:szCs w:val="21"/>
        </w:rPr>
        <w:t xml:space="preserve">zhodnocení </w:t>
      </w:r>
      <w:r w:rsidRPr="00B16A29">
        <w:rPr>
          <w:rFonts w:ascii="Tahoma" w:hAnsi="Tahoma" w:cs="Tahoma"/>
          <w:sz w:val="21"/>
          <w:szCs w:val="21"/>
        </w:rPr>
        <w:t>pro účely koncesního řízení;</w:t>
      </w:r>
    </w:p>
    <w:p w14:paraId="729F56E4" w14:textId="6285AB83" w:rsidR="008969DF" w:rsidRDefault="008969DF" w:rsidP="00FF4F23">
      <w:pPr>
        <w:pStyle w:val="Odstavecseseznamem"/>
        <w:numPr>
          <w:ilvl w:val="0"/>
          <w:numId w:val="2"/>
        </w:numPr>
        <w:autoSpaceDE w:val="0"/>
        <w:autoSpaceDN w:val="0"/>
        <w:spacing w:before="60"/>
        <w:jc w:val="both"/>
        <w:rPr>
          <w:rFonts w:ascii="Tahoma" w:hAnsi="Tahoma" w:cs="Tahoma"/>
          <w:sz w:val="21"/>
          <w:szCs w:val="21"/>
        </w:rPr>
      </w:pPr>
      <w:r w:rsidRPr="00FF4F23">
        <w:rPr>
          <w:rFonts w:ascii="Tahoma" w:hAnsi="Tahoma" w:cs="Tahoma"/>
          <w:sz w:val="21"/>
          <w:szCs w:val="21"/>
        </w:rPr>
        <w:t xml:space="preserve">účast a řízení jednání </w:t>
      </w:r>
      <w:r w:rsidR="00706683">
        <w:rPr>
          <w:rFonts w:ascii="Tahoma" w:hAnsi="Tahoma" w:cs="Tahoma"/>
          <w:sz w:val="21"/>
          <w:szCs w:val="21"/>
        </w:rPr>
        <w:t xml:space="preserve">jménem Příkazce </w:t>
      </w:r>
      <w:r w:rsidRPr="00FF4F23">
        <w:rPr>
          <w:rFonts w:ascii="Tahoma" w:hAnsi="Tahoma" w:cs="Tahoma"/>
          <w:sz w:val="21"/>
          <w:szCs w:val="21"/>
        </w:rPr>
        <w:t>se společností Severomoravské vodovody a</w:t>
      </w:r>
      <w:r w:rsidR="006E719F">
        <w:rPr>
          <w:rFonts w:ascii="Tahoma" w:hAnsi="Tahoma" w:cs="Tahoma"/>
          <w:sz w:val="21"/>
          <w:szCs w:val="21"/>
        </w:rPr>
        <w:t> </w:t>
      </w:r>
      <w:r w:rsidRPr="00FF4F23">
        <w:rPr>
          <w:rFonts w:ascii="Tahoma" w:hAnsi="Tahoma" w:cs="Tahoma"/>
          <w:sz w:val="21"/>
          <w:szCs w:val="21"/>
        </w:rPr>
        <w:t xml:space="preserve">kanalizace Ostrava a.s., </w:t>
      </w:r>
      <w:r w:rsidR="00B16A29" w:rsidRPr="00B16A29">
        <w:rPr>
          <w:rFonts w:ascii="Tahoma" w:hAnsi="Tahoma" w:cs="Tahoma"/>
          <w:sz w:val="21"/>
          <w:szCs w:val="21"/>
        </w:rPr>
        <w:t xml:space="preserve">jako stávajícího provozovatele VHI a jinak provozně souvisejícího vlastníka VHI </w:t>
      </w:r>
      <w:r w:rsidRPr="00FF4F23">
        <w:rPr>
          <w:rFonts w:ascii="Tahoma" w:hAnsi="Tahoma" w:cs="Tahoma"/>
          <w:sz w:val="21"/>
          <w:szCs w:val="21"/>
        </w:rPr>
        <w:t>vedoucí k zajištění nezbytných podkladů</w:t>
      </w:r>
      <w:r w:rsidR="00B16A29" w:rsidRPr="00B16A29">
        <w:rPr>
          <w:rFonts w:ascii="Tahoma" w:hAnsi="Tahoma" w:cs="Tahoma"/>
          <w:sz w:val="21"/>
          <w:szCs w:val="21"/>
        </w:rPr>
        <w:t xml:space="preserve"> pro koncesní řízení</w:t>
      </w:r>
      <w:r w:rsidR="00706683">
        <w:rPr>
          <w:rFonts w:ascii="Tahoma" w:hAnsi="Tahoma" w:cs="Tahoma"/>
          <w:sz w:val="21"/>
          <w:szCs w:val="21"/>
        </w:rPr>
        <w:t>, bude-li potřebná;</w:t>
      </w:r>
    </w:p>
    <w:p w14:paraId="65D56369" w14:textId="77777777" w:rsidR="00706683" w:rsidRPr="00B16A29" w:rsidRDefault="00706683" w:rsidP="008969DF">
      <w:pPr>
        <w:pStyle w:val="Odstavecseseznamem"/>
        <w:numPr>
          <w:ilvl w:val="0"/>
          <w:numId w:val="2"/>
        </w:numPr>
        <w:autoSpaceDE w:val="0"/>
        <w:autoSpaceDN w:val="0"/>
        <w:spacing w:before="60"/>
        <w:rPr>
          <w:rFonts w:ascii="Tahoma" w:hAnsi="Tahoma" w:cs="Tahoma"/>
          <w:sz w:val="21"/>
          <w:szCs w:val="21"/>
        </w:rPr>
      </w:pPr>
      <w:r w:rsidRPr="00F8510D">
        <w:rPr>
          <w:rFonts w:ascii="Tahoma" w:hAnsi="Tahoma" w:cs="Tahoma"/>
          <w:sz w:val="21"/>
          <w:szCs w:val="21"/>
        </w:rPr>
        <w:t xml:space="preserve">účast a řízení jednání </w:t>
      </w:r>
      <w:r>
        <w:rPr>
          <w:rFonts w:ascii="Tahoma" w:hAnsi="Tahoma" w:cs="Tahoma"/>
          <w:sz w:val="21"/>
          <w:szCs w:val="21"/>
        </w:rPr>
        <w:t>jménem Příkazce s orgány MŽP a SFŽP ČR, bude-li potřebná</w:t>
      </w:r>
    </w:p>
    <w:p w14:paraId="46539347" w14:textId="77777777" w:rsidR="00B16A29" w:rsidRDefault="00B16A29" w:rsidP="008969DF">
      <w:pPr>
        <w:pStyle w:val="Odstavecseseznamem"/>
        <w:numPr>
          <w:ilvl w:val="0"/>
          <w:numId w:val="2"/>
        </w:numPr>
        <w:autoSpaceDE w:val="0"/>
        <w:autoSpaceDN w:val="0"/>
        <w:spacing w:before="60"/>
        <w:rPr>
          <w:rFonts w:ascii="Tahoma" w:hAnsi="Tahoma" w:cs="Tahoma"/>
          <w:sz w:val="21"/>
          <w:szCs w:val="21"/>
        </w:rPr>
      </w:pPr>
      <w:r w:rsidRPr="00FB2977">
        <w:rPr>
          <w:rFonts w:ascii="Tahoma" w:hAnsi="Tahoma" w:cs="Tahoma"/>
          <w:sz w:val="21"/>
          <w:szCs w:val="21"/>
        </w:rPr>
        <w:t>stanovení předpokládané hodnoty koncese</w:t>
      </w:r>
      <w:r w:rsidR="00706683" w:rsidRPr="00FF4F23">
        <w:rPr>
          <w:rFonts w:ascii="Tahoma" w:hAnsi="Tahoma" w:cs="Tahoma"/>
          <w:sz w:val="21"/>
          <w:szCs w:val="21"/>
        </w:rPr>
        <w:t xml:space="preserve">, včetně </w:t>
      </w:r>
      <w:r w:rsidR="00706683" w:rsidRPr="00FB2977">
        <w:rPr>
          <w:rFonts w:ascii="Tahoma" w:hAnsi="Tahoma" w:cs="Tahoma"/>
          <w:sz w:val="21"/>
          <w:szCs w:val="21"/>
        </w:rPr>
        <w:t>návrhu zadávacího postupu, tj. druhu zadávacího řízení dle ZZVZ</w:t>
      </w:r>
      <w:r w:rsidRPr="00FB2977">
        <w:rPr>
          <w:rFonts w:ascii="Tahoma" w:hAnsi="Tahoma" w:cs="Tahoma"/>
          <w:sz w:val="21"/>
          <w:szCs w:val="21"/>
        </w:rPr>
        <w:t>;</w:t>
      </w:r>
    </w:p>
    <w:p w14:paraId="0F45E65C" w14:textId="29CD6FF6" w:rsidR="009A0EF9" w:rsidRPr="00FB2977" w:rsidRDefault="009A0EF9" w:rsidP="00FF4F23">
      <w:pPr>
        <w:pStyle w:val="Odstavecseseznamem"/>
        <w:numPr>
          <w:ilvl w:val="0"/>
          <w:numId w:val="2"/>
        </w:numPr>
        <w:autoSpaceDE w:val="0"/>
        <w:autoSpaceDN w:val="0"/>
        <w:spacing w:before="60"/>
        <w:jc w:val="both"/>
        <w:rPr>
          <w:rFonts w:ascii="Tahoma" w:hAnsi="Tahoma" w:cs="Tahoma"/>
          <w:sz w:val="21"/>
          <w:szCs w:val="21"/>
        </w:rPr>
      </w:pPr>
      <w:r>
        <w:rPr>
          <w:rFonts w:ascii="Tahoma" w:hAnsi="Tahoma" w:cs="Tahoma"/>
          <w:sz w:val="21"/>
          <w:szCs w:val="21"/>
        </w:rPr>
        <w:t>vlastní harmonogram zadávacího řízení dle navrženého zadávacího postupu (termíny zahájení, termíny pro příjem nabídek, termíny pro posouzení kvalifikace, hodnocení nabídek a dalších podmínek účasti v koncesním řízení</w:t>
      </w:r>
      <w:r w:rsidR="006E719F">
        <w:rPr>
          <w:rFonts w:ascii="Tahoma" w:hAnsi="Tahoma" w:cs="Tahoma"/>
          <w:sz w:val="21"/>
          <w:szCs w:val="21"/>
        </w:rPr>
        <w:t>)</w:t>
      </w:r>
      <w:r>
        <w:rPr>
          <w:rFonts w:ascii="Tahoma" w:hAnsi="Tahoma" w:cs="Tahoma"/>
          <w:sz w:val="21"/>
          <w:szCs w:val="21"/>
        </w:rPr>
        <w:t>.</w:t>
      </w:r>
    </w:p>
    <w:p w14:paraId="07A3098D" w14:textId="77777777" w:rsidR="005C6F00" w:rsidRPr="00FF4F23" w:rsidRDefault="005C6F00" w:rsidP="00FF4F23">
      <w:pPr>
        <w:pStyle w:val="Odstavecseseznamem"/>
        <w:autoSpaceDE w:val="0"/>
        <w:autoSpaceDN w:val="0"/>
        <w:spacing w:before="60"/>
        <w:rPr>
          <w:rFonts w:ascii="Tahoma" w:hAnsi="Tahoma" w:cs="Tahoma"/>
          <w:sz w:val="21"/>
          <w:szCs w:val="21"/>
        </w:rPr>
      </w:pPr>
    </w:p>
    <w:p w14:paraId="128A776E" w14:textId="4D890F87" w:rsidR="00B16A29" w:rsidRDefault="00336DC5" w:rsidP="00B16A29">
      <w:pPr>
        <w:pStyle w:val="Odstavecseseznamem"/>
        <w:numPr>
          <w:ilvl w:val="2"/>
          <w:numId w:val="27"/>
        </w:numPr>
        <w:jc w:val="both"/>
        <w:rPr>
          <w:rFonts w:ascii="Tahoma" w:hAnsi="Tahoma" w:cs="Tahoma"/>
          <w:sz w:val="21"/>
          <w:szCs w:val="21"/>
        </w:rPr>
      </w:pPr>
      <w:r w:rsidRPr="00B16A29">
        <w:rPr>
          <w:rFonts w:ascii="Tahoma" w:hAnsi="Tahoma" w:cs="Tahoma"/>
          <w:sz w:val="21"/>
          <w:szCs w:val="21"/>
        </w:rPr>
        <w:t>Zpracování zadávací</w:t>
      </w:r>
      <w:r w:rsidR="001820CD">
        <w:rPr>
          <w:rFonts w:ascii="Tahoma" w:hAnsi="Tahoma" w:cs="Tahoma"/>
          <w:sz w:val="21"/>
          <w:szCs w:val="21"/>
        </w:rPr>
        <w:t xml:space="preserve"> (koncesní)</w:t>
      </w:r>
      <w:r w:rsidRPr="00B16A29">
        <w:rPr>
          <w:rFonts w:ascii="Tahoma" w:hAnsi="Tahoma" w:cs="Tahoma"/>
          <w:sz w:val="21"/>
          <w:szCs w:val="21"/>
        </w:rPr>
        <w:t xml:space="preserve"> dokumentace</w:t>
      </w:r>
      <w:r w:rsidR="00706683">
        <w:rPr>
          <w:rFonts w:ascii="Tahoma" w:hAnsi="Tahoma" w:cs="Tahoma"/>
          <w:sz w:val="21"/>
          <w:szCs w:val="21"/>
        </w:rPr>
        <w:t>,</w:t>
      </w:r>
      <w:r w:rsidR="00B16A29">
        <w:rPr>
          <w:rFonts w:ascii="Tahoma" w:hAnsi="Tahoma" w:cs="Tahoma"/>
          <w:sz w:val="21"/>
          <w:szCs w:val="21"/>
        </w:rPr>
        <w:t xml:space="preserve"> a to:</w:t>
      </w:r>
    </w:p>
    <w:p w14:paraId="62713F9E" w14:textId="0EDDC5B6" w:rsidR="001820CD" w:rsidRPr="00B16A29" w:rsidRDefault="00B16A29" w:rsidP="00FF4F23">
      <w:pPr>
        <w:pStyle w:val="Odstavecseseznamem"/>
        <w:numPr>
          <w:ilvl w:val="0"/>
          <w:numId w:val="29"/>
        </w:numPr>
        <w:autoSpaceDE w:val="0"/>
        <w:autoSpaceDN w:val="0"/>
        <w:adjustRightInd w:val="0"/>
        <w:spacing w:before="60"/>
        <w:jc w:val="both"/>
        <w:rPr>
          <w:rFonts w:ascii="Tahoma" w:hAnsi="Tahoma" w:cs="Tahoma"/>
          <w:sz w:val="21"/>
          <w:szCs w:val="21"/>
        </w:rPr>
      </w:pPr>
      <w:r w:rsidRPr="00FF4F23">
        <w:rPr>
          <w:rFonts w:ascii="Tahoma" w:hAnsi="Tahoma" w:cs="Tahoma"/>
          <w:b/>
          <w:bCs/>
          <w:sz w:val="21"/>
          <w:szCs w:val="21"/>
        </w:rPr>
        <w:t>v části</w:t>
      </w:r>
      <w:r w:rsidR="00336DC5" w:rsidRPr="00FF4F23">
        <w:rPr>
          <w:rFonts w:ascii="Tahoma" w:hAnsi="Tahoma" w:cs="Tahoma"/>
          <w:b/>
          <w:bCs/>
          <w:sz w:val="21"/>
          <w:szCs w:val="21"/>
        </w:rPr>
        <w:t xml:space="preserve"> kvalifikace</w:t>
      </w:r>
      <w:r w:rsidR="00336DC5" w:rsidRPr="00B16A29">
        <w:rPr>
          <w:rFonts w:ascii="Tahoma" w:hAnsi="Tahoma" w:cs="Tahoma"/>
          <w:sz w:val="21"/>
          <w:szCs w:val="21"/>
        </w:rPr>
        <w:t xml:space="preserve"> („kvalifikační dokumentace“), Projednání kvalifikační dokumentace s Příkazcem a zajištění posouzení ze strany SFŽP, vypořádání připomínek a zpracování finální verze kvalifikační dokumentace,</w:t>
      </w:r>
    </w:p>
    <w:p w14:paraId="4C92E3A8" w14:textId="46014C9F" w:rsidR="00336DC5" w:rsidRDefault="001820CD" w:rsidP="001820CD">
      <w:pPr>
        <w:pStyle w:val="Odstavecseseznamem"/>
        <w:numPr>
          <w:ilvl w:val="0"/>
          <w:numId w:val="29"/>
        </w:numPr>
        <w:autoSpaceDE w:val="0"/>
        <w:autoSpaceDN w:val="0"/>
        <w:adjustRightInd w:val="0"/>
        <w:spacing w:before="60"/>
        <w:jc w:val="both"/>
        <w:rPr>
          <w:rFonts w:ascii="Tahoma" w:hAnsi="Tahoma" w:cs="Tahoma"/>
          <w:sz w:val="21"/>
          <w:szCs w:val="21"/>
        </w:rPr>
      </w:pPr>
      <w:r>
        <w:rPr>
          <w:rFonts w:ascii="Tahoma" w:hAnsi="Tahoma" w:cs="Tahoma"/>
          <w:b/>
          <w:bCs/>
          <w:sz w:val="21"/>
          <w:szCs w:val="21"/>
        </w:rPr>
        <w:t>v</w:t>
      </w:r>
      <w:r w:rsidRPr="00FF4F23">
        <w:rPr>
          <w:rFonts w:ascii="Tahoma" w:hAnsi="Tahoma" w:cs="Tahoma"/>
          <w:b/>
          <w:bCs/>
          <w:sz w:val="21"/>
          <w:szCs w:val="21"/>
        </w:rPr>
        <w:t> části věcného vymezení</w:t>
      </w:r>
      <w:r>
        <w:rPr>
          <w:rFonts w:ascii="Tahoma" w:hAnsi="Tahoma" w:cs="Tahoma"/>
          <w:sz w:val="21"/>
          <w:szCs w:val="21"/>
        </w:rPr>
        <w:t xml:space="preserve"> </w:t>
      </w:r>
      <w:r w:rsidR="00336DC5" w:rsidRPr="001820CD">
        <w:rPr>
          <w:rFonts w:ascii="Tahoma" w:hAnsi="Tahoma" w:cs="Tahoma"/>
          <w:sz w:val="21"/>
          <w:szCs w:val="21"/>
        </w:rPr>
        <w:t>zadávací dokumentace</w:t>
      </w:r>
      <w:r>
        <w:rPr>
          <w:rFonts w:ascii="Tahoma" w:hAnsi="Tahoma" w:cs="Tahoma"/>
          <w:sz w:val="21"/>
          <w:szCs w:val="21"/>
        </w:rPr>
        <w:t xml:space="preserve">, Projednání </w:t>
      </w:r>
      <w:r w:rsidR="005C6F00">
        <w:rPr>
          <w:rFonts w:ascii="Tahoma" w:hAnsi="Tahoma" w:cs="Tahoma"/>
          <w:sz w:val="21"/>
          <w:szCs w:val="21"/>
        </w:rPr>
        <w:t>zadávacích podmínek,</w:t>
      </w:r>
      <w:r w:rsidR="00336DC5" w:rsidRPr="001820CD">
        <w:rPr>
          <w:rFonts w:ascii="Tahoma" w:hAnsi="Tahoma" w:cs="Tahoma"/>
          <w:sz w:val="21"/>
          <w:szCs w:val="21"/>
        </w:rPr>
        <w:t xml:space="preserve"> včetně návrhu koncesní smlouvy a jej</w:t>
      </w:r>
      <w:r w:rsidR="007F30F2" w:rsidRPr="001820CD">
        <w:rPr>
          <w:rFonts w:ascii="Tahoma" w:hAnsi="Tahoma" w:cs="Tahoma"/>
          <w:sz w:val="21"/>
          <w:szCs w:val="21"/>
        </w:rPr>
        <w:t>i</w:t>
      </w:r>
      <w:r w:rsidR="00336DC5" w:rsidRPr="001820CD">
        <w:rPr>
          <w:rFonts w:ascii="Tahoma" w:hAnsi="Tahoma" w:cs="Tahoma"/>
          <w:sz w:val="21"/>
          <w:szCs w:val="21"/>
        </w:rPr>
        <w:t>ch požadovaných příloh vč. finančního modelu</w:t>
      </w:r>
      <w:r w:rsidR="007F30F2" w:rsidRPr="001820CD">
        <w:rPr>
          <w:rFonts w:ascii="Tahoma" w:hAnsi="Tahoma" w:cs="Tahoma"/>
          <w:sz w:val="21"/>
          <w:szCs w:val="21"/>
        </w:rPr>
        <w:t xml:space="preserve">, </w:t>
      </w:r>
      <w:r w:rsidR="005C7A7D">
        <w:rPr>
          <w:rFonts w:ascii="Tahoma" w:hAnsi="Tahoma" w:cs="Tahoma"/>
          <w:sz w:val="21"/>
          <w:szCs w:val="21"/>
        </w:rPr>
        <w:t xml:space="preserve">zejména </w:t>
      </w:r>
      <w:r w:rsidR="007F30F2" w:rsidRPr="001820CD">
        <w:rPr>
          <w:rFonts w:ascii="Tahoma" w:hAnsi="Tahoma" w:cs="Tahoma"/>
          <w:sz w:val="21"/>
          <w:szCs w:val="21"/>
        </w:rPr>
        <w:t xml:space="preserve">platebního mechanismu, </w:t>
      </w:r>
      <w:r w:rsidR="005C7A7D">
        <w:rPr>
          <w:rFonts w:ascii="Tahoma" w:hAnsi="Tahoma" w:cs="Tahoma"/>
          <w:sz w:val="21"/>
          <w:szCs w:val="21"/>
        </w:rPr>
        <w:t xml:space="preserve">pravidel pro postupný způsob předávání provozovaného majetku VHI i budoucího, monitoring </w:t>
      </w:r>
      <w:r w:rsidR="007F30F2" w:rsidRPr="001820CD">
        <w:rPr>
          <w:rFonts w:ascii="Tahoma" w:hAnsi="Tahoma" w:cs="Tahoma"/>
          <w:sz w:val="21"/>
          <w:szCs w:val="21"/>
        </w:rPr>
        <w:t>výkon</w:t>
      </w:r>
      <w:r w:rsidR="005C7A7D">
        <w:rPr>
          <w:rFonts w:ascii="Tahoma" w:hAnsi="Tahoma" w:cs="Tahoma"/>
          <w:sz w:val="21"/>
          <w:szCs w:val="21"/>
        </w:rPr>
        <w:t>u provozovatele, plánu financování obnovy, vzorové smlouvy s odběrateli, zajištění dostupnosti služby provozovatele</w:t>
      </w:r>
      <w:r w:rsidR="00336DC5" w:rsidRPr="001820CD">
        <w:rPr>
          <w:rFonts w:ascii="Tahoma" w:hAnsi="Tahoma" w:cs="Tahoma"/>
          <w:sz w:val="21"/>
          <w:szCs w:val="21"/>
        </w:rPr>
        <w:t xml:space="preserve"> v souladu se ZZVZ</w:t>
      </w:r>
      <w:r w:rsidR="005C7A7D">
        <w:rPr>
          <w:rFonts w:ascii="Tahoma" w:hAnsi="Tahoma" w:cs="Tahoma"/>
          <w:sz w:val="21"/>
          <w:szCs w:val="21"/>
        </w:rPr>
        <w:t xml:space="preserve"> to vše</w:t>
      </w:r>
      <w:r w:rsidR="00336DC5" w:rsidRPr="001820CD">
        <w:rPr>
          <w:rFonts w:ascii="Tahoma" w:hAnsi="Tahoma" w:cs="Tahoma"/>
          <w:sz w:val="21"/>
          <w:szCs w:val="21"/>
        </w:rPr>
        <w:t xml:space="preserve"> podle příslušných metodik MŽP</w:t>
      </w:r>
      <w:r>
        <w:rPr>
          <w:rFonts w:ascii="Tahoma" w:hAnsi="Tahoma" w:cs="Tahoma"/>
          <w:sz w:val="21"/>
          <w:szCs w:val="21"/>
        </w:rPr>
        <w:t xml:space="preserve"> včetně </w:t>
      </w:r>
      <w:r w:rsidR="00336DC5" w:rsidRPr="001820CD">
        <w:rPr>
          <w:rFonts w:ascii="Tahoma" w:hAnsi="Tahoma" w:cs="Tahoma"/>
          <w:sz w:val="21"/>
          <w:szCs w:val="21"/>
        </w:rPr>
        <w:t>předložení návrhu zadávací dokumentace vč. návrhu koncesní smlouvy k posouzení SFŽP ČR a zajištění jejího odsouhlasení ze strany SFŽP ČR</w:t>
      </w:r>
      <w:r w:rsidR="005C7A7D">
        <w:rPr>
          <w:rFonts w:ascii="Tahoma" w:hAnsi="Tahoma" w:cs="Tahoma"/>
          <w:sz w:val="21"/>
          <w:szCs w:val="21"/>
        </w:rPr>
        <w:t>.</w:t>
      </w:r>
    </w:p>
    <w:p w14:paraId="3A3486B6" w14:textId="77777777" w:rsidR="001820CD" w:rsidRPr="001820CD" w:rsidRDefault="001820CD" w:rsidP="00FF4F23">
      <w:pPr>
        <w:pStyle w:val="Odstavecseseznamem"/>
        <w:autoSpaceDE w:val="0"/>
        <w:autoSpaceDN w:val="0"/>
        <w:adjustRightInd w:val="0"/>
        <w:spacing w:before="60"/>
        <w:ind w:left="1074"/>
        <w:jc w:val="both"/>
        <w:rPr>
          <w:rFonts w:ascii="Tahoma" w:hAnsi="Tahoma" w:cs="Tahoma"/>
          <w:sz w:val="21"/>
          <w:szCs w:val="21"/>
        </w:rPr>
      </w:pPr>
    </w:p>
    <w:p w14:paraId="0C20D66D" w14:textId="77777777" w:rsidR="001820CD" w:rsidRDefault="001820CD" w:rsidP="001820CD">
      <w:pPr>
        <w:pStyle w:val="Odstavecseseznamem"/>
        <w:numPr>
          <w:ilvl w:val="2"/>
          <w:numId w:val="27"/>
        </w:numPr>
        <w:jc w:val="both"/>
        <w:rPr>
          <w:rFonts w:ascii="Tahoma" w:hAnsi="Tahoma" w:cs="Tahoma"/>
          <w:sz w:val="21"/>
          <w:szCs w:val="21"/>
        </w:rPr>
      </w:pPr>
      <w:r>
        <w:rPr>
          <w:rFonts w:ascii="Tahoma" w:hAnsi="Tahoma" w:cs="Tahoma"/>
          <w:sz w:val="21"/>
          <w:szCs w:val="21"/>
        </w:rPr>
        <w:t>Zpracování zadávací dokumentace zahrnuje:</w:t>
      </w:r>
    </w:p>
    <w:p w14:paraId="62CED30F" w14:textId="77777777" w:rsidR="005C6F00" w:rsidRDefault="005C6F00" w:rsidP="00FF4F23">
      <w:pPr>
        <w:pStyle w:val="Odstavecseseznamem"/>
        <w:jc w:val="both"/>
        <w:rPr>
          <w:rFonts w:ascii="Tahoma" w:hAnsi="Tahoma" w:cs="Tahoma"/>
          <w:sz w:val="21"/>
          <w:szCs w:val="21"/>
        </w:rPr>
      </w:pPr>
    </w:p>
    <w:p w14:paraId="3383E0E2" w14:textId="0FE5454B" w:rsidR="00336DC5" w:rsidRPr="001820CD" w:rsidRDefault="00336DC5" w:rsidP="00FF4F23">
      <w:pPr>
        <w:pStyle w:val="Odstavecseseznamem"/>
        <w:numPr>
          <w:ilvl w:val="0"/>
          <w:numId w:val="2"/>
        </w:numPr>
        <w:jc w:val="both"/>
        <w:rPr>
          <w:rFonts w:ascii="Tahoma" w:hAnsi="Tahoma" w:cs="Tahoma"/>
          <w:sz w:val="21"/>
          <w:szCs w:val="21"/>
        </w:rPr>
      </w:pPr>
      <w:r w:rsidRPr="001820CD">
        <w:rPr>
          <w:rFonts w:ascii="Tahoma" w:hAnsi="Tahoma" w:cs="Tahoma"/>
          <w:sz w:val="21"/>
          <w:szCs w:val="21"/>
        </w:rPr>
        <w:t xml:space="preserve">organizační a odborné zajištění zadávacího řízení </w:t>
      </w:r>
      <w:r w:rsidR="001820CD">
        <w:rPr>
          <w:rFonts w:ascii="Tahoma" w:hAnsi="Tahoma" w:cs="Tahoma"/>
          <w:sz w:val="21"/>
          <w:szCs w:val="21"/>
        </w:rPr>
        <w:t>Příkazníkem</w:t>
      </w:r>
      <w:r w:rsidRPr="001820CD">
        <w:rPr>
          <w:rFonts w:ascii="Tahoma" w:hAnsi="Tahoma" w:cs="Tahoma"/>
          <w:sz w:val="21"/>
          <w:szCs w:val="21"/>
        </w:rPr>
        <w:t xml:space="preserve"> jako oso</w:t>
      </w:r>
      <w:r w:rsidR="001820CD">
        <w:rPr>
          <w:rFonts w:ascii="Tahoma" w:hAnsi="Tahoma" w:cs="Tahoma"/>
          <w:sz w:val="21"/>
          <w:szCs w:val="21"/>
        </w:rPr>
        <w:t>bou</w:t>
      </w:r>
      <w:r w:rsidRPr="001820CD">
        <w:rPr>
          <w:rFonts w:ascii="Tahoma" w:hAnsi="Tahoma" w:cs="Tahoma"/>
          <w:sz w:val="21"/>
          <w:szCs w:val="21"/>
        </w:rPr>
        <w:t xml:space="preserve"> zastupující</w:t>
      </w:r>
      <w:r w:rsidR="001820CD">
        <w:rPr>
          <w:rFonts w:ascii="Tahoma" w:hAnsi="Tahoma" w:cs="Tahoma"/>
          <w:sz w:val="21"/>
          <w:szCs w:val="21"/>
        </w:rPr>
        <w:t>ho</w:t>
      </w:r>
      <w:r w:rsidRPr="001820CD">
        <w:rPr>
          <w:rFonts w:ascii="Tahoma" w:hAnsi="Tahoma" w:cs="Tahoma"/>
          <w:sz w:val="21"/>
          <w:szCs w:val="21"/>
        </w:rPr>
        <w:t xml:space="preserve"> zadavatele, zpracování všech dokumentů zadávacího řízení tak, jak jsou požadovány ZZVZ a upřesněny „Pravidly pro žadatele a příjemce podpory v Operačním programu Životní prostředí pro období 2014-2020“ a „Metodikou pro žadatele rozvádějící podmínky přílohy č. 6 Programového dokumentu OPŽP“,</w:t>
      </w:r>
    </w:p>
    <w:p w14:paraId="6557104C" w14:textId="69A00218" w:rsidR="00336DC5" w:rsidRPr="00B16A29"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zpracování návrhu veškerých podkladů, na</w:t>
      </w:r>
      <w:r w:rsidR="003E5D20">
        <w:rPr>
          <w:rFonts w:ascii="Tahoma" w:hAnsi="Tahoma" w:cs="Tahoma"/>
          <w:sz w:val="21"/>
          <w:szCs w:val="21"/>
        </w:rPr>
        <w:t xml:space="preserve"> </w:t>
      </w:r>
      <w:proofErr w:type="gramStart"/>
      <w:r w:rsidRPr="00B16A29">
        <w:rPr>
          <w:rFonts w:ascii="Tahoma" w:hAnsi="Tahoma" w:cs="Tahoma"/>
          <w:sz w:val="21"/>
          <w:szCs w:val="21"/>
        </w:rPr>
        <w:t>základě</w:t>
      </w:r>
      <w:proofErr w:type="gramEnd"/>
      <w:r w:rsidRPr="00B16A29">
        <w:rPr>
          <w:rFonts w:ascii="Tahoma" w:hAnsi="Tahoma" w:cs="Tahoma"/>
          <w:sz w:val="21"/>
          <w:szCs w:val="21"/>
        </w:rPr>
        <w:t xml:space="preserve"> kterých bude posuzována kvalifikace účastníků a hodnoceny a posuzovány nabídky, účast v komisích ustanovených Příkazcem v souvislosti se zadávacím řízením,</w:t>
      </w:r>
    </w:p>
    <w:p w14:paraId="5819176A" w14:textId="77777777" w:rsidR="00336DC5" w:rsidRPr="00B16A29"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zajištění předchozího stanoviska Ministerstva financí k návrhu koncesní smlouvy podle § 186 ZZVZ,</w:t>
      </w:r>
    </w:p>
    <w:p w14:paraId="55A4153F" w14:textId="77777777" w:rsidR="00336DC5" w:rsidRPr="00B16A29"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zpracování a uveřejnění veškerých formulářů souvisejících se zadávacím řízením dle § 212 ZZVZ,</w:t>
      </w:r>
    </w:p>
    <w:p w14:paraId="12D006A1" w14:textId="3A7D473C" w:rsidR="00336DC5" w:rsidRPr="00B16A29" w:rsidRDefault="00336DC5" w:rsidP="00336DC5">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předložení dokladů o průběhu zadávacího řízení a uzavřené koncesní smlouvy ke kontrole SFŽP ČR,</w:t>
      </w:r>
    </w:p>
    <w:p w14:paraId="519B01D0" w14:textId="73228D94" w:rsidR="00336DC5" w:rsidRPr="00B16A29" w:rsidRDefault="00336DC5" w:rsidP="00FF4F23">
      <w:pPr>
        <w:pStyle w:val="Odstavecseseznamem"/>
        <w:numPr>
          <w:ilvl w:val="0"/>
          <w:numId w:val="2"/>
        </w:numPr>
        <w:autoSpaceDE w:val="0"/>
        <w:autoSpaceDN w:val="0"/>
        <w:adjustRightInd w:val="0"/>
        <w:spacing w:before="60"/>
        <w:ind w:left="714" w:hanging="357"/>
        <w:jc w:val="both"/>
        <w:rPr>
          <w:rFonts w:ascii="Tahoma" w:hAnsi="Tahoma" w:cs="Tahoma"/>
          <w:sz w:val="21"/>
          <w:szCs w:val="21"/>
        </w:rPr>
      </w:pPr>
      <w:r w:rsidRPr="00B16A29">
        <w:rPr>
          <w:rFonts w:ascii="Tahoma" w:hAnsi="Tahoma" w:cs="Tahoma"/>
          <w:sz w:val="21"/>
          <w:szCs w:val="21"/>
        </w:rPr>
        <w:t>kompletac</w:t>
      </w:r>
      <w:r w:rsidR="001820CD">
        <w:rPr>
          <w:rFonts w:ascii="Tahoma" w:hAnsi="Tahoma" w:cs="Tahoma"/>
          <w:sz w:val="21"/>
          <w:szCs w:val="21"/>
        </w:rPr>
        <w:t>i</w:t>
      </w:r>
      <w:r w:rsidRPr="00B16A29">
        <w:rPr>
          <w:rFonts w:ascii="Tahoma" w:hAnsi="Tahoma" w:cs="Tahoma"/>
          <w:sz w:val="21"/>
          <w:szCs w:val="21"/>
        </w:rPr>
        <w:t xml:space="preserve"> veškerých dokladů zadávacího řízení a jejich předání Příkazci k archivaci. Příkazník bude zpracovávat Koncesní řízení ve spolupráci se zástupci Příkazce a vypracované dokumenty budou předávány průběžně k posouzení a schválení.</w:t>
      </w:r>
    </w:p>
    <w:p w14:paraId="42A172A9" w14:textId="77777777" w:rsidR="00336DC5" w:rsidRPr="00B16A29" w:rsidRDefault="00336DC5" w:rsidP="00336DC5">
      <w:pPr>
        <w:pStyle w:val="Zkladntext2"/>
        <w:numPr>
          <w:ilvl w:val="0"/>
          <w:numId w:val="5"/>
        </w:numPr>
        <w:spacing w:before="120" w:after="0" w:line="240" w:lineRule="auto"/>
        <w:ind w:left="426" w:hanging="426"/>
        <w:rPr>
          <w:rFonts w:ascii="Tahoma" w:hAnsi="Tahoma" w:cs="Tahoma"/>
          <w:sz w:val="21"/>
          <w:szCs w:val="21"/>
        </w:rPr>
      </w:pPr>
      <w:r w:rsidRPr="00B16A29">
        <w:rPr>
          <w:rFonts w:ascii="Tahoma" w:hAnsi="Tahoma" w:cs="Tahoma"/>
          <w:sz w:val="21"/>
          <w:szCs w:val="21"/>
        </w:rPr>
        <w:t>Příkazník bude průběh koncesního řízení zajišťovat v souladu se ZZVZ a dále aktuální metodikou MŽP, kterou se rozvádějí podmínky přílohy č. 6 OPŽP.</w:t>
      </w:r>
    </w:p>
    <w:p w14:paraId="46B89F07" w14:textId="7193D7E6" w:rsidR="00336DC5" w:rsidRPr="00B16A29" w:rsidRDefault="00336DC5" w:rsidP="00336DC5">
      <w:pPr>
        <w:pStyle w:val="Zkladntext2"/>
        <w:numPr>
          <w:ilvl w:val="0"/>
          <w:numId w:val="5"/>
        </w:numPr>
        <w:spacing w:before="120" w:after="0" w:line="240" w:lineRule="auto"/>
        <w:ind w:left="426" w:hanging="426"/>
        <w:rPr>
          <w:rFonts w:ascii="Tahoma" w:hAnsi="Tahoma" w:cs="Tahoma"/>
          <w:sz w:val="21"/>
          <w:szCs w:val="21"/>
        </w:rPr>
      </w:pPr>
      <w:r w:rsidRPr="00B16A29">
        <w:rPr>
          <w:rFonts w:ascii="Tahoma" w:hAnsi="Tahoma" w:cs="Tahoma"/>
          <w:sz w:val="21"/>
          <w:szCs w:val="21"/>
        </w:rPr>
        <w:t>Příkazník se zavazuje výše uvedené záležitosti obstarat a postupovat při tom poctivě, pečlivě a s odbornou péčí,</w:t>
      </w:r>
      <w:r w:rsidR="00FF4F23">
        <w:rPr>
          <w:rFonts w:ascii="Tahoma" w:hAnsi="Tahoma" w:cs="Tahoma"/>
          <w:sz w:val="21"/>
          <w:szCs w:val="21"/>
        </w:rPr>
        <w:t xml:space="preserve"> </w:t>
      </w:r>
      <w:bookmarkStart w:id="0" w:name="_GoBack"/>
      <w:bookmarkEnd w:id="0"/>
      <w:r w:rsidRPr="00B16A29">
        <w:rPr>
          <w:rFonts w:ascii="Tahoma" w:hAnsi="Tahoma" w:cs="Tahoma"/>
          <w:sz w:val="21"/>
          <w:szCs w:val="21"/>
        </w:rPr>
        <w:t>s použitím každého prostředku, kterého vyžaduje povaha obstarávané záležitosti, podle pokynů Příkazce a v souladu s jeho zájmy, které jsou Příkazníkovi známy.</w:t>
      </w:r>
    </w:p>
    <w:p w14:paraId="33B99D05" w14:textId="77777777" w:rsidR="00336DC5" w:rsidRPr="00B16A29" w:rsidRDefault="00336DC5" w:rsidP="00336DC5">
      <w:pPr>
        <w:pStyle w:val="Zkladntext2"/>
        <w:numPr>
          <w:ilvl w:val="0"/>
          <w:numId w:val="5"/>
        </w:numPr>
        <w:spacing w:before="120" w:after="0" w:line="240" w:lineRule="auto"/>
        <w:ind w:left="426" w:hanging="426"/>
        <w:rPr>
          <w:rFonts w:ascii="Tahoma" w:hAnsi="Tahoma" w:cs="Tahoma"/>
          <w:sz w:val="21"/>
          <w:szCs w:val="21"/>
        </w:rPr>
      </w:pPr>
      <w:r w:rsidRPr="00B16A29">
        <w:rPr>
          <w:rFonts w:ascii="Tahoma" w:hAnsi="Tahoma" w:cs="Tahoma"/>
          <w:sz w:val="21"/>
          <w:szCs w:val="21"/>
        </w:rPr>
        <w:t xml:space="preserve">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14:paraId="72C99B9C" w14:textId="77777777" w:rsidR="00336DC5" w:rsidRPr="00B16A29" w:rsidRDefault="00336DC5" w:rsidP="00336DC5">
      <w:pPr>
        <w:pStyle w:val="Zkladntext2"/>
        <w:numPr>
          <w:ilvl w:val="0"/>
          <w:numId w:val="5"/>
        </w:numPr>
        <w:spacing w:before="120" w:after="0" w:line="240" w:lineRule="auto"/>
        <w:ind w:left="426" w:hanging="426"/>
        <w:rPr>
          <w:rFonts w:ascii="Tahoma" w:hAnsi="Tahoma" w:cs="Tahoma"/>
          <w:sz w:val="21"/>
          <w:szCs w:val="21"/>
        </w:rPr>
      </w:pPr>
      <w:r w:rsidRPr="00B16A29">
        <w:rPr>
          <w:rFonts w:ascii="Tahoma" w:hAnsi="Tahoma" w:cs="Tahoma"/>
          <w:sz w:val="21"/>
          <w:szCs w:val="21"/>
        </w:rPr>
        <w:t>Předmětem této smlouvy není závazek Příkazníka uzavřít jménem Příkazce a na jeho účet jakoukoliv smlouvu či objednávku na realizaci.</w:t>
      </w:r>
    </w:p>
    <w:p w14:paraId="3B63A4DC" w14:textId="77777777" w:rsidR="00336DC5" w:rsidRPr="00B16A29" w:rsidRDefault="00336DC5" w:rsidP="00336DC5">
      <w:pPr>
        <w:pStyle w:val="Zkladntext2"/>
        <w:numPr>
          <w:ilvl w:val="0"/>
          <w:numId w:val="5"/>
        </w:numPr>
        <w:spacing w:before="120" w:after="0" w:line="240" w:lineRule="auto"/>
        <w:ind w:left="426" w:hanging="426"/>
        <w:rPr>
          <w:rFonts w:ascii="Tahoma" w:hAnsi="Tahoma" w:cs="Tahoma"/>
          <w:sz w:val="21"/>
          <w:szCs w:val="21"/>
        </w:rPr>
      </w:pPr>
      <w:r w:rsidRPr="00B16A29">
        <w:rPr>
          <w:rFonts w:ascii="Tahoma" w:hAnsi="Tahoma" w:cs="Tahoma"/>
          <w:sz w:val="21"/>
          <w:szCs w:val="21"/>
        </w:rPr>
        <w:t xml:space="preserve">Příkazce se zavazuje platit Příkazníkovi odměnu podle čl. 3., sdělovat mu včas všechny skutečnosti a předkládat listiny, potřebné k řádnému plnění ze závazku, zřízeného touto smlouvou. </w:t>
      </w:r>
    </w:p>
    <w:p w14:paraId="78B8690E" w14:textId="77777777" w:rsidR="00336DC5" w:rsidRPr="00B16A29" w:rsidRDefault="00336DC5" w:rsidP="00336DC5">
      <w:pPr>
        <w:pStyle w:val="Zkladntext"/>
        <w:numPr>
          <w:ilvl w:val="0"/>
          <w:numId w:val="5"/>
        </w:numPr>
        <w:spacing w:before="120" w:after="0"/>
        <w:ind w:left="426" w:hanging="426"/>
        <w:rPr>
          <w:rFonts w:ascii="Tahoma" w:hAnsi="Tahoma" w:cs="Tahoma"/>
          <w:sz w:val="21"/>
          <w:szCs w:val="21"/>
        </w:rPr>
      </w:pPr>
      <w:r w:rsidRPr="00B16A29">
        <w:rPr>
          <w:rFonts w:ascii="Tahoma" w:hAnsi="Tahoma" w:cs="Tahoma"/>
          <w:sz w:val="21"/>
          <w:szCs w:val="21"/>
        </w:rPr>
        <w:t>Obě strany se zavazují poskytovat si při plnění ze závazku, zřízeného touto smlouvou, potřebnou součinnost.</w:t>
      </w:r>
    </w:p>
    <w:p w14:paraId="55A335D2" w14:textId="77777777" w:rsidR="00D60474" w:rsidRPr="00B16A29" w:rsidRDefault="00D60474" w:rsidP="00295EEB">
      <w:pPr>
        <w:pStyle w:val="Zkladntext"/>
        <w:numPr>
          <w:ilvl w:val="0"/>
          <w:numId w:val="5"/>
        </w:numPr>
        <w:spacing w:before="120" w:after="0"/>
        <w:ind w:left="426" w:hanging="426"/>
        <w:rPr>
          <w:rFonts w:ascii="Tahoma" w:hAnsi="Tahoma" w:cs="Tahoma"/>
          <w:sz w:val="21"/>
          <w:szCs w:val="21"/>
        </w:rPr>
      </w:pPr>
      <w:r w:rsidRPr="00B16A29">
        <w:rPr>
          <w:rFonts w:ascii="Tahoma" w:hAnsi="Tahoma" w:cs="Tahoma"/>
          <w:sz w:val="21"/>
          <w:szCs w:val="21"/>
        </w:rPr>
        <w:t>Příkazce pro vzájemný styk a zabezpečení povinností vyplývajících z této smlouvy určuje zejména níže uvedené osoby:</w:t>
      </w:r>
    </w:p>
    <w:p w14:paraId="71549D51" w14:textId="77777777" w:rsidR="00D60474" w:rsidRPr="00B16A29" w:rsidRDefault="00D60474" w:rsidP="00D60474">
      <w:pPr>
        <w:pStyle w:val="Odstavecseseznamem"/>
        <w:numPr>
          <w:ilvl w:val="0"/>
          <w:numId w:val="13"/>
        </w:numPr>
        <w:ind w:right="-416"/>
        <w:rPr>
          <w:rFonts w:ascii="Tahoma" w:hAnsi="Tahoma" w:cs="Tahoma"/>
          <w:sz w:val="21"/>
          <w:szCs w:val="21"/>
        </w:rPr>
      </w:pPr>
      <w:r w:rsidRPr="00B16A29">
        <w:rPr>
          <w:rFonts w:ascii="Tahoma" w:hAnsi="Tahoma" w:cs="Tahoma"/>
          <w:sz w:val="21"/>
          <w:szCs w:val="21"/>
        </w:rPr>
        <w:t>technických:</w:t>
      </w:r>
    </w:p>
    <w:p w14:paraId="56241912" w14:textId="368197AE" w:rsidR="00D60474" w:rsidRPr="00B16A29" w:rsidRDefault="00D60474" w:rsidP="00D60474">
      <w:pPr>
        <w:ind w:left="2548" w:right="-416" w:firstLine="992"/>
        <w:rPr>
          <w:rFonts w:ascii="Tahoma" w:hAnsi="Tahoma" w:cs="Tahoma"/>
          <w:sz w:val="21"/>
          <w:szCs w:val="21"/>
        </w:rPr>
      </w:pPr>
      <w:r w:rsidRPr="00B16A29">
        <w:rPr>
          <w:rFonts w:ascii="Tahoma" w:hAnsi="Tahoma" w:cs="Tahoma"/>
          <w:sz w:val="21"/>
          <w:szCs w:val="21"/>
        </w:rPr>
        <w:t xml:space="preserve">Ing. Šárka </w:t>
      </w:r>
      <w:proofErr w:type="spellStart"/>
      <w:r w:rsidRPr="00B16A29">
        <w:rPr>
          <w:rFonts w:ascii="Tahoma" w:hAnsi="Tahoma" w:cs="Tahoma"/>
          <w:sz w:val="21"/>
          <w:szCs w:val="21"/>
        </w:rPr>
        <w:t>Gilarová</w:t>
      </w:r>
      <w:proofErr w:type="spellEnd"/>
      <w:r w:rsidRPr="00B16A29">
        <w:rPr>
          <w:rFonts w:ascii="Tahoma" w:hAnsi="Tahoma" w:cs="Tahoma"/>
          <w:sz w:val="21"/>
          <w:szCs w:val="21"/>
        </w:rPr>
        <w:t xml:space="preserve"> – vedoucí odboru </w:t>
      </w:r>
      <w:proofErr w:type="spellStart"/>
      <w:r w:rsidRPr="00B16A29">
        <w:rPr>
          <w:rFonts w:ascii="Tahoma" w:hAnsi="Tahoma" w:cs="Tahoma"/>
          <w:sz w:val="21"/>
          <w:szCs w:val="21"/>
        </w:rPr>
        <w:t>ŽPaZ</w:t>
      </w:r>
      <w:proofErr w:type="spellEnd"/>
    </w:p>
    <w:p w14:paraId="41E2B010" w14:textId="77777777" w:rsidR="00D60474" w:rsidRPr="00B16A29" w:rsidRDefault="00D60474" w:rsidP="00295EEB">
      <w:pPr>
        <w:spacing w:after="120"/>
        <w:ind w:left="2546" w:right="-414" w:firstLine="992"/>
        <w:rPr>
          <w:rFonts w:ascii="Tahoma" w:hAnsi="Tahoma" w:cs="Tahoma"/>
          <w:sz w:val="21"/>
          <w:szCs w:val="21"/>
        </w:rPr>
      </w:pPr>
      <w:r w:rsidRPr="00B16A29">
        <w:rPr>
          <w:rFonts w:ascii="Tahoma" w:hAnsi="Tahoma" w:cs="Tahoma"/>
          <w:sz w:val="21"/>
          <w:szCs w:val="21"/>
        </w:rPr>
        <w:t xml:space="preserve">tel.: 558 609 483/email: </w:t>
      </w:r>
      <w:hyperlink r:id="rId12" w:history="1">
        <w:r w:rsidRPr="00B16A29">
          <w:rPr>
            <w:rStyle w:val="Hypertextovodkaz"/>
            <w:rFonts w:ascii="Tahoma" w:hAnsi="Tahoma" w:cs="Tahoma"/>
            <w:sz w:val="21"/>
            <w:szCs w:val="21"/>
          </w:rPr>
          <w:t>gilarova.sarka@frydekmistek.cz</w:t>
        </w:r>
      </w:hyperlink>
      <w:r w:rsidRPr="00B16A29">
        <w:rPr>
          <w:rFonts w:ascii="Tahoma" w:hAnsi="Tahoma" w:cs="Tahoma"/>
          <w:sz w:val="21"/>
          <w:szCs w:val="21"/>
        </w:rPr>
        <w:t xml:space="preserve"> </w:t>
      </w:r>
    </w:p>
    <w:p w14:paraId="30893E90" w14:textId="5CB31966" w:rsidR="00D60474" w:rsidRPr="00B16A29" w:rsidRDefault="00D60474" w:rsidP="00D60474">
      <w:pPr>
        <w:ind w:left="3256" w:right="-416" w:firstLine="284"/>
        <w:rPr>
          <w:rFonts w:ascii="Tahoma" w:hAnsi="Tahoma" w:cs="Tahoma"/>
          <w:sz w:val="21"/>
          <w:szCs w:val="21"/>
        </w:rPr>
      </w:pPr>
      <w:r w:rsidRPr="00B16A29">
        <w:rPr>
          <w:rFonts w:ascii="Tahoma" w:hAnsi="Tahoma" w:cs="Tahoma"/>
          <w:sz w:val="21"/>
          <w:szCs w:val="21"/>
        </w:rPr>
        <w:t>In</w:t>
      </w:r>
      <w:r w:rsidR="009A5BEA" w:rsidRPr="00B16A29">
        <w:rPr>
          <w:rFonts w:ascii="Tahoma" w:hAnsi="Tahoma" w:cs="Tahoma"/>
          <w:sz w:val="21"/>
          <w:szCs w:val="21"/>
        </w:rPr>
        <w:t>g</w:t>
      </w:r>
      <w:r w:rsidRPr="00B16A29">
        <w:rPr>
          <w:rFonts w:ascii="Tahoma" w:hAnsi="Tahoma" w:cs="Tahoma"/>
          <w:sz w:val="21"/>
          <w:szCs w:val="21"/>
        </w:rPr>
        <w:t xml:space="preserve">. Marcela </w:t>
      </w:r>
      <w:proofErr w:type="spellStart"/>
      <w:r w:rsidRPr="00B16A29">
        <w:rPr>
          <w:rFonts w:ascii="Tahoma" w:hAnsi="Tahoma" w:cs="Tahoma"/>
          <w:sz w:val="21"/>
          <w:szCs w:val="21"/>
        </w:rPr>
        <w:t>Smužová</w:t>
      </w:r>
      <w:proofErr w:type="spellEnd"/>
      <w:r w:rsidRPr="00B16A29">
        <w:rPr>
          <w:rFonts w:ascii="Tahoma" w:hAnsi="Tahoma" w:cs="Tahoma"/>
          <w:sz w:val="21"/>
          <w:szCs w:val="21"/>
        </w:rPr>
        <w:t xml:space="preserve"> – </w:t>
      </w:r>
      <w:r w:rsidR="00672A5B">
        <w:rPr>
          <w:rFonts w:ascii="Tahoma" w:hAnsi="Tahoma" w:cs="Tahoma"/>
          <w:sz w:val="21"/>
          <w:szCs w:val="21"/>
        </w:rPr>
        <w:t>referent</w:t>
      </w:r>
      <w:r w:rsidR="00672A5B" w:rsidRPr="00B16A29">
        <w:rPr>
          <w:rFonts w:ascii="Tahoma" w:hAnsi="Tahoma" w:cs="Tahoma"/>
          <w:sz w:val="21"/>
          <w:szCs w:val="21"/>
        </w:rPr>
        <w:t xml:space="preserve"> </w:t>
      </w:r>
      <w:r w:rsidRPr="00B16A29">
        <w:rPr>
          <w:rFonts w:ascii="Tahoma" w:hAnsi="Tahoma" w:cs="Tahoma"/>
          <w:sz w:val="21"/>
          <w:szCs w:val="21"/>
        </w:rPr>
        <w:t xml:space="preserve">odboru </w:t>
      </w:r>
      <w:proofErr w:type="spellStart"/>
      <w:r w:rsidRPr="00B16A29">
        <w:rPr>
          <w:rFonts w:ascii="Tahoma" w:hAnsi="Tahoma" w:cs="Tahoma"/>
          <w:sz w:val="21"/>
          <w:szCs w:val="21"/>
        </w:rPr>
        <w:t>ŽPaZ</w:t>
      </w:r>
      <w:proofErr w:type="spellEnd"/>
    </w:p>
    <w:p w14:paraId="1C31F19B" w14:textId="77777777" w:rsidR="00D60474" w:rsidRPr="00B16A29" w:rsidRDefault="00D60474" w:rsidP="00295EEB">
      <w:pPr>
        <w:spacing w:after="120"/>
        <w:ind w:left="2546" w:right="-414" w:firstLine="992"/>
        <w:rPr>
          <w:rFonts w:ascii="Tahoma" w:hAnsi="Tahoma" w:cs="Tahoma"/>
          <w:sz w:val="21"/>
          <w:szCs w:val="21"/>
        </w:rPr>
      </w:pPr>
      <w:r w:rsidRPr="00B16A29">
        <w:rPr>
          <w:rFonts w:ascii="Tahoma" w:hAnsi="Tahoma" w:cs="Tahoma"/>
          <w:sz w:val="21"/>
          <w:szCs w:val="21"/>
        </w:rPr>
        <w:t xml:space="preserve">tel: 558 609 445/email: </w:t>
      </w:r>
      <w:hyperlink r:id="rId13" w:history="1">
        <w:r w:rsidRPr="00B16A29">
          <w:rPr>
            <w:rStyle w:val="Hypertextovodkaz"/>
            <w:rFonts w:ascii="Tahoma" w:hAnsi="Tahoma" w:cs="Tahoma"/>
            <w:sz w:val="21"/>
            <w:szCs w:val="21"/>
          </w:rPr>
          <w:t>smuzova.marcela@frydekmistek.cz</w:t>
        </w:r>
      </w:hyperlink>
    </w:p>
    <w:p w14:paraId="430E923D" w14:textId="77777777" w:rsidR="00D60474" w:rsidRPr="00B16A29" w:rsidRDefault="00D60474" w:rsidP="00D60474">
      <w:pPr>
        <w:pStyle w:val="Odstavecseseznamem"/>
        <w:numPr>
          <w:ilvl w:val="0"/>
          <w:numId w:val="13"/>
        </w:numPr>
        <w:ind w:right="-416"/>
        <w:rPr>
          <w:rFonts w:ascii="Tahoma" w:hAnsi="Tahoma" w:cs="Tahoma"/>
          <w:sz w:val="21"/>
          <w:szCs w:val="21"/>
        </w:rPr>
      </w:pPr>
      <w:r w:rsidRPr="00B16A29">
        <w:rPr>
          <w:rFonts w:ascii="Tahoma" w:hAnsi="Tahoma" w:cs="Tahoma"/>
          <w:sz w:val="21"/>
          <w:szCs w:val="21"/>
        </w:rPr>
        <w:t>administrativních:</w:t>
      </w:r>
    </w:p>
    <w:p w14:paraId="210CFA37" w14:textId="77777777" w:rsidR="00D60474" w:rsidRPr="00B16A29" w:rsidRDefault="00D60474" w:rsidP="00D60474">
      <w:pPr>
        <w:pStyle w:val="Odstavecseseznamem"/>
        <w:ind w:left="2908" w:right="-416" w:firstLine="632"/>
        <w:rPr>
          <w:rFonts w:ascii="Tahoma" w:hAnsi="Tahoma" w:cs="Tahoma"/>
          <w:sz w:val="21"/>
          <w:szCs w:val="21"/>
        </w:rPr>
      </w:pPr>
      <w:r w:rsidRPr="00B16A29">
        <w:rPr>
          <w:rFonts w:ascii="Tahoma" w:hAnsi="Tahoma" w:cs="Tahoma"/>
          <w:sz w:val="21"/>
          <w:szCs w:val="21"/>
        </w:rPr>
        <w:t>Mgr. Roman Šebesta – vedoucí odboru ZVZ</w:t>
      </w:r>
    </w:p>
    <w:p w14:paraId="09E7D179" w14:textId="77777777" w:rsidR="00D60474" w:rsidRPr="00B16A29" w:rsidRDefault="00D60474" w:rsidP="00295EEB">
      <w:pPr>
        <w:spacing w:after="120"/>
        <w:ind w:left="-284" w:right="-414"/>
        <w:rPr>
          <w:rFonts w:ascii="Tahoma" w:hAnsi="Tahoma" w:cs="Tahoma"/>
          <w:sz w:val="21"/>
          <w:szCs w:val="21"/>
        </w:rPr>
      </w:pP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t xml:space="preserve">tel.: 558 609 370/email: </w:t>
      </w:r>
      <w:hyperlink r:id="rId14" w:history="1">
        <w:r w:rsidRPr="00B16A29">
          <w:rPr>
            <w:rStyle w:val="Hypertextovodkaz"/>
            <w:rFonts w:ascii="Tahoma" w:hAnsi="Tahoma" w:cs="Tahoma"/>
            <w:sz w:val="21"/>
            <w:szCs w:val="21"/>
          </w:rPr>
          <w:t>sebesta.roman@frydekmistek.cz</w:t>
        </w:r>
      </w:hyperlink>
      <w:r w:rsidRPr="00B16A29">
        <w:rPr>
          <w:rFonts w:ascii="Tahoma" w:hAnsi="Tahoma" w:cs="Tahoma"/>
          <w:sz w:val="21"/>
          <w:szCs w:val="21"/>
        </w:rPr>
        <w:t xml:space="preserve">  </w:t>
      </w:r>
    </w:p>
    <w:p w14:paraId="1D5BB8FF" w14:textId="77777777" w:rsidR="00D60474" w:rsidRPr="00B16A29" w:rsidRDefault="00D60474" w:rsidP="00D60474">
      <w:pPr>
        <w:ind w:left="-284" w:right="-416"/>
        <w:rPr>
          <w:rFonts w:ascii="Tahoma" w:hAnsi="Tahoma" w:cs="Tahoma"/>
          <w:sz w:val="21"/>
          <w:szCs w:val="21"/>
        </w:rPr>
      </w:pP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t xml:space="preserve">Bc. Ivo </w:t>
      </w:r>
      <w:proofErr w:type="spellStart"/>
      <w:r w:rsidRPr="00B16A29">
        <w:rPr>
          <w:rFonts w:ascii="Tahoma" w:hAnsi="Tahoma" w:cs="Tahoma"/>
          <w:sz w:val="21"/>
          <w:szCs w:val="21"/>
        </w:rPr>
        <w:t>Sztwiertnia</w:t>
      </w:r>
      <w:proofErr w:type="spellEnd"/>
      <w:r w:rsidRPr="00B16A29">
        <w:rPr>
          <w:rFonts w:ascii="Tahoma" w:hAnsi="Tahoma" w:cs="Tahoma"/>
          <w:sz w:val="21"/>
          <w:szCs w:val="21"/>
        </w:rPr>
        <w:t xml:space="preserve"> – referent odboru ZVZ</w:t>
      </w:r>
    </w:p>
    <w:p w14:paraId="62D4BE4A" w14:textId="77777777" w:rsidR="00D60474" w:rsidRPr="00B16A29" w:rsidRDefault="00D60474" w:rsidP="00295EEB">
      <w:pPr>
        <w:pStyle w:val="normlnodsazensodrkou"/>
        <w:numPr>
          <w:ilvl w:val="0"/>
          <w:numId w:val="0"/>
        </w:numPr>
        <w:spacing w:after="120"/>
        <w:ind w:left="357"/>
        <w:rPr>
          <w:rFonts w:ascii="Tahoma" w:hAnsi="Tahoma" w:cs="Tahoma"/>
          <w:sz w:val="21"/>
          <w:szCs w:val="21"/>
        </w:rPr>
      </w:pP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r>
      <w:r w:rsidRPr="00B16A29">
        <w:rPr>
          <w:rFonts w:ascii="Tahoma" w:hAnsi="Tahoma" w:cs="Tahoma"/>
          <w:sz w:val="21"/>
          <w:szCs w:val="21"/>
        </w:rPr>
        <w:tab/>
        <w:t xml:space="preserve">tel: 558 609 292/ email: </w:t>
      </w:r>
      <w:hyperlink r:id="rId15" w:history="1">
        <w:r w:rsidRPr="00B16A29">
          <w:rPr>
            <w:rStyle w:val="Hypertextovodkaz"/>
            <w:rFonts w:ascii="Tahoma" w:hAnsi="Tahoma" w:cs="Tahoma"/>
            <w:sz w:val="21"/>
            <w:szCs w:val="21"/>
          </w:rPr>
          <w:t>sztwiertnia.ivo@frydekmistek.cz</w:t>
        </w:r>
      </w:hyperlink>
    </w:p>
    <w:p w14:paraId="16950ACE" w14:textId="77777777" w:rsidR="00D60474" w:rsidRPr="00B16A29" w:rsidRDefault="00D60474" w:rsidP="00295EEB">
      <w:pPr>
        <w:pStyle w:val="Zkladntext"/>
        <w:numPr>
          <w:ilvl w:val="0"/>
          <w:numId w:val="5"/>
        </w:numPr>
        <w:spacing w:before="120"/>
        <w:ind w:left="425" w:hanging="425"/>
        <w:rPr>
          <w:rFonts w:ascii="Tahoma" w:hAnsi="Tahoma" w:cs="Tahoma"/>
          <w:sz w:val="21"/>
          <w:szCs w:val="21"/>
        </w:rPr>
      </w:pPr>
      <w:r w:rsidRPr="00B16A29">
        <w:rPr>
          <w:rFonts w:ascii="Tahoma" w:hAnsi="Tahoma" w:cs="Tahoma"/>
          <w:sz w:val="21"/>
          <w:szCs w:val="21"/>
        </w:rPr>
        <w:t>Příkazce prohlašuje, že výše uvedené osoby jsou zhotovitelem pověřeny k vedení a realizaci pokynů příkazce a odpovídají za provádění příkazu dle této smlouvy</w:t>
      </w:r>
      <w:r w:rsidR="009A5BEA" w:rsidRPr="00B16A29">
        <w:rPr>
          <w:rFonts w:ascii="Tahoma" w:hAnsi="Tahoma" w:cs="Tahoma"/>
          <w:sz w:val="21"/>
          <w:szCs w:val="21"/>
        </w:rPr>
        <w:t>.</w:t>
      </w:r>
    </w:p>
    <w:p w14:paraId="6ECC4638" w14:textId="77777777" w:rsidR="00D60474" w:rsidRPr="00B16A29" w:rsidRDefault="00D60474" w:rsidP="00295EEB">
      <w:pPr>
        <w:pStyle w:val="Zkladntext"/>
        <w:numPr>
          <w:ilvl w:val="0"/>
          <w:numId w:val="5"/>
        </w:numPr>
        <w:spacing w:before="120"/>
        <w:ind w:left="425" w:hanging="425"/>
        <w:rPr>
          <w:rFonts w:ascii="Tahoma" w:hAnsi="Tahoma" w:cs="Tahoma"/>
          <w:sz w:val="21"/>
          <w:szCs w:val="21"/>
        </w:rPr>
      </w:pPr>
      <w:r w:rsidRPr="00B16A29">
        <w:rPr>
          <w:rFonts w:ascii="Tahoma" w:hAnsi="Tahoma" w:cs="Tahoma"/>
          <w:sz w:val="21"/>
          <w:szCs w:val="21"/>
        </w:rPr>
        <w:t>Příkazník pro vzájemný styk a zabezpečení povinností vyplývajících z této smlouvy určuje osoby uvedené v záhlaví této smlouvy</w:t>
      </w:r>
      <w:r w:rsidR="00424AA1" w:rsidRPr="00B16A29">
        <w:rPr>
          <w:rFonts w:ascii="Tahoma" w:hAnsi="Tahoma" w:cs="Tahoma"/>
          <w:sz w:val="21"/>
          <w:szCs w:val="21"/>
        </w:rPr>
        <w:t xml:space="preserve"> </w:t>
      </w:r>
      <w:r w:rsidRPr="00B16A29">
        <w:rPr>
          <w:rFonts w:ascii="Tahoma" w:hAnsi="Tahoma" w:cs="Tahoma"/>
          <w:sz w:val="21"/>
          <w:szCs w:val="21"/>
        </w:rPr>
        <w:t xml:space="preserve">a dále další, kteří budou </w:t>
      </w:r>
      <w:r w:rsidR="00424AA1" w:rsidRPr="00B16A29">
        <w:rPr>
          <w:rFonts w:ascii="Tahoma" w:hAnsi="Tahoma" w:cs="Tahoma"/>
          <w:sz w:val="21"/>
          <w:szCs w:val="21"/>
        </w:rPr>
        <w:t>určeni v zápise při prvním jednání plnění této smlouvy.</w:t>
      </w:r>
    </w:p>
    <w:p w14:paraId="2DAEB3D4" w14:textId="77777777" w:rsidR="00D60474" w:rsidRPr="00B16A29" w:rsidRDefault="00424AA1" w:rsidP="00295EEB">
      <w:pPr>
        <w:pStyle w:val="Zkladntext"/>
        <w:numPr>
          <w:ilvl w:val="0"/>
          <w:numId w:val="5"/>
        </w:numPr>
        <w:spacing w:before="120" w:after="0"/>
        <w:ind w:left="426" w:hanging="426"/>
        <w:rPr>
          <w:rFonts w:ascii="Tahoma" w:hAnsi="Tahoma" w:cs="Tahoma"/>
          <w:b/>
          <w:sz w:val="21"/>
          <w:szCs w:val="21"/>
        </w:rPr>
      </w:pPr>
      <w:r w:rsidRPr="00B16A29">
        <w:rPr>
          <w:rFonts w:ascii="Tahoma" w:hAnsi="Tahoma" w:cs="Tahoma"/>
          <w:sz w:val="21"/>
          <w:szCs w:val="21"/>
        </w:rPr>
        <w:t>Příkazník</w:t>
      </w:r>
      <w:r w:rsidR="00D60474" w:rsidRPr="00B16A29">
        <w:rPr>
          <w:rFonts w:ascii="Tahoma" w:hAnsi="Tahoma" w:cs="Tahoma"/>
          <w:sz w:val="21"/>
          <w:szCs w:val="21"/>
        </w:rPr>
        <w:t xml:space="preserve"> prohlašuje, že</w:t>
      </w:r>
      <w:r w:rsidRPr="00B16A29">
        <w:rPr>
          <w:rFonts w:ascii="Tahoma" w:hAnsi="Tahoma" w:cs="Tahoma"/>
          <w:sz w:val="21"/>
          <w:szCs w:val="21"/>
        </w:rPr>
        <w:t xml:space="preserve"> takto jím určené osoby </w:t>
      </w:r>
      <w:r w:rsidR="00D60474" w:rsidRPr="00B16A29">
        <w:rPr>
          <w:rFonts w:ascii="Tahoma" w:hAnsi="Tahoma" w:cs="Tahoma"/>
          <w:sz w:val="21"/>
          <w:szCs w:val="21"/>
        </w:rPr>
        <w:t xml:space="preserve">jsou oprávněny k výkonu </w:t>
      </w:r>
      <w:r w:rsidR="00D823F5" w:rsidRPr="00B16A29">
        <w:rPr>
          <w:rFonts w:ascii="Tahoma" w:hAnsi="Tahoma" w:cs="Tahoma"/>
          <w:b/>
          <w:sz w:val="21"/>
          <w:szCs w:val="21"/>
        </w:rPr>
        <w:t>plnění Příkazu</w:t>
      </w:r>
      <w:r w:rsidR="00D60474" w:rsidRPr="00B16A29">
        <w:rPr>
          <w:rFonts w:ascii="Tahoma" w:hAnsi="Tahoma" w:cs="Tahoma"/>
          <w:sz w:val="21"/>
          <w:szCs w:val="21"/>
        </w:rPr>
        <w:t xml:space="preserve"> </w:t>
      </w:r>
      <w:r w:rsidR="00D823F5" w:rsidRPr="00B16A29">
        <w:rPr>
          <w:rFonts w:ascii="Tahoma" w:hAnsi="Tahoma" w:cs="Tahoma"/>
          <w:sz w:val="21"/>
          <w:szCs w:val="21"/>
        </w:rPr>
        <w:t>v rozsahu ujednaném dle této smlouvy.</w:t>
      </w:r>
    </w:p>
    <w:p w14:paraId="22358BA2" w14:textId="77777777" w:rsidR="00336DC5" w:rsidRPr="00B16A29" w:rsidRDefault="00336DC5" w:rsidP="00336DC5">
      <w:pPr>
        <w:pStyle w:val="Odstavecseseznamem"/>
        <w:numPr>
          <w:ilvl w:val="0"/>
          <w:numId w:val="11"/>
        </w:numPr>
        <w:spacing w:before="120" w:after="120"/>
        <w:jc w:val="center"/>
        <w:rPr>
          <w:rFonts w:ascii="Tahoma" w:hAnsi="Tahoma" w:cs="Tahoma"/>
          <w:b/>
          <w:sz w:val="21"/>
          <w:szCs w:val="21"/>
        </w:rPr>
      </w:pPr>
      <w:r w:rsidRPr="00B16A29">
        <w:rPr>
          <w:rFonts w:ascii="Tahoma" w:hAnsi="Tahoma" w:cs="Tahoma"/>
          <w:b/>
          <w:sz w:val="21"/>
          <w:szCs w:val="21"/>
        </w:rPr>
        <w:t>Odměna a platební podmínky</w:t>
      </w:r>
    </w:p>
    <w:p w14:paraId="7B3A817E" w14:textId="5DE24621" w:rsidR="00336DC5" w:rsidRPr="00B16A29" w:rsidRDefault="005C7A7D" w:rsidP="00336DC5">
      <w:pPr>
        <w:pStyle w:val="Zkladntextodsazen2"/>
        <w:numPr>
          <w:ilvl w:val="0"/>
          <w:numId w:val="6"/>
        </w:numPr>
        <w:spacing w:before="120" w:after="0" w:line="240" w:lineRule="auto"/>
        <w:ind w:left="426" w:hanging="426"/>
        <w:rPr>
          <w:rFonts w:ascii="Tahoma" w:hAnsi="Tahoma" w:cs="Tahoma"/>
          <w:sz w:val="21"/>
          <w:szCs w:val="21"/>
        </w:rPr>
      </w:pPr>
      <w:r>
        <w:rPr>
          <w:rFonts w:ascii="Tahoma" w:hAnsi="Tahoma" w:cs="Tahoma"/>
          <w:sz w:val="21"/>
          <w:szCs w:val="21"/>
        </w:rPr>
        <w:t>Odměna</w:t>
      </w:r>
      <w:r w:rsidRPr="00B16A29">
        <w:rPr>
          <w:rFonts w:ascii="Tahoma" w:hAnsi="Tahoma" w:cs="Tahoma"/>
          <w:sz w:val="21"/>
          <w:szCs w:val="21"/>
        </w:rPr>
        <w:t xml:space="preserve"> </w:t>
      </w:r>
      <w:r w:rsidR="00336DC5" w:rsidRPr="00B16A29">
        <w:rPr>
          <w:rFonts w:ascii="Tahoma" w:hAnsi="Tahoma" w:cs="Tahoma"/>
          <w:sz w:val="21"/>
          <w:szCs w:val="21"/>
        </w:rPr>
        <w:t>za činnost Příkazníka podle této smlouvy (dále též “</w:t>
      </w:r>
      <w:proofErr w:type="gramStart"/>
      <w:r w:rsidR="00336DC5" w:rsidRPr="00B16A29">
        <w:rPr>
          <w:rFonts w:ascii="Tahoma" w:hAnsi="Tahoma" w:cs="Tahoma"/>
          <w:sz w:val="21"/>
          <w:szCs w:val="21"/>
        </w:rPr>
        <w:t>odměna„</w:t>
      </w:r>
      <w:proofErr w:type="gramEnd"/>
      <w:r w:rsidR="00336DC5" w:rsidRPr="00B16A29">
        <w:rPr>
          <w:rFonts w:ascii="Tahoma" w:hAnsi="Tahoma" w:cs="Tahoma"/>
          <w:sz w:val="21"/>
          <w:szCs w:val="21"/>
        </w:rPr>
        <w:t>) je stanovena dohodou smluvních stran a činí:</w:t>
      </w:r>
    </w:p>
    <w:p w14:paraId="0E86AF18" w14:textId="77777777" w:rsidR="00336DC5" w:rsidRPr="00B16A29" w:rsidRDefault="00336DC5" w:rsidP="00336DC5">
      <w:pPr>
        <w:pStyle w:val="Zpat"/>
        <w:tabs>
          <w:tab w:val="clear" w:pos="4536"/>
          <w:tab w:val="clear" w:pos="9072"/>
          <w:tab w:val="left" w:pos="709"/>
          <w:tab w:val="right" w:pos="3544"/>
        </w:tabs>
        <w:spacing w:before="120"/>
        <w:ind w:right="283" w:firstLine="426"/>
        <w:rPr>
          <w:rFonts w:ascii="Tahoma" w:hAnsi="Tahoma" w:cs="Tahoma"/>
          <w:b/>
          <w:bCs/>
          <w:sz w:val="21"/>
          <w:szCs w:val="21"/>
        </w:rPr>
      </w:pPr>
      <w:r w:rsidRPr="00B16A29">
        <w:rPr>
          <w:rFonts w:ascii="Tahoma" w:hAnsi="Tahoma" w:cs="Tahoma"/>
          <w:sz w:val="21"/>
          <w:szCs w:val="21"/>
        </w:rPr>
        <w:t xml:space="preserve">Cena bez DPH </w:t>
      </w:r>
      <w:proofErr w:type="gramStart"/>
      <w:r w:rsidRPr="00B16A29">
        <w:rPr>
          <w:rFonts w:ascii="Tahoma" w:hAnsi="Tahoma" w:cs="Tahoma"/>
          <w:sz w:val="21"/>
          <w:szCs w:val="21"/>
        </w:rPr>
        <w:tab/>
        <w:t> ,</w:t>
      </w:r>
      <w:proofErr w:type="gramEnd"/>
      <w:r w:rsidRPr="00B16A29">
        <w:rPr>
          <w:rFonts w:ascii="Tahoma" w:hAnsi="Tahoma" w:cs="Tahoma"/>
          <w:sz w:val="21"/>
          <w:szCs w:val="21"/>
        </w:rPr>
        <w:t>- Kč</w:t>
      </w:r>
    </w:p>
    <w:p w14:paraId="5FF7E9FC" w14:textId="77777777" w:rsidR="00336DC5" w:rsidRPr="00B16A29" w:rsidRDefault="00336DC5" w:rsidP="00336DC5">
      <w:pPr>
        <w:pStyle w:val="Zpat"/>
        <w:tabs>
          <w:tab w:val="clear" w:pos="4536"/>
          <w:tab w:val="clear" w:pos="9072"/>
          <w:tab w:val="left" w:pos="709"/>
          <w:tab w:val="right" w:pos="3544"/>
        </w:tabs>
        <w:spacing w:before="120"/>
        <w:ind w:right="283" w:firstLine="426"/>
        <w:rPr>
          <w:rFonts w:ascii="Tahoma" w:hAnsi="Tahoma" w:cs="Tahoma"/>
          <w:sz w:val="21"/>
          <w:szCs w:val="21"/>
        </w:rPr>
      </w:pPr>
      <w:r w:rsidRPr="00B16A29">
        <w:rPr>
          <w:rFonts w:ascii="Tahoma" w:hAnsi="Tahoma" w:cs="Tahoma"/>
          <w:sz w:val="21"/>
          <w:szCs w:val="21"/>
        </w:rPr>
        <w:t xml:space="preserve">DPH 21 % </w:t>
      </w:r>
      <w:r w:rsidRPr="00B16A29">
        <w:rPr>
          <w:rFonts w:ascii="Tahoma" w:hAnsi="Tahoma" w:cs="Tahoma"/>
          <w:sz w:val="21"/>
          <w:szCs w:val="21"/>
        </w:rPr>
        <w:tab/>
        <w:t xml:space="preserve">         - Kč</w:t>
      </w:r>
    </w:p>
    <w:p w14:paraId="44D84037" w14:textId="77777777" w:rsidR="00336DC5" w:rsidRPr="00B16A29" w:rsidRDefault="00336DC5" w:rsidP="00336DC5">
      <w:pPr>
        <w:pStyle w:val="Zpat"/>
        <w:tabs>
          <w:tab w:val="clear" w:pos="4536"/>
          <w:tab w:val="clear" w:pos="9072"/>
          <w:tab w:val="left" w:pos="709"/>
          <w:tab w:val="right" w:pos="3544"/>
        </w:tabs>
        <w:spacing w:before="120"/>
        <w:ind w:right="283" w:firstLine="426"/>
        <w:rPr>
          <w:rFonts w:ascii="Tahoma" w:hAnsi="Tahoma" w:cs="Tahoma"/>
          <w:b/>
          <w:bCs/>
          <w:sz w:val="21"/>
          <w:szCs w:val="21"/>
        </w:rPr>
      </w:pPr>
      <w:r w:rsidRPr="00B16A29">
        <w:rPr>
          <w:rFonts w:ascii="Tahoma" w:hAnsi="Tahoma" w:cs="Tahoma"/>
          <w:b/>
          <w:bCs/>
          <w:sz w:val="21"/>
          <w:szCs w:val="21"/>
        </w:rPr>
        <w:t>Cena vč. DPH</w:t>
      </w:r>
      <w:r w:rsidRPr="00B16A29">
        <w:rPr>
          <w:rFonts w:ascii="Tahoma" w:hAnsi="Tahoma" w:cs="Tahoma"/>
          <w:b/>
          <w:bCs/>
          <w:sz w:val="21"/>
          <w:szCs w:val="21"/>
        </w:rPr>
        <w:tab/>
        <w:t xml:space="preserve">      </w:t>
      </w:r>
      <w:proofErr w:type="gramStart"/>
      <w:r w:rsidRPr="00B16A29">
        <w:rPr>
          <w:rFonts w:ascii="Tahoma" w:hAnsi="Tahoma" w:cs="Tahoma"/>
          <w:b/>
          <w:bCs/>
          <w:sz w:val="21"/>
          <w:szCs w:val="21"/>
        </w:rPr>
        <w:t xml:space="preserve">  ,</w:t>
      </w:r>
      <w:proofErr w:type="gramEnd"/>
      <w:r w:rsidRPr="00B16A29">
        <w:rPr>
          <w:rFonts w:ascii="Tahoma" w:hAnsi="Tahoma" w:cs="Tahoma"/>
          <w:b/>
          <w:bCs/>
          <w:sz w:val="21"/>
          <w:szCs w:val="21"/>
        </w:rPr>
        <w:t>- Kč.</w:t>
      </w:r>
    </w:p>
    <w:p w14:paraId="37244563" w14:textId="77777777" w:rsidR="00336DC5" w:rsidRPr="00B16A29" w:rsidRDefault="00336DC5" w:rsidP="00336DC5">
      <w:pPr>
        <w:pStyle w:val="Zkladntextodsazen2"/>
        <w:numPr>
          <w:ilvl w:val="0"/>
          <w:numId w:val="6"/>
        </w:numPr>
        <w:spacing w:before="120" w:after="0" w:line="240" w:lineRule="auto"/>
        <w:ind w:left="426" w:hanging="426"/>
        <w:rPr>
          <w:rFonts w:ascii="Tahoma" w:hAnsi="Tahoma" w:cs="Tahoma"/>
          <w:sz w:val="21"/>
          <w:szCs w:val="21"/>
        </w:rPr>
      </w:pPr>
      <w:r w:rsidRPr="00B16A29">
        <w:rPr>
          <w:rFonts w:ascii="Tahoma" w:hAnsi="Tahoma" w:cs="Tahoma"/>
          <w:sz w:val="21"/>
          <w:szCs w:val="21"/>
        </w:rPr>
        <w:t>Příkazce se zavazuje uhradit Příkazníkovi sjednanou odměnu na základě platebních dokladů vystavených Příkazníkem následovně:</w:t>
      </w:r>
    </w:p>
    <w:p w14:paraId="0586C4C7" w14:textId="14D417E7" w:rsidR="00336DC5" w:rsidRPr="00B16A29" w:rsidRDefault="00336DC5" w:rsidP="00336DC5">
      <w:pPr>
        <w:pStyle w:val="Odstavecseseznamem"/>
        <w:numPr>
          <w:ilvl w:val="0"/>
          <w:numId w:val="10"/>
        </w:numPr>
        <w:suppressAutoHyphens/>
        <w:autoSpaceDN w:val="0"/>
        <w:spacing w:before="120" w:after="120"/>
        <w:jc w:val="both"/>
        <w:rPr>
          <w:rFonts w:ascii="Tahoma" w:hAnsi="Tahoma" w:cs="Tahoma"/>
          <w:sz w:val="21"/>
          <w:szCs w:val="21"/>
        </w:rPr>
      </w:pPr>
      <w:r w:rsidRPr="00B16A29">
        <w:rPr>
          <w:rFonts w:ascii="Tahoma" w:hAnsi="Tahoma" w:cs="Tahoma"/>
          <w:sz w:val="21"/>
          <w:szCs w:val="21"/>
        </w:rPr>
        <w:t xml:space="preserve">po </w:t>
      </w:r>
      <w:r w:rsidR="005C7A7D">
        <w:rPr>
          <w:rFonts w:ascii="Tahoma" w:hAnsi="Tahoma" w:cs="Tahoma"/>
          <w:sz w:val="21"/>
          <w:szCs w:val="21"/>
        </w:rPr>
        <w:t>výkonu činností dle článku 2 odst. 2.4.1. smlouvy</w:t>
      </w:r>
      <w:r w:rsidRPr="00B16A29">
        <w:rPr>
          <w:rFonts w:ascii="Tahoma" w:hAnsi="Tahoma" w:cs="Tahoma"/>
          <w:sz w:val="21"/>
          <w:szCs w:val="21"/>
        </w:rPr>
        <w:t xml:space="preserve">, bude Příkazníkovi uhrazena odměna ve výši </w:t>
      </w:r>
      <w:r w:rsidR="00153AF7" w:rsidRPr="00B16A29">
        <w:rPr>
          <w:rFonts w:ascii="Tahoma" w:hAnsi="Tahoma" w:cs="Tahoma"/>
          <w:sz w:val="21"/>
          <w:szCs w:val="21"/>
        </w:rPr>
        <w:t>2</w:t>
      </w:r>
      <w:r w:rsidR="005E7E97" w:rsidRPr="00B16A29">
        <w:rPr>
          <w:rFonts w:ascii="Tahoma" w:hAnsi="Tahoma" w:cs="Tahoma"/>
          <w:sz w:val="21"/>
          <w:szCs w:val="21"/>
        </w:rPr>
        <w:t>0</w:t>
      </w:r>
      <w:r w:rsidR="003661EE">
        <w:rPr>
          <w:rFonts w:ascii="Tahoma" w:hAnsi="Tahoma" w:cs="Tahoma"/>
          <w:sz w:val="21"/>
          <w:szCs w:val="21"/>
        </w:rPr>
        <w:t xml:space="preserve"> </w:t>
      </w:r>
      <w:r w:rsidR="005E7E97" w:rsidRPr="00B16A29">
        <w:rPr>
          <w:rFonts w:ascii="Tahoma" w:hAnsi="Tahoma" w:cs="Tahoma"/>
          <w:sz w:val="21"/>
          <w:szCs w:val="21"/>
        </w:rPr>
        <w:t xml:space="preserve">% </w:t>
      </w:r>
      <w:r w:rsidR="005C7A7D">
        <w:rPr>
          <w:rFonts w:ascii="Tahoma" w:hAnsi="Tahoma" w:cs="Tahoma"/>
          <w:sz w:val="21"/>
          <w:szCs w:val="21"/>
        </w:rPr>
        <w:t>z</w:t>
      </w:r>
      <w:r w:rsidR="00B57F6D">
        <w:rPr>
          <w:rFonts w:ascii="Tahoma" w:hAnsi="Tahoma" w:cs="Tahoma"/>
          <w:sz w:val="21"/>
          <w:szCs w:val="21"/>
        </w:rPr>
        <w:t> </w:t>
      </w:r>
      <w:r w:rsidR="005C7A7D">
        <w:rPr>
          <w:rFonts w:ascii="Tahoma" w:hAnsi="Tahoma" w:cs="Tahoma"/>
          <w:sz w:val="21"/>
          <w:szCs w:val="21"/>
        </w:rPr>
        <w:t>celkové</w:t>
      </w:r>
      <w:r w:rsidR="00B57F6D">
        <w:rPr>
          <w:rFonts w:ascii="Tahoma" w:hAnsi="Tahoma" w:cs="Tahoma"/>
          <w:sz w:val="21"/>
          <w:szCs w:val="21"/>
        </w:rPr>
        <w:t xml:space="preserve"> odměny</w:t>
      </w:r>
      <w:r w:rsidRPr="00B16A29">
        <w:rPr>
          <w:rFonts w:ascii="Tahoma" w:hAnsi="Tahoma" w:cs="Tahoma"/>
          <w:sz w:val="21"/>
          <w:szCs w:val="21"/>
        </w:rPr>
        <w:t xml:space="preserve"> (bez DPH),</w:t>
      </w:r>
    </w:p>
    <w:p w14:paraId="1E37C9A8" w14:textId="03B42AF6" w:rsidR="00336DC5" w:rsidRPr="00B16A29" w:rsidRDefault="00336DC5" w:rsidP="005E7E97">
      <w:pPr>
        <w:pStyle w:val="Odstavecseseznamem"/>
        <w:numPr>
          <w:ilvl w:val="0"/>
          <w:numId w:val="10"/>
        </w:numPr>
        <w:suppressAutoHyphens/>
        <w:autoSpaceDN w:val="0"/>
        <w:spacing w:before="120" w:after="120"/>
        <w:jc w:val="both"/>
        <w:rPr>
          <w:rFonts w:ascii="Tahoma" w:hAnsi="Tahoma" w:cs="Tahoma"/>
          <w:sz w:val="21"/>
          <w:szCs w:val="21"/>
        </w:rPr>
      </w:pPr>
      <w:r w:rsidRPr="00B16A29">
        <w:rPr>
          <w:rFonts w:ascii="Tahoma" w:hAnsi="Tahoma" w:cs="Tahoma"/>
          <w:sz w:val="21"/>
          <w:szCs w:val="21"/>
        </w:rPr>
        <w:t>po zpracování koncesní dokumentace, jejím předložení a schválení Příkazcem a SFŽP</w:t>
      </w:r>
      <w:r w:rsidR="005C7A7D">
        <w:rPr>
          <w:rFonts w:ascii="Tahoma" w:hAnsi="Tahoma" w:cs="Tahoma"/>
          <w:sz w:val="21"/>
          <w:szCs w:val="21"/>
        </w:rPr>
        <w:t xml:space="preserve"> dle článku 2 odst. 2.4.2 </w:t>
      </w:r>
      <w:r w:rsidRPr="00B16A29">
        <w:rPr>
          <w:rFonts w:ascii="Tahoma" w:hAnsi="Tahoma" w:cs="Tahoma"/>
          <w:sz w:val="21"/>
          <w:szCs w:val="21"/>
        </w:rPr>
        <w:t xml:space="preserve">bude Příkazníkovi uhrazena odměna ve výši </w:t>
      </w:r>
      <w:proofErr w:type="gramStart"/>
      <w:r w:rsidR="003661EE">
        <w:rPr>
          <w:rFonts w:ascii="Tahoma" w:hAnsi="Tahoma" w:cs="Tahoma"/>
          <w:sz w:val="21"/>
          <w:szCs w:val="21"/>
        </w:rPr>
        <w:t>3</w:t>
      </w:r>
      <w:r w:rsidR="005E7E97" w:rsidRPr="00B16A29">
        <w:rPr>
          <w:rFonts w:ascii="Tahoma" w:hAnsi="Tahoma" w:cs="Tahoma"/>
          <w:sz w:val="21"/>
          <w:szCs w:val="21"/>
        </w:rPr>
        <w:t>0%</w:t>
      </w:r>
      <w:proofErr w:type="gramEnd"/>
      <w:r w:rsidR="005E7E97" w:rsidRPr="00FF4F23">
        <w:rPr>
          <w:rFonts w:ascii="Tahoma" w:hAnsi="Tahoma" w:cs="Tahoma"/>
          <w:sz w:val="21"/>
          <w:szCs w:val="21"/>
        </w:rPr>
        <w:t xml:space="preserve"> </w:t>
      </w:r>
      <w:r w:rsidR="00B57F6D">
        <w:rPr>
          <w:rFonts w:ascii="Tahoma" w:hAnsi="Tahoma" w:cs="Tahoma"/>
          <w:sz w:val="21"/>
          <w:szCs w:val="21"/>
        </w:rPr>
        <w:t>z celkové odměny</w:t>
      </w:r>
      <w:r w:rsidRPr="00B16A29">
        <w:rPr>
          <w:rFonts w:ascii="Tahoma" w:hAnsi="Tahoma" w:cs="Tahoma"/>
          <w:sz w:val="21"/>
          <w:szCs w:val="21"/>
        </w:rPr>
        <w:t xml:space="preserve"> (bez DPH),</w:t>
      </w:r>
    </w:p>
    <w:p w14:paraId="5D3FF0D2" w14:textId="3F8070BB" w:rsidR="00336DC5" w:rsidRPr="00B16A29" w:rsidRDefault="00336DC5" w:rsidP="005E7E97">
      <w:pPr>
        <w:pStyle w:val="Odstavecseseznamem"/>
        <w:numPr>
          <w:ilvl w:val="0"/>
          <w:numId w:val="10"/>
        </w:numPr>
        <w:suppressAutoHyphens/>
        <w:autoSpaceDN w:val="0"/>
        <w:spacing w:before="120" w:after="120"/>
        <w:jc w:val="both"/>
        <w:rPr>
          <w:rFonts w:ascii="Tahoma" w:hAnsi="Tahoma" w:cs="Tahoma"/>
          <w:sz w:val="21"/>
          <w:szCs w:val="21"/>
        </w:rPr>
      </w:pPr>
      <w:r w:rsidRPr="00B16A29">
        <w:rPr>
          <w:rFonts w:ascii="Tahoma" w:hAnsi="Tahoma" w:cs="Tahoma"/>
          <w:sz w:val="21"/>
          <w:szCs w:val="21"/>
        </w:rPr>
        <w:t xml:space="preserve">po ukončení fáze posouzení </w:t>
      </w:r>
      <w:r w:rsidR="009A0EF9">
        <w:rPr>
          <w:rFonts w:ascii="Tahoma" w:hAnsi="Tahoma" w:cs="Tahoma"/>
          <w:sz w:val="21"/>
          <w:szCs w:val="21"/>
        </w:rPr>
        <w:t xml:space="preserve">podmínek </w:t>
      </w:r>
      <w:r w:rsidR="00B57F6D">
        <w:rPr>
          <w:rFonts w:ascii="Tahoma" w:hAnsi="Tahoma" w:cs="Tahoma"/>
          <w:sz w:val="21"/>
          <w:szCs w:val="21"/>
        </w:rPr>
        <w:t>účasti účastník</w:t>
      </w:r>
      <w:r w:rsidR="009A0EF9">
        <w:rPr>
          <w:rFonts w:ascii="Tahoma" w:hAnsi="Tahoma" w:cs="Tahoma"/>
          <w:sz w:val="21"/>
          <w:szCs w:val="21"/>
        </w:rPr>
        <w:t>ů</w:t>
      </w:r>
      <w:r w:rsidR="00B57F6D">
        <w:rPr>
          <w:rFonts w:ascii="Tahoma" w:hAnsi="Tahoma" w:cs="Tahoma"/>
          <w:sz w:val="21"/>
          <w:szCs w:val="21"/>
        </w:rPr>
        <w:t xml:space="preserve"> v koncesním řízení, včetně posouzení </w:t>
      </w:r>
      <w:r w:rsidRPr="00B16A29">
        <w:rPr>
          <w:rFonts w:ascii="Tahoma" w:hAnsi="Tahoma" w:cs="Tahoma"/>
          <w:sz w:val="21"/>
          <w:szCs w:val="21"/>
        </w:rPr>
        <w:t xml:space="preserve">kvalifikace </w:t>
      </w:r>
      <w:r w:rsidR="00B57F6D">
        <w:rPr>
          <w:rFonts w:ascii="Tahoma" w:hAnsi="Tahoma" w:cs="Tahoma"/>
          <w:sz w:val="21"/>
          <w:szCs w:val="21"/>
        </w:rPr>
        <w:t xml:space="preserve">a hodnocení nabídek </w:t>
      </w:r>
      <w:r w:rsidRPr="00B16A29">
        <w:rPr>
          <w:rFonts w:ascii="Tahoma" w:hAnsi="Tahoma" w:cs="Tahoma"/>
          <w:sz w:val="21"/>
          <w:szCs w:val="21"/>
        </w:rPr>
        <w:t xml:space="preserve">účastníků </w:t>
      </w:r>
      <w:r w:rsidR="009A0EF9">
        <w:rPr>
          <w:rFonts w:ascii="Tahoma" w:hAnsi="Tahoma" w:cs="Tahoma"/>
          <w:sz w:val="21"/>
          <w:szCs w:val="21"/>
        </w:rPr>
        <w:t xml:space="preserve">a oznámení o výběru dodavatele/oznámení o zrušení koncesního řízení </w:t>
      </w:r>
      <w:r w:rsidRPr="00B16A29">
        <w:rPr>
          <w:rFonts w:ascii="Tahoma" w:hAnsi="Tahoma" w:cs="Tahoma"/>
          <w:sz w:val="21"/>
          <w:szCs w:val="21"/>
        </w:rPr>
        <w:t xml:space="preserve">bude Příkazníkovi uhrazena odměna ve výši </w:t>
      </w:r>
      <w:proofErr w:type="gramStart"/>
      <w:r w:rsidR="003661EE">
        <w:rPr>
          <w:rFonts w:ascii="Tahoma" w:hAnsi="Tahoma" w:cs="Tahoma"/>
          <w:sz w:val="21"/>
          <w:szCs w:val="21"/>
        </w:rPr>
        <w:t>4</w:t>
      </w:r>
      <w:r w:rsidR="005E7E97" w:rsidRPr="00B16A29">
        <w:rPr>
          <w:rFonts w:ascii="Tahoma" w:hAnsi="Tahoma" w:cs="Tahoma"/>
          <w:sz w:val="21"/>
          <w:szCs w:val="21"/>
        </w:rPr>
        <w:t>0%</w:t>
      </w:r>
      <w:proofErr w:type="gramEnd"/>
      <w:r w:rsidRPr="00B16A29">
        <w:rPr>
          <w:rFonts w:ascii="Tahoma" w:hAnsi="Tahoma" w:cs="Tahoma"/>
          <w:sz w:val="21"/>
          <w:szCs w:val="21"/>
        </w:rPr>
        <w:t xml:space="preserve"> </w:t>
      </w:r>
      <w:r w:rsidR="00B57F6D">
        <w:rPr>
          <w:rFonts w:ascii="Tahoma" w:hAnsi="Tahoma" w:cs="Tahoma"/>
          <w:sz w:val="21"/>
          <w:szCs w:val="21"/>
        </w:rPr>
        <w:t>z celkové odměny</w:t>
      </w:r>
      <w:r w:rsidR="005E7E97" w:rsidRPr="00B16A29">
        <w:rPr>
          <w:rFonts w:ascii="Tahoma" w:hAnsi="Tahoma" w:cs="Tahoma"/>
          <w:sz w:val="21"/>
          <w:szCs w:val="21"/>
        </w:rPr>
        <w:t xml:space="preserve"> </w:t>
      </w:r>
      <w:r w:rsidRPr="00B16A29">
        <w:rPr>
          <w:rFonts w:ascii="Tahoma" w:hAnsi="Tahoma" w:cs="Tahoma"/>
          <w:sz w:val="21"/>
          <w:szCs w:val="21"/>
        </w:rPr>
        <w:t>(bez DPH)</w:t>
      </w:r>
      <w:r w:rsidR="00B57F6D">
        <w:rPr>
          <w:rFonts w:ascii="Tahoma" w:hAnsi="Tahoma" w:cs="Tahoma"/>
          <w:sz w:val="21"/>
          <w:szCs w:val="21"/>
        </w:rPr>
        <w:t>;</w:t>
      </w:r>
    </w:p>
    <w:p w14:paraId="0AF72F70" w14:textId="28FD2F32" w:rsidR="00336DC5" w:rsidRPr="00B57F6D" w:rsidRDefault="00336DC5">
      <w:pPr>
        <w:pStyle w:val="Odstavecseseznamem"/>
        <w:numPr>
          <w:ilvl w:val="0"/>
          <w:numId w:val="10"/>
        </w:numPr>
        <w:suppressAutoHyphens/>
        <w:autoSpaceDN w:val="0"/>
        <w:spacing w:before="120" w:after="120"/>
        <w:jc w:val="both"/>
        <w:rPr>
          <w:rFonts w:ascii="Tahoma" w:hAnsi="Tahoma" w:cs="Tahoma"/>
          <w:sz w:val="21"/>
          <w:szCs w:val="21"/>
        </w:rPr>
      </w:pPr>
      <w:r w:rsidRPr="00B57F6D">
        <w:rPr>
          <w:rFonts w:ascii="Tahoma" w:hAnsi="Tahoma" w:cs="Tahoma"/>
          <w:sz w:val="21"/>
          <w:szCs w:val="21"/>
        </w:rPr>
        <w:t>po uzavření koncesní smlouvy</w:t>
      </w:r>
      <w:r w:rsidR="009A0EF9">
        <w:rPr>
          <w:rFonts w:ascii="Tahoma" w:hAnsi="Tahoma" w:cs="Tahoma"/>
          <w:sz w:val="21"/>
          <w:szCs w:val="21"/>
        </w:rPr>
        <w:t>/ukončení koncesního řízení jeho zrušením</w:t>
      </w:r>
      <w:r w:rsidRPr="00B57F6D">
        <w:rPr>
          <w:rFonts w:ascii="Tahoma" w:hAnsi="Tahoma" w:cs="Tahoma"/>
          <w:sz w:val="21"/>
          <w:szCs w:val="21"/>
        </w:rPr>
        <w:t xml:space="preserve"> a předání dokumentace koncesního řízení k závěrečné kontrole SFŽP ČR a odevzdání Příkazci bude Příkazníkovi uhrazena odměna ve výši </w:t>
      </w:r>
      <w:proofErr w:type="gramStart"/>
      <w:r w:rsidR="00153AF7" w:rsidRPr="00B57F6D">
        <w:rPr>
          <w:rFonts w:ascii="Tahoma" w:hAnsi="Tahoma" w:cs="Tahoma"/>
          <w:sz w:val="21"/>
          <w:szCs w:val="21"/>
        </w:rPr>
        <w:t>1</w:t>
      </w:r>
      <w:r w:rsidR="005E7E97" w:rsidRPr="00B57F6D">
        <w:rPr>
          <w:rFonts w:ascii="Tahoma" w:hAnsi="Tahoma" w:cs="Tahoma"/>
          <w:sz w:val="21"/>
          <w:szCs w:val="21"/>
        </w:rPr>
        <w:t>0%</w:t>
      </w:r>
      <w:proofErr w:type="gramEnd"/>
      <w:r w:rsidR="005E7E97" w:rsidRPr="00B57F6D">
        <w:rPr>
          <w:rFonts w:ascii="Tahoma" w:hAnsi="Tahoma" w:cs="Tahoma"/>
          <w:sz w:val="21"/>
          <w:szCs w:val="21"/>
        </w:rPr>
        <w:t xml:space="preserve"> </w:t>
      </w:r>
      <w:r w:rsidR="00B57F6D">
        <w:rPr>
          <w:rFonts w:ascii="Tahoma" w:hAnsi="Tahoma" w:cs="Tahoma"/>
          <w:sz w:val="21"/>
          <w:szCs w:val="21"/>
        </w:rPr>
        <w:t>celkové odměny</w:t>
      </w:r>
      <w:r w:rsidRPr="00B57F6D">
        <w:rPr>
          <w:rFonts w:ascii="Tahoma" w:hAnsi="Tahoma" w:cs="Tahoma"/>
          <w:sz w:val="21"/>
          <w:szCs w:val="21"/>
        </w:rPr>
        <w:t xml:space="preserve"> (bez DPH)</w:t>
      </w:r>
      <w:r w:rsidR="00B57F6D">
        <w:rPr>
          <w:rFonts w:ascii="Tahoma" w:hAnsi="Tahoma" w:cs="Tahoma"/>
          <w:sz w:val="21"/>
          <w:szCs w:val="21"/>
        </w:rPr>
        <w:t>.</w:t>
      </w:r>
    </w:p>
    <w:p w14:paraId="47E395C2" w14:textId="77777777" w:rsidR="00336DC5" w:rsidRPr="00B16A29" w:rsidRDefault="00336DC5" w:rsidP="00336DC5">
      <w:pPr>
        <w:pStyle w:val="Zkladntextodsazen2"/>
        <w:numPr>
          <w:ilvl w:val="0"/>
          <w:numId w:val="6"/>
        </w:numPr>
        <w:spacing w:before="120" w:after="0" w:line="240" w:lineRule="auto"/>
        <w:ind w:left="426" w:hanging="426"/>
        <w:rPr>
          <w:rFonts w:ascii="Tahoma" w:hAnsi="Tahoma" w:cs="Tahoma"/>
          <w:sz w:val="21"/>
          <w:szCs w:val="21"/>
        </w:rPr>
      </w:pPr>
      <w:r w:rsidRPr="00B16A29">
        <w:rPr>
          <w:rFonts w:ascii="Tahoma" w:hAnsi="Tahoma" w:cs="Tahoma"/>
          <w:sz w:val="21"/>
          <w:szCs w:val="21"/>
        </w:rPr>
        <w:t>Podkladem pro zaplacení sjednané odměny jsou faktury vystavené Příkazníkem, které budou obsahovat veškeré náležitosti daňového dokladu podle zákona č. 235/2004 Sb.</w:t>
      </w:r>
      <w:r w:rsidR="00FB2977">
        <w:rPr>
          <w:rFonts w:ascii="Tahoma" w:hAnsi="Tahoma" w:cs="Tahoma"/>
          <w:sz w:val="21"/>
          <w:szCs w:val="21"/>
        </w:rPr>
        <w:t>, o dani z přidané hodnoty,</w:t>
      </w:r>
      <w:r w:rsidRPr="00B16A29">
        <w:rPr>
          <w:rFonts w:ascii="Tahoma" w:hAnsi="Tahoma" w:cs="Tahoma"/>
          <w:sz w:val="21"/>
          <w:szCs w:val="21"/>
        </w:rPr>
        <w:t xml:space="preserve"> ve znění pozdějších předpisů.</w:t>
      </w:r>
    </w:p>
    <w:p w14:paraId="00F5048E" w14:textId="77777777" w:rsidR="00336DC5" w:rsidRPr="00B16A29" w:rsidRDefault="00336DC5" w:rsidP="00336DC5">
      <w:pPr>
        <w:pStyle w:val="Zkladntextodsazen2"/>
        <w:numPr>
          <w:ilvl w:val="0"/>
          <w:numId w:val="6"/>
        </w:numPr>
        <w:spacing w:before="120" w:after="0" w:line="240" w:lineRule="auto"/>
        <w:ind w:left="426" w:hanging="426"/>
        <w:rPr>
          <w:rFonts w:ascii="Tahoma" w:hAnsi="Tahoma" w:cs="Tahoma"/>
          <w:sz w:val="21"/>
          <w:szCs w:val="21"/>
        </w:rPr>
      </w:pPr>
      <w:r w:rsidRPr="00B16A29">
        <w:rPr>
          <w:rFonts w:ascii="Tahoma" w:hAnsi="Tahoma" w:cs="Tahoma"/>
          <w:sz w:val="21"/>
          <w:szCs w:val="21"/>
        </w:rPr>
        <w:t xml:space="preserve">Splatnost faktury je </w:t>
      </w:r>
      <w:r w:rsidR="00212927" w:rsidRPr="00B16A29">
        <w:rPr>
          <w:rFonts w:ascii="Tahoma" w:hAnsi="Tahoma" w:cs="Tahoma"/>
          <w:sz w:val="21"/>
          <w:szCs w:val="21"/>
        </w:rPr>
        <w:t>14 dnů ode dne doručení Příkazci</w:t>
      </w:r>
      <w:r w:rsidRPr="00B16A29">
        <w:rPr>
          <w:rFonts w:ascii="Tahoma" w:hAnsi="Tahoma" w:cs="Tahoma"/>
          <w:sz w:val="21"/>
          <w:szCs w:val="21"/>
        </w:rPr>
        <w:t>.</w:t>
      </w:r>
    </w:p>
    <w:p w14:paraId="52BC5D3A" w14:textId="77777777" w:rsidR="00336DC5" w:rsidRPr="00B16A29" w:rsidRDefault="00336DC5" w:rsidP="00336DC5">
      <w:pPr>
        <w:pStyle w:val="Zkladntextodsazen2"/>
        <w:numPr>
          <w:ilvl w:val="0"/>
          <w:numId w:val="6"/>
        </w:numPr>
        <w:spacing w:before="120" w:after="0" w:line="240" w:lineRule="auto"/>
        <w:ind w:left="426" w:hanging="426"/>
        <w:rPr>
          <w:rFonts w:ascii="Tahoma" w:hAnsi="Tahoma" w:cs="Tahoma"/>
          <w:sz w:val="21"/>
          <w:szCs w:val="21"/>
        </w:rPr>
      </w:pPr>
      <w:r w:rsidRPr="00B16A29">
        <w:rPr>
          <w:rFonts w:ascii="Tahoma" w:hAnsi="Tahoma" w:cs="Tahoma"/>
          <w:sz w:val="21"/>
          <w:szCs w:val="21"/>
        </w:rPr>
        <w:t>Odmítnout úhradu faktury má Příkazce právo ve lhůtě splatnosti pouze v případě, že fakturované práce nebyly provedeny nebo faktura neobsahuje předepsané náležitosti daňového dokladu.</w:t>
      </w:r>
    </w:p>
    <w:p w14:paraId="1F516944" w14:textId="77777777" w:rsidR="00336DC5" w:rsidRPr="00B16A29" w:rsidRDefault="00336DC5" w:rsidP="00336DC5">
      <w:pPr>
        <w:pStyle w:val="Zkladntextodsazen2"/>
        <w:numPr>
          <w:ilvl w:val="0"/>
          <w:numId w:val="6"/>
        </w:numPr>
        <w:spacing w:before="120" w:after="0" w:line="240" w:lineRule="auto"/>
        <w:ind w:left="426" w:hanging="426"/>
        <w:rPr>
          <w:rFonts w:ascii="Tahoma" w:hAnsi="Tahoma" w:cs="Tahoma"/>
          <w:sz w:val="21"/>
          <w:szCs w:val="21"/>
        </w:rPr>
      </w:pPr>
      <w:r w:rsidRPr="00B16A29">
        <w:rPr>
          <w:rFonts w:ascii="Tahoma" w:hAnsi="Tahoma" w:cs="Tahoma"/>
          <w:sz w:val="21"/>
          <w:szCs w:val="21"/>
        </w:rPr>
        <w:t>Odměna rovněž kryje veškeré náklady spojené s činností Příkazníka podle této smlouvy.</w:t>
      </w:r>
    </w:p>
    <w:p w14:paraId="114029ED" w14:textId="77777777" w:rsidR="00336DC5" w:rsidRPr="00B16A29" w:rsidRDefault="00336DC5" w:rsidP="00336DC5">
      <w:pPr>
        <w:pStyle w:val="Zkladntextodsazen2"/>
        <w:numPr>
          <w:ilvl w:val="0"/>
          <w:numId w:val="6"/>
        </w:numPr>
        <w:spacing w:before="120" w:after="0" w:line="240" w:lineRule="auto"/>
        <w:ind w:left="426" w:hanging="426"/>
        <w:rPr>
          <w:rFonts w:ascii="Tahoma" w:hAnsi="Tahoma" w:cs="Tahoma"/>
          <w:sz w:val="21"/>
          <w:szCs w:val="21"/>
        </w:rPr>
      </w:pPr>
      <w:r w:rsidRPr="00B16A29">
        <w:rPr>
          <w:rFonts w:ascii="Tahoma" w:hAnsi="Tahoma" w:cs="Tahoma"/>
          <w:sz w:val="21"/>
          <w:szCs w:val="21"/>
        </w:rPr>
        <w:t>Dojde-li v průběhu plnění k zániku příkazu ze strany Příkazce nebo po vzájemné dohodě obou smluvních stran, má Příkazník právo fakturovat přiměřenou část odměny dle bodu 3.1, vypočtenou poměrem mezi rozsahem jím skutečně obstarané části záležitosti a jejím rozsahem sjednaným touto smlouvou.</w:t>
      </w:r>
    </w:p>
    <w:p w14:paraId="659522DE" w14:textId="77777777" w:rsidR="00336DC5" w:rsidRPr="00B16A29" w:rsidRDefault="00336DC5" w:rsidP="00336DC5">
      <w:pPr>
        <w:pStyle w:val="Odstavecseseznamem"/>
        <w:numPr>
          <w:ilvl w:val="0"/>
          <w:numId w:val="11"/>
        </w:numPr>
        <w:spacing w:before="120" w:after="120"/>
        <w:jc w:val="center"/>
        <w:rPr>
          <w:rFonts w:ascii="Tahoma" w:hAnsi="Tahoma" w:cs="Tahoma"/>
          <w:sz w:val="21"/>
          <w:szCs w:val="21"/>
        </w:rPr>
      </w:pPr>
      <w:r w:rsidRPr="00B16A29">
        <w:rPr>
          <w:rFonts w:ascii="Tahoma" w:hAnsi="Tahoma" w:cs="Tahoma"/>
          <w:b/>
          <w:sz w:val="21"/>
          <w:szCs w:val="21"/>
        </w:rPr>
        <w:t>Doba trvání příkazu</w:t>
      </w:r>
    </w:p>
    <w:p w14:paraId="25677A36" w14:textId="77777777" w:rsidR="00AD1D5D" w:rsidRDefault="00336DC5" w:rsidP="00AD1D5D">
      <w:pPr>
        <w:pStyle w:val="Zkladntextodsazen2"/>
        <w:numPr>
          <w:ilvl w:val="0"/>
          <w:numId w:val="4"/>
        </w:numPr>
        <w:spacing w:before="120" w:after="0" w:line="240" w:lineRule="auto"/>
        <w:ind w:left="426" w:hanging="426"/>
        <w:rPr>
          <w:rFonts w:ascii="Tahoma" w:hAnsi="Tahoma" w:cs="Tahoma"/>
          <w:sz w:val="21"/>
          <w:szCs w:val="21"/>
        </w:rPr>
      </w:pPr>
      <w:r w:rsidRPr="00AD1D5D">
        <w:rPr>
          <w:rFonts w:ascii="Tahoma" w:hAnsi="Tahoma" w:cs="Tahoma"/>
          <w:sz w:val="21"/>
          <w:szCs w:val="21"/>
        </w:rPr>
        <w:t>Zahájení činnosti Příkazníka – ihned po uzavření této příkazní smlouvy.</w:t>
      </w:r>
      <w:r w:rsidR="00AD1D5D" w:rsidRPr="00AD1D5D">
        <w:rPr>
          <w:rFonts w:ascii="Tahoma" w:hAnsi="Tahoma" w:cs="Tahoma"/>
          <w:sz w:val="21"/>
          <w:szCs w:val="21"/>
        </w:rPr>
        <w:t xml:space="preserve"> </w:t>
      </w:r>
    </w:p>
    <w:p w14:paraId="0DC8421C" w14:textId="77777777" w:rsidR="00AD1D5D" w:rsidRPr="003E5D20" w:rsidRDefault="00AD1D5D" w:rsidP="00FF4F23">
      <w:pPr>
        <w:pStyle w:val="Zkladntextodsazen2"/>
        <w:numPr>
          <w:ilvl w:val="0"/>
          <w:numId w:val="4"/>
        </w:numPr>
        <w:spacing w:before="120" w:after="0" w:line="240" w:lineRule="auto"/>
        <w:ind w:left="426" w:hanging="426"/>
        <w:rPr>
          <w:rFonts w:ascii="Tahoma" w:hAnsi="Tahoma" w:cs="Tahoma"/>
          <w:sz w:val="21"/>
          <w:szCs w:val="21"/>
        </w:rPr>
      </w:pPr>
      <w:r w:rsidRPr="003E5D20">
        <w:rPr>
          <w:rFonts w:ascii="Tahoma" w:hAnsi="Tahoma" w:cs="Tahoma"/>
          <w:sz w:val="21"/>
          <w:szCs w:val="21"/>
        </w:rPr>
        <w:t xml:space="preserve">Ukončení činností Příkazníka – Příkazník uskuteční činnost tak, aby proces zadávacího řízení byl ukončen uzavřením koncesní smlouvy do 30. </w:t>
      </w:r>
      <w:r w:rsidRPr="00FF4F23">
        <w:rPr>
          <w:rFonts w:ascii="Tahoma" w:hAnsi="Tahoma" w:cs="Tahoma"/>
          <w:sz w:val="21"/>
          <w:szCs w:val="21"/>
        </w:rPr>
        <w:t>09</w:t>
      </w:r>
      <w:r w:rsidRPr="003E5D20">
        <w:rPr>
          <w:rFonts w:ascii="Tahoma" w:hAnsi="Tahoma" w:cs="Tahoma"/>
          <w:sz w:val="21"/>
          <w:szCs w:val="21"/>
        </w:rPr>
        <w:t>. 2021</w:t>
      </w:r>
      <w:r w:rsidR="003E5D20" w:rsidRPr="003E5D20">
        <w:rPr>
          <w:rFonts w:ascii="Tahoma" w:hAnsi="Tahoma" w:cs="Tahoma"/>
          <w:sz w:val="21"/>
          <w:szCs w:val="21"/>
        </w:rPr>
        <w:t xml:space="preserve"> a veškeré další části příkazu </w:t>
      </w:r>
      <w:r w:rsidRPr="003E5D20">
        <w:rPr>
          <w:rFonts w:ascii="Tahoma" w:hAnsi="Tahoma" w:cs="Tahoma"/>
          <w:sz w:val="21"/>
          <w:szCs w:val="21"/>
        </w:rPr>
        <w:t>do 30.</w:t>
      </w:r>
      <w:r w:rsidR="003E5D20" w:rsidRPr="00FF4F23">
        <w:rPr>
          <w:rFonts w:ascii="Tahoma" w:hAnsi="Tahoma" w:cs="Tahoma"/>
          <w:sz w:val="21"/>
          <w:szCs w:val="21"/>
        </w:rPr>
        <w:t xml:space="preserve"> </w:t>
      </w:r>
      <w:r w:rsidRPr="003E5D20">
        <w:rPr>
          <w:rFonts w:ascii="Tahoma" w:hAnsi="Tahoma" w:cs="Tahoma"/>
          <w:sz w:val="21"/>
          <w:szCs w:val="21"/>
        </w:rPr>
        <w:t>11. 2021.</w:t>
      </w:r>
    </w:p>
    <w:p w14:paraId="5E3672B4" w14:textId="14086097" w:rsidR="00336DC5" w:rsidRPr="00B16A29" w:rsidRDefault="00336DC5" w:rsidP="00336DC5">
      <w:pPr>
        <w:pStyle w:val="Zkladntextodsazen2"/>
        <w:numPr>
          <w:ilvl w:val="0"/>
          <w:numId w:val="4"/>
        </w:numPr>
        <w:spacing w:before="120" w:after="0" w:line="240" w:lineRule="auto"/>
        <w:ind w:left="426" w:hanging="426"/>
        <w:rPr>
          <w:rFonts w:ascii="Tahoma" w:hAnsi="Tahoma" w:cs="Tahoma"/>
          <w:sz w:val="21"/>
          <w:szCs w:val="21"/>
        </w:rPr>
      </w:pPr>
      <w:r w:rsidRPr="00B16A29">
        <w:rPr>
          <w:rFonts w:ascii="Tahoma" w:hAnsi="Tahoma" w:cs="Tahoma"/>
          <w:sz w:val="21"/>
          <w:szCs w:val="21"/>
        </w:rPr>
        <w:t>Dílčí termíny plnění</w:t>
      </w:r>
      <w:r w:rsidR="00AD1D5D">
        <w:rPr>
          <w:rFonts w:ascii="Tahoma" w:hAnsi="Tahoma" w:cs="Tahoma"/>
          <w:sz w:val="21"/>
          <w:szCs w:val="21"/>
        </w:rPr>
        <w:t xml:space="preserve"> budou Příkazníkem </w:t>
      </w:r>
      <w:r w:rsidR="003661EE">
        <w:rPr>
          <w:rFonts w:ascii="Tahoma" w:hAnsi="Tahoma" w:cs="Tahoma"/>
          <w:sz w:val="21"/>
          <w:szCs w:val="21"/>
        </w:rPr>
        <w:t>nastaveny v harmonogramu zadávacího řízení dle článku 2 odst. 2.4.1. smlouvy,</w:t>
      </w:r>
      <w:r w:rsidR="00982970">
        <w:rPr>
          <w:rFonts w:ascii="Tahoma" w:hAnsi="Tahoma" w:cs="Tahoma"/>
          <w:sz w:val="21"/>
          <w:szCs w:val="21"/>
        </w:rPr>
        <w:t xml:space="preserve"> který bude předložen Příkazníkovi k </w:t>
      </w:r>
      <w:proofErr w:type="spellStart"/>
      <w:r w:rsidR="00982970">
        <w:rPr>
          <w:rFonts w:ascii="Tahoma" w:hAnsi="Tahoma" w:cs="Tahoma"/>
          <w:sz w:val="21"/>
          <w:szCs w:val="21"/>
        </w:rPr>
        <w:t>odsouhlašení</w:t>
      </w:r>
      <w:proofErr w:type="spellEnd"/>
      <w:r w:rsidR="00982970">
        <w:rPr>
          <w:rFonts w:ascii="Tahoma" w:hAnsi="Tahoma" w:cs="Tahoma"/>
          <w:sz w:val="21"/>
          <w:szCs w:val="21"/>
        </w:rPr>
        <w:t xml:space="preserve"> do 30 dnů </w:t>
      </w:r>
      <w:proofErr w:type="gramStart"/>
      <w:r w:rsidR="00982970">
        <w:rPr>
          <w:rFonts w:ascii="Tahoma" w:hAnsi="Tahoma" w:cs="Tahoma"/>
          <w:sz w:val="21"/>
          <w:szCs w:val="21"/>
        </w:rPr>
        <w:t xml:space="preserve">o </w:t>
      </w:r>
      <w:r w:rsidR="00672A5B">
        <w:rPr>
          <w:rFonts w:ascii="Tahoma" w:hAnsi="Tahoma" w:cs="Tahoma"/>
          <w:sz w:val="21"/>
          <w:szCs w:val="21"/>
        </w:rPr>
        <w:t> </w:t>
      </w:r>
      <w:r w:rsidR="00982970">
        <w:rPr>
          <w:rFonts w:ascii="Tahoma" w:hAnsi="Tahoma" w:cs="Tahoma"/>
          <w:sz w:val="21"/>
          <w:szCs w:val="21"/>
        </w:rPr>
        <w:t>účinnosti</w:t>
      </w:r>
      <w:proofErr w:type="gramEnd"/>
      <w:r w:rsidR="00982970">
        <w:rPr>
          <w:rFonts w:ascii="Tahoma" w:hAnsi="Tahoma" w:cs="Tahoma"/>
          <w:sz w:val="21"/>
          <w:szCs w:val="21"/>
        </w:rPr>
        <w:t xml:space="preserve"> smlouvy,</w:t>
      </w:r>
      <w:r w:rsidR="003661EE">
        <w:rPr>
          <w:rFonts w:ascii="Tahoma" w:hAnsi="Tahoma" w:cs="Tahoma"/>
          <w:sz w:val="21"/>
          <w:szCs w:val="21"/>
        </w:rPr>
        <w:t xml:space="preserve"> přičemž věcně budou vymezeny</w:t>
      </w:r>
      <w:r w:rsidR="00982970">
        <w:rPr>
          <w:rFonts w:ascii="Tahoma" w:hAnsi="Tahoma" w:cs="Tahoma"/>
          <w:sz w:val="21"/>
          <w:szCs w:val="21"/>
        </w:rPr>
        <w:t xml:space="preserve"> následující milníky</w:t>
      </w:r>
      <w:r w:rsidR="003661EE">
        <w:rPr>
          <w:rFonts w:ascii="Tahoma" w:hAnsi="Tahoma" w:cs="Tahoma"/>
          <w:sz w:val="21"/>
          <w:szCs w:val="21"/>
        </w:rPr>
        <w:t>:</w:t>
      </w:r>
      <w:r w:rsidR="00AD1D5D">
        <w:rPr>
          <w:rFonts w:ascii="Tahoma" w:hAnsi="Tahoma" w:cs="Tahoma"/>
          <w:sz w:val="21"/>
          <w:szCs w:val="21"/>
        </w:rPr>
        <w:t xml:space="preserve"> </w:t>
      </w:r>
    </w:p>
    <w:p w14:paraId="1DC84F94" w14:textId="26957E4D" w:rsidR="00336DC5" w:rsidRPr="00B16A29" w:rsidRDefault="00AD1D5D">
      <w:pPr>
        <w:pStyle w:val="Odstavecseseznamem"/>
        <w:numPr>
          <w:ilvl w:val="0"/>
          <w:numId w:val="8"/>
        </w:numPr>
        <w:suppressAutoHyphens/>
        <w:autoSpaceDN w:val="0"/>
        <w:spacing w:before="120" w:after="120"/>
        <w:jc w:val="both"/>
        <w:rPr>
          <w:rFonts w:ascii="Tahoma" w:hAnsi="Tahoma" w:cs="Tahoma"/>
          <w:sz w:val="21"/>
          <w:szCs w:val="21"/>
        </w:rPr>
      </w:pPr>
      <w:r w:rsidRPr="00AD1D5D">
        <w:rPr>
          <w:rFonts w:ascii="Tahoma" w:hAnsi="Tahoma" w:cs="Tahoma"/>
          <w:sz w:val="21"/>
          <w:szCs w:val="21"/>
        </w:rPr>
        <w:t xml:space="preserve">výkon činností dle článku 2 odst. 2.4.1. </w:t>
      </w:r>
      <w:r w:rsidR="003661EE">
        <w:rPr>
          <w:rFonts w:ascii="Tahoma" w:hAnsi="Tahoma" w:cs="Tahoma"/>
          <w:sz w:val="21"/>
          <w:szCs w:val="21"/>
        </w:rPr>
        <w:t>smlouvy;</w:t>
      </w:r>
    </w:p>
    <w:p w14:paraId="28A1A002" w14:textId="77777777" w:rsidR="00AD1D5D" w:rsidRDefault="00AD1D5D" w:rsidP="00336DC5">
      <w:pPr>
        <w:pStyle w:val="Odstavecseseznamem"/>
        <w:numPr>
          <w:ilvl w:val="0"/>
          <w:numId w:val="8"/>
        </w:numPr>
        <w:suppressAutoHyphens/>
        <w:autoSpaceDN w:val="0"/>
        <w:spacing w:before="120" w:after="120"/>
        <w:jc w:val="both"/>
        <w:rPr>
          <w:rFonts w:ascii="Tahoma" w:hAnsi="Tahoma" w:cs="Tahoma"/>
          <w:sz w:val="21"/>
          <w:szCs w:val="21"/>
        </w:rPr>
      </w:pPr>
      <w:r w:rsidRPr="00AD1D5D">
        <w:rPr>
          <w:rFonts w:ascii="Tahoma" w:hAnsi="Tahoma" w:cs="Tahoma"/>
          <w:sz w:val="21"/>
          <w:szCs w:val="21"/>
        </w:rPr>
        <w:t>výkon činností dle článku 2 odst. 2.4.</w:t>
      </w:r>
      <w:r>
        <w:rPr>
          <w:rFonts w:ascii="Tahoma" w:hAnsi="Tahoma" w:cs="Tahoma"/>
          <w:sz w:val="21"/>
          <w:szCs w:val="21"/>
        </w:rPr>
        <w:t>2 smlouvy</w:t>
      </w:r>
      <w:r w:rsidR="003661EE">
        <w:rPr>
          <w:rFonts w:ascii="Tahoma" w:hAnsi="Tahoma" w:cs="Tahoma"/>
          <w:sz w:val="21"/>
          <w:szCs w:val="21"/>
        </w:rPr>
        <w:t>;</w:t>
      </w:r>
      <w:r>
        <w:rPr>
          <w:rFonts w:ascii="Tahoma" w:hAnsi="Tahoma" w:cs="Tahoma"/>
          <w:sz w:val="21"/>
          <w:szCs w:val="21"/>
        </w:rPr>
        <w:t xml:space="preserve"> </w:t>
      </w:r>
    </w:p>
    <w:p w14:paraId="5B842BE4" w14:textId="254E5C61" w:rsidR="00336DC5" w:rsidRPr="00B16A29" w:rsidRDefault="00AD1D5D" w:rsidP="00336DC5">
      <w:pPr>
        <w:pStyle w:val="Odstavecseseznamem"/>
        <w:numPr>
          <w:ilvl w:val="0"/>
          <w:numId w:val="8"/>
        </w:numPr>
        <w:suppressAutoHyphens/>
        <w:autoSpaceDN w:val="0"/>
        <w:spacing w:before="120" w:after="120"/>
        <w:jc w:val="both"/>
        <w:rPr>
          <w:rFonts w:ascii="Tahoma" w:hAnsi="Tahoma" w:cs="Tahoma"/>
          <w:sz w:val="21"/>
          <w:szCs w:val="21"/>
        </w:rPr>
      </w:pPr>
      <w:r w:rsidRPr="00AD1D5D">
        <w:rPr>
          <w:rFonts w:ascii="Tahoma" w:hAnsi="Tahoma" w:cs="Tahoma"/>
          <w:sz w:val="21"/>
          <w:szCs w:val="21"/>
        </w:rPr>
        <w:t>ukončení fáze posouzení podmínek účasti účastníků v koncesním řízení, včetně posouzení kvalifikace a hodnocení nabídek účastníků a oznámení o výběru dodavatele/oznámení o zrušení koncesního řízení</w:t>
      </w:r>
      <w:r w:rsidR="003661EE">
        <w:rPr>
          <w:rFonts w:ascii="Tahoma" w:hAnsi="Tahoma" w:cs="Tahoma"/>
          <w:sz w:val="21"/>
          <w:szCs w:val="21"/>
        </w:rPr>
        <w:t>;</w:t>
      </w:r>
      <w:r w:rsidRPr="00AD1D5D">
        <w:rPr>
          <w:rFonts w:ascii="Tahoma" w:hAnsi="Tahoma" w:cs="Tahoma"/>
          <w:sz w:val="21"/>
          <w:szCs w:val="21"/>
        </w:rPr>
        <w:t xml:space="preserve"> </w:t>
      </w:r>
      <w:r w:rsidR="00336DC5" w:rsidRPr="00B16A29">
        <w:rPr>
          <w:rFonts w:ascii="Tahoma" w:hAnsi="Tahoma" w:cs="Tahoma"/>
          <w:sz w:val="21"/>
          <w:szCs w:val="21"/>
        </w:rPr>
        <w:t xml:space="preserve"> </w:t>
      </w:r>
    </w:p>
    <w:p w14:paraId="7A0CC0A4" w14:textId="4C1CFF96" w:rsidR="00336DC5" w:rsidRPr="00B16A29" w:rsidRDefault="00336DC5" w:rsidP="00336DC5">
      <w:pPr>
        <w:pStyle w:val="Odstavecseseznamem"/>
        <w:numPr>
          <w:ilvl w:val="0"/>
          <w:numId w:val="8"/>
        </w:numPr>
        <w:suppressAutoHyphens/>
        <w:autoSpaceDN w:val="0"/>
        <w:spacing w:before="120" w:after="120"/>
        <w:jc w:val="both"/>
        <w:rPr>
          <w:rFonts w:ascii="Tahoma" w:hAnsi="Tahoma" w:cs="Tahoma"/>
          <w:sz w:val="21"/>
          <w:szCs w:val="21"/>
        </w:rPr>
      </w:pPr>
      <w:r w:rsidRPr="00B16A29">
        <w:rPr>
          <w:rFonts w:ascii="Tahoma" w:hAnsi="Tahoma" w:cs="Tahoma"/>
          <w:sz w:val="21"/>
          <w:szCs w:val="21"/>
        </w:rPr>
        <w:t>uzavření koncesní smlouvy a předání dokumentace koncesního řízení k závěrečné kontrole SFŽP ČR a odevzdání Příkazci</w:t>
      </w:r>
      <w:r w:rsidR="003661EE">
        <w:rPr>
          <w:rFonts w:ascii="Tahoma" w:hAnsi="Tahoma" w:cs="Tahoma"/>
          <w:sz w:val="21"/>
          <w:szCs w:val="21"/>
        </w:rPr>
        <w:t>;</w:t>
      </w:r>
    </w:p>
    <w:p w14:paraId="0AADA2AA" w14:textId="77777777" w:rsidR="00336DC5" w:rsidRPr="00AD1D5D" w:rsidRDefault="00336DC5">
      <w:pPr>
        <w:pStyle w:val="Zkladntextodsazen2"/>
        <w:numPr>
          <w:ilvl w:val="0"/>
          <w:numId w:val="4"/>
        </w:numPr>
        <w:spacing w:before="120" w:after="0" w:line="240" w:lineRule="auto"/>
        <w:ind w:left="426" w:hanging="426"/>
        <w:rPr>
          <w:rFonts w:ascii="Tahoma" w:hAnsi="Tahoma" w:cs="Tahoma"/>
          <w:sz w:val="21"/>
          <w:szCs w:val="21"/>
        </w:rPr>
      </w:pPr>
      <w:r w:rsidRPr="00AD1D5D">
        <w:rPr>
          <w:rFonts w:ascii="Tahoma" w:hAnsi="Tahoma" w:cs="Tahoma"/>
          <w:sz w:val="21"/>
          <w:szCs w:val="21"/>
        </w:rPr>
        <w:t xml:space="preserve">Příkazník provede svou činnost podle požadavků a potřeb Příkazce při zohlednění termínů vyplývajících z obecně platných předpisů. </w:t>
      </w:r>
    </w:p>
    <w:p w14:paraId="42460450" w14:textId="77777777" w:rsidR="00336DC5" w:rsidRPr="00B16A29" w:rsidRDefault="00336DC5" w:rsidP="00336DC5">
      <w:pPr>
        <w:pStyle w:val="Zkladntextodsazen2"/>
        <w:numPr>
          <w:ilvl w:val="0"/>
          <w:numId w:val="4"/>
        </w:numPr>
        <w:spacing w:before="120" w:after="0" w:line="240" w:lineRule="auto"/>
        <w:ind w:left="426" w:hanging="426"/>
        <w:rPr>
          <w:rFonts w:ascii="Tahoma" w:hAnsi="Tahoma" w:cs="Tahoma"/>
          <w:sz w:val="21"/>
          <w:szCs w:val="21"/>
        </w:rPr>
      </w:pPr>
      <w:r w:rsidRPr="00B16A29">
        <w:rPr>
          <w:rFonts w:ascii="Tahoma" w:hAnsi="Tahoma" w:cs="Tahoma"/>
          <w:sz w:val="21"/>
          <w:szCs w:val="21"/>
        </w:rPr>
        <w:t>Závazek zřízený touto smlouvou může být písemně vypovězen kteroukoli ze stran s jednoměsíční výpovědní dobou, která počne běžet prvním dnem měsíce následujícího po měsíci, v němž bude výpověď doručena druhé straně. Bezodkladně po doručení výpovědi je Příkazník povinen zařídit vše, co nesnese odkladu a sdělit Příkazci veškerá další opatření, která je třeba učinit k zabránění vzniku případných škod na straně Příkazce.</w:t>
      </w:r>
    </w:p>
    <w:p w14:paraId="13203F84" w14:textId="77777777" w:rsidR="00336DC5" w:rsidRPr="00B16A29" w:rsidRDefault="00336DC5" w:rsidP="00336DC5">
      <w:pPr>
        <w:pStyle w:val="Odstavecseseznamem"/>
        <w:numPr>
          <w:ilvl w:val="0"/>
          <w:numId w:val="11"/>
        </w:numPr>
        <w:spacing w:before="120" w:after="120"/>
        <w:jc w:val="center"/>
        <w:rPr>
          <w:rFonts w:ascii="Tahoma" w:hAnsi="Tahoma" w:cs="Tahoma"/>
          <w:b/>
          <w:sz w:val="21"/>
          <w:szCs w:val="21"/>
        </w:rPr>
      </w:pPr>
      <w:r w:rsidRPr="00B16A29">
        <w:rPr>
          <w:rFonts w:ascii="Tahoma" w:hAnsi="Tahoma" w:cs="Tahoma"/>
          <w:b/>
          <w:sz w:val="21"/>
          <w:szCs w:val="21"/>
        </w:rPr>
        <w:t>Součinnost Příkazce a Příkazníka</w:t>
      </w:r>
    </w:p>
    <w:p w14:paraId="5731653F" w14:textId="77777777" w:rsidR="00336DC5" w:rsidRPr="00B16A29" w:rsidRDefault="00336DC5" w:rsidP="00336DC5">
      <w:pPr>
        <w:pStyle w:val="Nadpis2"/>
        <w:keepNext w:val="0"/>
        <w:numPr>
          <w:ilvl w:val="0"/>
          <w:numId w:val="7"/>
        </w:numPr>
        <w:adjustRightInd/>
        <w:spacing w:before="120" w:after="0"/>
        <w:ind w:left="426" w:hanging="426"/>
        <w:textAlignment w:val="auto"/>
        <w:rPr>
          <w:rFonts w:ascii="Tahoma" w:hAnsi="Tahoma" w:cs="Tahoma"/>
          <w:b w:val="0"/>
          <w:bCs w:val="0"/>
          <w:i w:val="0"/>
          <w:iCs w:val="0"/>
          <w:sz w:val="21"/>
          <w:szCs w:val="21"/>
        </w:rPr>
      </w:pPr>
      <w:r w:rsidRPr="00B16A29">
        <w:rPr>
          <w:rFonts w:ascii="Tahoma" w:hAnsi="Tahoma" w:cs="Tahoma"/>
          <w:b w:val="0"/>
          <w:bCs w:val="0"/>
          <w:i w:val="0"/>
          <w:iCs w:val="0"/>
          <w:sz w:val="21"/>
          <w:szCs w:val="21"/>
        </w:rPr>
        <w:t xml:space="preserve">Příkazce předá Příkazníkovi jako podklad pro plnění této smlouvy podklady, týkající se předmětu plnění, které vznikly do termínu uzavření této smlouvy a další podklady a dokumenty, které nezajišťuje Příkazník, a to v termínech, které jsou nezbytné pro plnění závazku. </w:t>
      </w:r>
    </w:p>
    <w:p w14:paraId="1D0607DE" w14:textId="77777777" w:rsidR="00336DC5" w:rsidRPr="00B16A29" w:rsidRDefault="00336DC5" w:rsidP="00336DC5">
      <w:pPr>
        <w:pStyle w:val="Nadpis2"/>
        <w:keepNext w:val="0"/>
        <w:numPr>
          <w:ilvl w:val="0"/>
          <w:numId w:val="7"/>
        </w:numPr>
        <w:adjustRightInd/>
        <w:spacing w:before="120" w:after="0"/>
        <w:ind w:left="426" w:hanging="426"/>
        <w:textAlignment w:val="auto"/>
        <w:rPr>
          <w:rFonts w:ascii="Tahoma" w:hAnsi="Tahoma" w:cs="Tahoma"/>
          <w:b w:val="0"/>
          <w:bCs w:val="0"/>
          <w:i w:val="0"/>
          <w:iCs w:val="0"/>
          <w:sz w:val="21"/>
          <w:szCs w:val="21"/>
        </w:rPr>
      </w:pPr>
      <w:r w:rsidRPr="00B16A29">
        <w:rPr>
          <w:rFonts w:ascii="Tahoma" w:hAnsi="Tahoma" w:cs="Tahoma"/>
          <w:b w:val="0"/>
          <w:bCs w:val="0"/>
          <w:i w:val="0"/>
          <w:iCs w:val="0"/>
          <w:sz w:val="21"/>
          <w:szCs w:val="21"/>
        </w:rPr>
        <w:t xml:space="preserve">Příkazce bude na vyžádání Příkazníka poskytovat součinnost a včas vydávat potřebné dokumenty a činit rozhodnutí nezbytná pro plnění závazku Příkazníka. </w:t>
      </w:r>
    </w:p>
    <w:p w14:paraId="0B688B4B" w14:textId="77777777" w:rsidR="00336DC5" w:rsidRPr="00B16A29" w:rsidRDefault="00336DC5" w:rsidP="00336DC5">
      <w:pPr>
        <w:pStyle w:val="Nadpis2"/>
        <w:keepNext w:val="0"/>
        <w:numPr>
          <w:ilvl w:val="0"/>
          <w:numId w:val="7"/>
        </w:numPr>
        <w:adjustRightInd/>
        <w:spacing w:before="120" w:after="0"/>
        <w:ind w:left="426" w:hanging="426"/>
        <w:textAlignment w:val="auto"/>
        <w:rPr>
          <w:rFonts w:ascii="Tahoma" w:hAnsi="Tahoma" w:cs="Tahoma"/>
          <w:b w:val="0"/>
          <w:bCs w:val="0"/>
          <w:i w:val="0"/>
          <w:iCs w:val="0"/>
          <w:sz w:val="21"/>
          <w:szCs w:val="21"/>
        </w:rPr>
      </w:pPr>
      <w:r w:rsidRPr="00B16A29">
        <w:rPr>
          <w:rFonts w:ascii="Tahoma" w:hAnsi="Tahoma" w:cs="Tahoma"/>
          <w:b w:val="0"/>
          <w:bCs w:val="0"/>
          <w:i w:val="0"/>
          <w:iCs w:val="0"/>
          <w:sz w:val="21"/>
          <w:szCs w:val="21"/>
        </w:rPr>
        <w:t>Příkazce odpovídá za důsledky toho, že nesplnil ujednání dle bodu 5.1. a 5.2. nebo že neseznámil Příkazníka s důležitými okolnostmi vztahujícími se k předmětu plnění závazku.</w:t>
      </w:r>
    </w:p>
    <w:p w14:paraId="44B48633" w14:textId="77777777" w:rsidR="00336DC5" w:rsidRPr="00B16A29" w:rsidRDefault="00336DC5" w:rsidP="00336DC5">
      <w:pPr>
        <w:pStyle w:val="Nadpis2"/>
        <w:keepNext w:val="0"/>
        <w:numPr>
          <w:ilvl w:val="0"/>
          <w:numId w:val="7"/>
        </w:numPr>
        <w:adjustRightInd/>
        <w:spacing w:before="120" w:after="0"/>
        <w:ind w:left="426" w:hanging="426"/>
        <w:textAlignment w:val="auto"/>
        <w:rPr>
          <w:rFonts w:ascii="Tahoma" w:hAnsi="Tahoma" w:cs="Tahoma"/>
          <w:b w:val="0"/>
          <w:bCs w:val="0"/>
          <w:i w:val="0"/>
          <w:iCs w:val="0"/>
          <w:sz w:val="21"/>
          <w:szCs w:val="21"/>
        </w:rPr>
      </w:pPr>
      <w:r w:rsidRPr="00B16A29">
        <w:rPr>
          <w:rFonts w:ascii="Tahoma" w:hAnsi="Tahoma" w:cs="Tahoma"/>
          <w:b w:val="0"/>
          <w:bCs w:val="0"/>
          <w:i w:val="0"/>
          <w:iCs w:val="0"/>
          <w:sz w:val="21"/>
          <w:szCs w:val="21"/>
        </w:rPr>
        <w:t>Příkazník bude průběžně informovat Příkazce o postupu přípravy a realizace koncesního řízení. Tato forma bude zajišťována zvaním zástupců Příkazce na všechna závažná jednání a zasíláním všech závažných dokumentů Příkazci k informaci, posouzení, případně schválení a rozhodnutí.</w:t>
      </w:r>
    </w:p>
    <w:p w14:paraId="5C8D3714" w14:textId="77777777" w:rsidR="00336DC5" w:rsidRPr="00B16A29" w:rsidRDefault="00336DC5" w:rsidP="00336DC5">
      <w:pPr>
        <w:pStyle w:val="Nadpis2"/>
        <w:keepNext w:val="0"/>
        <w:numPr>
          <w:ilvl w:val="0"/>
          <w:numId w:val="7"/>
        </w:numPr>
        <w:adjustRightInd/>
        <w:spacing w:before="120" w:after="0"/>
        <w:ind w:left="426" w:hanging="426"/>
        <w:textAlignment w:val="auto"/>
        <w:rPr>
          <w:rFonts w:ascii="Tahoma" w:hAnsi="Tahoma" w:cs="Tahoma"/>
          <w:b w:val="0"/>
          <w:bCs w:val="0"/>
          <w:i w:val="0"/>
          <w:iCs w:val="0"/>
          <w:sz w:val="21"/>
          <w:szCs w:val="21"/>
        </w:rPr>
      </w:pPr>
      <w:r w:rsidRPr="00B16A29">
        <w:rPr>
          <w:rFonts w:ascii="Tahoma" w:hAnsi="Tahoma" w:cs="Tahoma"/>
          <w:b w:val="0"/>
          <w:bCs w:val="0"/>
          <w:i w:val="0"/>
          <w:iCs w:val="0"/>
          <w:sz w:val="21"/>
          <w:szCs w:val="21"/>
        </w:rPr>
        <w:t>Do záležitostí a pravomocí, vymezených Příkazníkovi touto smlouvou nebude Příkazce zasahovat bez vědomí Příkazníka.</w:t>
      </w:r>
    </w:p>
    <w:p w14:paraId="3086F154" w14:textId="77777777" w:rsidR="00336DC5" w:rsidRPr="00B16A29" w:rsidRDefault="00336DC5" w:rsidP="00336DC5">
      <w:pPr>
        <w:pStyle w:val="Odstavecseseznamem"/>
        <w:numPr>
          <w:ilvl w:val="0"/>
          <w:numId w:val="11"/>
        </w:numPr>
        <w:spacing w:before="120" w:after="120"/>
        <w:jc w:val="center"/>
        <w:rPr>
          <w:rFonts w:ascii="Tahoma" w:hAnsi="Tahoma" w:cs="Tahoma"/>
          <w:b/>
          <w:sz w:val="21"/>
          <w:szCs w:val="21"/>
        </w:rPr>
      </w:pPr>
      <w:r w:rsidRPr="00B16A29">
        <w:rPr>
          <w:rFonts w:ascii="Tahoma" w:hAnsi="Tahoma" w:cs="Tahoma"/>
          <w:b/>
          <w:sz w:val="21"/>
          <w:szCs w:val="21"/>
        </w:rPr>
        <w:t>Povinnost mlčenlivosti</w:t>
      </w:r>
    </w:p>
    <w:p w14:paraId="43E4EF0B" w14:textId="77777777" w:rsidR="00336DC5" w:rsidRPr="00B16A29" w:rsidRDefault="00336DC5" w:rsidP="00336DC5">
      <w:pPr>
        <w:pStyle w:val="Nadpis2"/>
        <w:keepNext w:val="0"/>
        <w:numPr>
          <w:ilvl w:val="1"/>
          <w:numId w:val="11"/>
        </w:numPr>
        <w:adjustRightInd/>
        <w:spacing w:before="120" w:after="0"/>
        <w:ind w:left="426" w:hanging="426"/>
        <w:textAlignment w:val="auto"/>
        <w:rPr>
          <w:rFonts w:ascii="Tahoma" w:hAnsi="Tahoma" w:cs="Tahoma"/>
          <w:b w:val="0"/>
          <w:bCs w:val="0"/>
          <w:i w:val="0"/>
          <w:iCs w:val="0"/>
          <w:sz w:val="21"/>
          <w:szCs w:val="21"/>
        </w:rPr>
      </w:pPr>
      <w:r w:rsidRPr="00B16A29">
        <w:rPr>
          <w:rFonts w:ascii="Tahoma" w:hAnsi="Tahoma" w:cs="Tahoma"/>
          <w:b w:val="0"/>
          <w:bCs w:val="0"/>
          <w:i w:val="0"/>
          <w:iCs w:val="0"/>
          <w:sz w:val="21"/>
          <w:szCs w:val="21"/>
        </w:rPr>
        <w:t xml:space="preserve">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w:t>
      </w:r>
      <w:proofErr w:type="gramStart"/>
      <w:r w:rsidRPr="00B16A29">
        <w:rPr>
          <w:rFonts w:ascii="Tahoma" w:hAnsi="Tahoma" w:cs="Tahoma"/>
          <w:b w:val="0"/>
          <w:bCs w:val="0"/>
          <w:i w:val="0"/>
          <w:iCs w:val="0"/>
          <w:sz w:val="21"/>
          <w:szCs w:val="21"/>
        </w:rPr>
        <w:t>jinak,</w:t>
      </w:r>
      <w:proofErr w:type="gramEnd"/>
      <w:r w:rsidRPr="00B16A29">
        <w:rPr>
          <w:rFonts w:ascii="Tahoma" w:hAnsi="Tahoma" w:cs="Tahoma"/>
          <w:b w:val="0"/>
          <w:bCs w:val="0"/>
          <w:i w:val="0"/>
          <w:iCs w:val="0"/>
          <w:sz w:val="21"/>
          <w:szCs w:val="21"/>
        </w:rPr>
        <w:t xml:space="preserve"> než za účelem řádného plnění ze závazku, zřízeného touto smlouvou. Tyto povinnosti trvají i po skončení účinnosti této smlouvy, jakož i poté, co dojde k odstoupení od ní některou ze stran či oběma stranami.</w:t>
      </w:r>
    </w:p>
    <w:p w14:paraId="40B3566F" w14:textId="77777777" w:rsidR="00336DC5" w:rsidRPr="00B16A29" w:rsidRDefault="00336DC5" w:rsidP="00336DC5">
      <w:pPr>
        <w:pStyle w:val="Odstavecseseznamem"/>
        <w:numPr>
          <w:ilvl w:val="0"/>
          <w:numId w:val="11"/>
        </w:numPr>
        <w:spacing w:before="120" w:after="120"/>
        <w:jc w:val="center"/>
        <w:rPr>
          <w:rFonts w:ascii="Tahoma" w:hAnsi="Tahoma" w:cs="Tahoma"/>
          <w:b/>
          <w:sz w:val="21"/>
          <w:szCs w:val="21"/>
        </w:rPr>
      </w:pPr>
      <w:r w:rsidRPr="00B16A29">
        <w:rPr>
          <w:rFonts w:ascii="Tahoma" w:hAnsi="Tahoma" w:cs="Tahoma"/>
          <w:b/>
          <w:sz w:val="21"/>
          <w:szCs w:val="21"/>
        </w:rPr>
        <w:t>Smluvní pokuty a úrok z prodlení</w:t>
      </w:r>
    </w:p>
    <w:p w14:paraId="3B07A735" w14:textId="24F994F6" w:rsidR="00336DC5" w:rsidRPr="003E5D20" w:rsidRDefault="00336DC5" w:rsidP="00336DC5">
      <w:pPr>
        <w:widowControl/>
        <w:numPr>
          <w:ilvl w:val="0"/>
          <w:numId w:val="9"/>
        </w:numPr>
        <w:tabs>
          <w:tab w:val="left" w:pos="426"/>
        </w:tabs>
        <w:adjustRightInd/>
        <w:spacing w:after="120"/>
        <w:ind w:left="426" w:hanging="426"/>
        <w:textAlignment w:val="auto"/>
        <w:rPr>
          <w:rFonts w:ascii="Tahoma" w:hAnsi="Tahoma" w:cs="Tahoma"/>
          <w:sz w:val="21"/>
          <w:szCs w:val="21"/>
        </w:rPr>
      </w:pPr>
      <w:r w:rsidRPr="003E5D20">
        <w:rPr>
          <w:rFonts w:ascii="Tahoma" w:hAnsi="Tahoma" w:cs="Tahoma"/>
          <w:sz w:val="21"/>
          <w:szCs w:val="21"/>
        </w:rPr>
        <w:t>V případě, že příkazník bude v prodlení s</w:t>
      </w:r>
      <w:r w:rsidR="00982970" w:rsidRPr="00FF4F23">
        <w:rPr>
          <w:rFonts w:ascii="Tahoma" w:hAnsi="Tahoma" w:cs="Tahoma"/>
          <w:sz w:val="21"/>
          <w:szCs w:val="21"/>
        </w:rPr>
        <w:t xml:space="preserve"> dokončením příkazu v termínu do 30. 11. </w:t>
      </w:r>
      <w:proofErr w:type="gramStart"/>
      <w:r w:rsidR="00982970" w:rsidRPr="00FF4F23">
        <w:rPr>
          <w:rFonts w:ascii="Tahoma" w:hAnsi="Tahoma" w:cs="Tahoma"/>
          <w:sz w:val="21"/>
          <w:szCs w:val="21"/>
        </w:rPr>
        <w:t xml:space="preserve">2021 </w:t>
      </w:r>
      <w:r w:rsidRPr="003E5D20">
        <w:rPr>
          <w:rFonts w:ascii="Tahoma" w:hAnsi="Tahoma" w:cs="Tahoma"/>
          <w:sz w:val="21"/>
          <w:szCs w:val="21"/>
        </w:rPr>
        <w:t xml:space="preserve"> má</w:t>
      </w:r>
      <w:proofErr w:type="gramEnd"/>
      <w:r w:rsidRPr="003E5D20">
        <w:rPr>
          <w:rFonts w:ascii="Tahoma" w:hAnsi="Tahoma" w:cs="Tahoma"/>
          <w:sz w:val="21"/>
          <w:szCs w:val="21"/>
        </w:rPr>
        <w:t xml:space="preserve"> příkazce právo nárokovat po příkazníkovi smluvní pokutu, jejíž výše </w:t>
      </w:r>
      <w:r w:rsidR="00982970" w:rsidRPr="00FF4F23">
        <w:rPr>
          <w:rFonts w:ascii="Tahoma" w:hAnsi="Tahoma" w:cs="Tahoma"/>
          <w:sz w:val="21"/>
          <w:szCs w:val="21"/>
        </w:rPr>
        <w:t>činí</w:t>
      </w:r>
      <w:r w:rsidRPr="003E5D20">
        <w:rPr>
          <w:rFonts w:ascii="Tahoma" w:hAnsi="Tahoma" w:cs="Tahoma"/>
          <w:sz w:val="21"/>
          <w:szCs w:val="21"/>
        </w:rPr>
        <w:t xml:space="preserve"> 1 % z celkové </w:t>
      </w:r>
      <w:r w:rsidR="00982970" w:rsidRPr="00FF4F23">
        <w:rPr>
          <w:rFonts w:ascii="Tahoma" w:hAnsi="Tahoma" w:cs="Tahoma"/>
          <w:sz w:val="21"/>
          <w:szCs w:val="21"/>
        </w:rPr>
        <w:t>odměny</w:t>
      </w:r>
      <w:r w:rsidRPr="003E5D20">
        <w:rPr>
          <w:rFonts w:ascii="Tahoma" w:hAnsi="Tahoma" w:cs="Tahoma"/>
          <w:sz w:val="21"/>
          <w:szCs w:val="21"/>
        </w:rPr>
        <w:t xml:space="preserve"> bez DPH za každý den prodlení. V případě rozhodnutí o</w:t>
      </w:r>
      <w:r w:rsidR="00672A5B">
        <w:rPr>
          <w:rFonts w:ascii="Tahoma" w:hAnsi="Tahoma" w:cs="Tahoma"/>
          <w:sz w:val="21"/>
          <w:szCs w:val="21"/>
        </w:rPr>
        <w:t> </w:t>
      </w:r>
      <w:r w:rsidRPr="003E5D20">
        <w:rPr>
          <w:rFonts w:ascii="Tahoma" w:hAnsi="Tahoma" w:cs="Tahoma"/>
          <w:sz w:val="21"/>
          <w:szCs w:val="21"/>
        </w:rPr>
        <w:t xml:space="preserve">uplatnění nároku na smluvní pokutu, vystaví příkazce zhotoviteli fakturu v příslušné výši. </w:t>
      </w:r>
    </w:p>
    <w:p w14:paraId="2FA66FA7" w14:textId="15D46FBF" w:rsidR="00336DC5" w:rsidRPr="00B16A29" w:rsidRDefault="00336DC5" w:rsidP="00336DC5">
      <w:pPr>
        <w:widowControl/>
        <w:numPr>
          <w:ilvl w:val="0"/>
          <w:numId w:val="9"/>
        </w:numPr>
        <w:tabs>
          <w:tab w:val="left" w:pos="426"/>
        </w:tabs>
        <w:adjustRightInd/>
        <w:spacing w:after="120"/>
        <w:ind w:left="426" w:hanging="426"/>
        <w:textAlignment w:val="auto"/>
        <w:rPr>
          <w:rFonts w:ascii="Tahoma" w:hAnsi="Tahoma" w:cs="Tahoma"/>
          <w:sz w:val="21"/>
          <w:szCs w:val="21"/>
        </w:rPr>
      </w:pPr>
      <w:r w:rsidRPr="00B16A29">
        <w:rPr>
          <w:rFonts w:ascii="Tahoma" w:hAnsi="Tahoma" w:cs="Tahoma"/>
          <w:sz w:val="21"/>
          <w:szCs w:val="21"/>
        </w:rPr>
        <w:t xml:space="preserve">Smluvní pokuty uvedené v bodě 7.1 hradí </w:t>
      </w:r>
      <w:r w:rsidR="003E5D20">
        <w:rPr>
          <w:rFonts w:ascii="Tahoma" w:hAnsi="Tahoma" w:cs="Tahoma"/>
          <w:sz w:val="21"/>
          <w:szCs w:val="21"/>
        </w:rPr>
        <w:t>Příkazník</w:t>
      </w:r>
      <w:r w:rsidR="003E5D20" w:rsidRPr="00B16A29">
        <w:rPr>
          <w:rFonts w:ascii="Tahoma" w:hAnsi="Tahoma" w:cs="Tahoma"/>
          <w:sz w:val="21"/>
          <w:szCs w:val="21"/>
        </w:rPr>
        <w:t xml:space="preserve"> </w:t>
      </w:r>
      <w:r w:rsidRPr="00B16A29">
        <w:rPr>
          <w:rFonts w:ascii="Tahoma" w:hAnsi="Tahoma" w:cs="Tahoma"/>
          <w:sz w:val="21"/>
          <w:szCs w:val="21"/>
        </w:rPr>
        <w:t>nezávisle na tom, zda a v jaké výši vznikne příkazci škoda, kterou je oprávněn příkazce vymáhat samostatně a bez ohledu na její výši.</w:t>
      </w:r>
    </w:p>
    <w:p w14:paraId="1F161384" w14:textId="66152137" w:rsidR="00336DC5" w:rsidRPr="00B16A29" w:rsidRDefault="00336DC5" w:rsidP="00336DC5">
      <w:pPr>
        <w:widowControl/>
        <w:numPr>
          <w:ilvl w:val="0"/>
          <w:numId w:val="9"/>
        </w:numPr>
        <w:tabs>
          <w:tab w:val="left" w:pos="426"/>
        </w:tabs>
        <w:adjustRightInd/>
        <w:spacing w:after="120"/>
        <w:ind w:left="426" w:hanging="426"/>
        <w:textAlignment w:val="auto"/>
        <w:rPr>
          <w:rFonts w:ascii="Tahoma" w:hAnsi="Tahoma" w:cs="Tahoma"/>
          <w:sz w:val="21"/>
          <w:szCs w:val="21"/>
        </w:rPr>
      </w:pPr>
      <w:r w:rsidRPr="00B16A29">
        <w:rPr>
          <w:rFonts w:ascii="Tahoma" w:hAnsi="Tahoma" w:cs="Tahoma"/>
          <w:sz w:val="21"/>
          <w:szCs w:val="21"/>
        </w:rPr>
        <w:t xml:space="preserve">Jestliže </w:t>
      </w:r>
      <w:r w:rsidR="003E5D20">
        <w:rPr>
          <w:rFonts w:ascii="Tahoma" w:hAnsi="Tahoma" w:cs="Tahoma"/>
          <w:sz w:val="21"/>
          <w:szCs w:val="21"/>
        </w:rPr>
        <w:t>P</w:t>
      </w:r>
      <w:r w:rsidRPr="00B16A29">
        <w:rPr>
          <w:rFonts w:ascii="Tahoma" w:hAnsi="Tahoma" w:cs="Tahoma"/>
          <w:sz w:val="21"/>
          <w:szCs w:val="21"/>
        </w:rPr>
        <w:t xml:space="preserve">říkazce neuhradí fakturu v době její splatnosti a je v prodlení s její úhradou, má příkazník právo požadovat po objednateli úhradu úroku z prodlení ve výši </w:t>
      </w:r>
      <w:proofErr w:type="gramStart"/>
      <w:r w:rsidR="00983802" w:rsidRPr="00B16A29">
        <w:rPr>
          <w:rFonts w:ascii="Tahoma" w:hAnsi="Tahoma" w:cs="Tahoma"/>
          <w:sz w:val="21"/>
          <w:szCs w:val="21"/>
        </w:rPr>
        <w:t>0,05</w:t>
      </w:r>
      <w:r w:rsidRPr="00B16A29">
        <w:rPr>
          <w:rFonts w:ascii="Tahoma" w:hAnsi="Tahoma" w:cs="Tahoma"/>
          <w:sz w:val="21"/>
          <w:szCs w:val="21"/>
        </w:rPr>
        <w:t>%</w:t>
      </w:r>
      <w:proofErr w:type="gramEnd"/>
      <w:r w:rsidRPr="00B16A29">
        <w:rPr>
          <w:rFonts w:ascii="Tahoma" w:hAnsi="Tahoma" w:cs="Tahoma"/>
          <w:sz w:val="21"/>
          <w:szCs w:val="21"/>
        </w:rPr>
        <w:t xml:space="preserve"> z dlužné částky denně. V případě rozhodnutí o uplatnění nároku na úrok z prodlení, vystaví příkazník objednateli fakturu v příslušné výši.</w:t>
      </w:r>
    </w:p>
    <w:p w14:paraId="2CF76B1F" w14:textId="77777777" w:rsidR="00336DC5" w:rsidRPr="00B16A29" w:rsidRDefault="00336DC5" w:rsidP="00336DC5">
      <w:pPr>
        <w:widowControl/>
        <w:numPr>
          <w:ilvl w:val="0"/>
          <w:numId w:val="9"/>
        </w:numPr>
        <w:tabs>
          <w:tab w:val="left" w:pos="426"/>
        </w:tabs>
        <w:adjustRightInd/>
        <w:spacing w:after="120"/>
        <w:ind w:left="426" w:hanging="426"/>
        <w:textAlignment w:val="auto"/>
        <w:rPr>
          <w:rFonts w:ascii="Tahoma" w:hAnsi="Tahoma" w:cs="Tahoma"/>
          <w:sz w:val="21"/>
          <w:szCs w:val="21"/>
        </w:rPr>
      </w:pPr>
      <w:r w:rsidRPr="00B16A29">
        <w:rPr>
          <w:rFonts w:ascii="Tahoma" w:hAnsi="Tahoma" w:cs="Tahoma"/>
          <w:sz w:val="21"/>
          <w:szCs w:val="21"/>
        </w:rPr>
        <w:t xml:space="preserve">Tímto ujednáním o smluvních pokutách není dotčeno právo smluvních stran na náhradu vzniklé škody. </w:t>
      </w:r>
    </w:p>
    <w:p w14:paraId="2AD558A2" w14:textId="77777777" w:rsidR="00336DC5" w:rsidRPr="00B16A29" w:rsidRDefault="00336DC5" w:rsidP="00336DC5">
      <w:pPr>
        <w:pStyle w:val="Odstavecseseznamem"/>
        <w:numPr>
          <w:ilvl w:val="0"/>
          <w:numId w:val="11"/>
        </w:numPr>
        <w:spacing w:before="120" w:after="120"/>
        <w:jc w:val="center"/>
        <w:rPr>
          <w:rFonts w:ascii="Tahoma" w:hAnsi="Tahoma" w:cs="Tahoma"/>
          <w:b/>
          <w:sz w:val="21"/>
          <w:szCs w:val="21"/>
        </w:rPr>
      </w:pPr>
      <w:r w:rsidRPr="00B16A29">
        <w:rPr>
          <w:rFonts w:ascii="Tahoma" w:hAnsi="Tahoma" w:cs="Tahoma"/>
          <w:b/>
          <w:sz w:val="21"/>
          <w:szCs w:val="21"/>
        </w:rPr>
        <w:t>Závěrečná ujednání</w:t>
      </w:r>
    </w:p>
    <w:p w14:paraId="55B6068F" w14:textId="77777777" w:rsidR="007551DB" w:rsidRPr="00B16A29" w:rsidRDefault="007551DB" w:rsidP="007551DB">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Změny nebo doplnění smlouvy lze učinit výlučně písemně formou dodatků potvrzených oprávněnými zástupci smluvních stran.</w:t>
      </w:r>
    </w:p>
    <w:p w14:paraId="43266F45" w14:textId="77777777" w:rsidR="007551DB" w:rsidRPr="00B16A29" w:rsidRDefault="007551DB" w:rsidP="00B40A8C">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Smluvní strany řeší spory z této smlouvy vyplývající především vzájemnou dohodou. Nedojde-li k dohodě, předají strany spor věcně příslušnému soudu.</w:t>
      </w:r>
    </w:p>
    <w:p w14:paraId="3487834F" w14:textId="77777777" w:rsidR="007551DB" w:rsidRPr="00B16A29" w:rsidRDefault="007551DB" w:rsidP="00B40A8C">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Smlouva je vyhotovena ve dvou stejnopisech, z nichž každá ze smluvních stran obdrží jeden stejnopis.</w:t>
      </w:r>
    </w:p>
    <w:p w14:paraId="4DC52DFD" w14:textId="77777777" w:rsidR="007551DB" w:rsidRPr="00B16A29" w:rsidRDefault="007551DB" w:rsidP="00B40A8C">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 xml:space="preserve">Tato smlouva je uzavřena na základě rozhodnutí </w:t>
      </w:r>
      <w:proofErr w:type="spellStart"/>
      <w:r w:rsidRPr="00B16A29">
        <w:rPr>
          <w:rFonts w:ascii="Tahoma" w:hAnsi="Tahoma" w:cs="Tahoma"/>
          <w:sz w:val="21"/>
          <w:szCs w:val="21"/>
        </w:rPr>
        <w:t>xx</w:t>
      </w:r>
      <w:proofErr w:type="spellEnd"/>
      <w:r w:rsidRPr="00B16A29">
        <w:rPr>
          <w:rFonts w:ascii="Tahoma" w:hAnsi="Tahoma" w:cs="Tahoma"/>
          <w:sz w:val="21"/>
          <w:szCs w:val="21"/>
        </w:rPr>
        <w:t xml:space="preserve">. schůze Rady města Frýdku-Místku </w:t>
      </w:r>
      <w:r w:rsidRPr="00B16A29">
        <w:rPr>
          <w:rFonts w:ascii="Tahoma" w:hAnsi="Tahoma" w:cs="Tahoma"/>
          <w:sz w:val="21"/>
          <w:szCs w:val="21"/>
        </w:rPr>
        <w:br/>
        <w:t xml:space="preserve">ze dne </w:t>
      </w:r>
      <w:proofErr w:type="spellStart"/>
      <w:r w:rsidRPr="00B16A29">
        <w:rPr>
          <w:rFonts w:ascii="Tahoma" w:hAnsi="Tahoma" w:cs="Tahoma"/>
          <w:sz w:val="21"/>
          <w:szCs w:val="21"/>
        </w:rPr>
        <w:t>dd</w:t>
      </w:r>
      <w:proofErr w:type="spellEnd"/>
      <w:r w:rsidRPr="00B16A29">
        <w:rPr>
          <w:rFonts w:ascii="Tahoma" w:hAnsi="Tahoma" w:cs="Tahoma"/>
          <w:sz w:val="21"/>
          <w:szCs w:val="21"/>
        </w:rPr>
        <w:t xml:space="preserve">. mm. 2020. </w:t>
      </w:r>
    </w:p>
    <w:p w14:paraId="208216E8" w14:textId="77777777" w:rsidR="007551DB" w:rsidRPr="00B16A29" w:rsidRDefault="007551DB" w:rsidP="00B40A8C">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a ve lhůtě dle tohoto zákona. Smlouva nabývá účinnosti dnem uveřejnění podle tohoto ujednání.</w:t>
      </w:r>
    </w:p>
    <w:p w14:paraId="39B58D83" w14:textId="77777777" w:rsidR="007551DB" w:rsidRPr="00B16A29" w:rsidRDefault="007551DB" w:rsidP="00B40A8C">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 xml:space="preserve">Prodávající bere na vědomí a výslovně souhlasí s tím, že smlouva včetně příloh a případných dodatků bude zveřejněna na profilu zadavatele. </w:t>
      </w:r>
    </w:p>
    <w:p w14:paraId="05029C28" w14:textId="77777777" w:rsidR="007551DB" w:rsidRPr="00B16A29" w:rsidRDefault="007551DB" w:rsidP="00B40A8C">
      <w:pPr>
        <w:widowControl/>
        <w:numPr>
          <w:ilvl w:val="1"/>
          <w:numId w:val="11"/>
        </w:numPr>
        <w:adjustRightInd/>
        <w:spacing w:after="120"/>
        <w:ind w:left="426" w:hanging="426"/>
        <w:textAlignment w:val="auto"/>
        <w:rPr>
          <w:rFonts w:ascii="Tahoma" w:hAnsi="Tahoma" w:cs="Tahoma"/>
          <w:sz w:val="21"/>
          <w:szCs w:val="21"/>
        </w:rPr>
      </w:pPr>
      <w:r w:rsidRPr="00B16A29">
        <w:rPr>
          <w:rFonts w:ascii="Tahoma" w:hAnsi="Tahoma" w:cs="Tahoma"/>
          <w:sz w:val="21"/>
          <w:szCs w:val="21"/>
        </w:rPr>
        <w:t>Osobní údaje uvedené v této smlouvě jsou zpracovávány v souladu s platnými právními předpisy, zejména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ve znění pozdějších předpisů.</w:t>
      </w:r>
    </w:p>
    <w:p w14:paraId="502D5B89" w14:textId="77777777" w:rsidR="00336DC5" w:rsidRPr="00B16A29" w:rsidRDefault="00336DC5" w:rsidP="00336DC5">
      <w:pPr>
        <w:tabs>
          <w:tab w:val="left" w:pos="4820"/>
          <w:tab w:val="left" w:pos="5103"/>
          <w:tab w:val="left" w:pos="6379"/>
        </w:tabs>
        <w:ind w:left="5954" w:hanging="5954"/>
        <w:rPr>
          <w:rFonts w:ascii="Tahoma" w:hAnsi="Tahoma" w:cs="Tahoma"/>
          <w:sz w:val="21"/>
          <w:szCs w:val="21"/>
        </w:rPr>
      </w:pPr>
    </w:p>
    <w:p w14:paraId="771D68AA" w14:textId="77777777" w:rsidR="00336DC5" w:rsidRPr="00B16A29" w:rsidRDefault="00336DC5" w:rsidP="00336DC5">
      <w:pPr>
        <w:tabs>
          <w:tab w:val="left" w:pos="4820"/>
          <w:tab w:val="left" w:pos="5103"/>
          <w:tab w:val="left" w:pos="6379"/>
        </w:tabs>
        <w:ind w:left="5954" w:hanging="5954"/>
        <w:rPr>
          <w:rFonts w:ascii="Tahoma" w:hAnsi="Tahoma" w:cs="Tahoma"/>
          <w:sz w:val="21"/>
          <w:szCs w:val="21"/>
        </w:rPr>
      </w:pPr>
    </w:p>
    <w:p w14:paraId="3E45300D" w14:textId="77777777" w:rsidR="00336DC5" w:rsidRPr="00B16A29" w:rsidRDefault="00336DC5" w:rsidP="00336DC5">
      <w:pPr>
        <w:tabs>
          <w:tab w:val="left" w:pos="4820"/>
          <w:tab w:val="left" w:pos="5103"/>
          <w:tab w:val="left" w:pos="6379"/>
        </w:tabs>
        <w:ind w:left="5954" w:hanging="5954"/>
        <w:rPr>
          <w:rFonts w:ascii="Tahoma" w:hAnsi="Tahoma" w:cs="Tahoma"/>
          <w:sz w:val="21"/>
          <w:szCs w:val="21"/>
        </w:rPr>
      </w:pPr>
    </w:p>
    <w:p w14:paraId="7F514AF2" w14:textId="77777777" w:rsidR="00336DC5" w:rsidRPr="00B16A29" w:rsidRDefault="00336DC5" w:rsidP="00336DC5">
      <w:pPr>
        <w:tabs>
          <w:tab w:val="left" w:pos="4820"/>
          <w:tab w:val="left" w:pos="5103"/>
          <w:tab w:val="left" w:pos="6379"/>
        </w:tabs>
        <w:ind w:left="5954" w:hanging="5954"/>
        <w:rPr>
          <w:rFonts w:ascii="Tahoma" w:hAnsi="Tahoma" w:cs="Tahoma"/>
          <w:sz w:val="21"/>
          <w:szCs w:val="21"/>
        </w:rPr>
      </w:pPr>
    </w:p>
    <w:p w14:paraId="6CB51927" w14:textId="77777777" w:rsidR="00336DC5" w:rsidRPr="00B16A29" w:rsidRDefault="00336DC5" w:rsidP="00336DC5">
      <w:pPr>
        <w:tabs>
          <w:tab w:val="left" w:pos="4820"/>
          <w:tab w:val="left" w:pos="5103"/>
          <w:tab w:val="left" w:pos="6379"/>
        </w:tabs>
        <w:ind w:left="5954" w:hanging="5954"/>
        <w:rPr>
          <w:rFonts w:ascii="Tahoma" w:hAnsi="Tahoma" w:cs="Tahoma"/>
          <w:sz w:val="21"/>
          <w:szCs w:val="21"/>
        </w:rPr>
      </w:pPr>
      <w:r w:rsidRPr="00B16A29">
        <w:rPr>
          <w:rFonts w:ascii="Tahoma" w:hAnsi="Tahoma" w:cs="Tahoma"/>
          <w:sz w:val="21"/>
          <w:szCs w:val="21"/>
        </w:rPr>
        <w:t>Příkazce:</w:t>
      </w:r>
      <w:r w:rsidRPr="00B16A29">
        <w:rPr>
          <w:rFonts w:ascii="Tahoma" w:hAnsi="Tahoma" w:cs="Tahoma"/>
          <w:sz w:val="21"/>
          <w:szCs w:val="21"/>
        </w:rPr>
        <w:tab/>
        <w:t>Příkazník:</w:t>
      </w:r>
    </w:p>
    <w:p w14:paraId="7A92D517" w14:textId="77777777" w:rsidR="00336DC5" w:rsidRPr="00B16A29" w:rsidRDefault="00336DC5" w:rsidP="00336DC5">
      <w:pPr>
        <w:rPr>
          <w:rFonts w:ascii="Tahoma" w:hAnsi="Tahoma" w:cs="Tahoma"/>
          <w:sz w:val="21"/>
          <w:szCs w:val="21"/>
        </w:rPr>
      </w:pPr>
    </w:p>
    <w:p w14:paraId="6E05D128" w14:textId="77777777" w:rsidR="00336DC5" w:rsidRPr="00B16A29" w:rsidRDefault="00336DC5" w:rsidP="00336DC5">
      <w:pPr>
        <w:rPr>
          <w:rFonts w:ascii="Tahoma" w:hAnsi="Tahoma" w:cs="Tahoma"/>
          <w:sz w:val="21"/>
          <w:szCs w:val="21"/>
        </w:rPr>
      </w:pPr>
    </w:p>
    <w:sectPr w:rsidR="00336DC5" w:rsidRPr="00B16A29" w:rsidSect="0015228C">
      <w:headerReference w:type="default" r:id="rId16"/>
      <w:footerReference w:type="default" r:id="rId17"/>
      <w:headerReference w:type="first" r:id="rId18"/>
      <w:footerReference w:type="first" r:id="rId19"/>
      <w:pgSz w:w="11906" w:h="16838" w:code="9"/>
      <w:pgMar w:top="1417" w:right="1417" w:bottom="1417" w:left="1417"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55AF" w14:textId="77777777" w:rsidR="000A7856" w:rsidRDefault="000A7856" w:rsidP="00185805">
      <w:r>
        <w:separator/>
      </w:r>
    </w:p>
  </w:endnote>
  <w:endnote w:type="continuationSeparator" w:id="0">
    <w:p w14:paraId="24C3B883" w14:textId="77777777" w:rsidR="000A7856" w:rsidRDefault="000A7856" w:rsidP="001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91020"/>
      <w:docPartObj>
        <w:docPartGallery w:val="Page Numbers (Bottom of Page)"/>
        <w:docPartUnique/>
      </w:docPartObj>
    </w:sdtPr>
    <w:sdtEndPr/>
    <w:sdtContent>
      <w:p w14:paraId="63E5F5DF" w14:textId="77777777" w:rsidR="00E82700" w:rsidRDefault="00E82700" w:rsidP="00E82700">
        <w:pPr>
          <w:pStyle w:val="Zpat"/>
          <w:jc w:val="right"/>
        </w:pPr>
      </w:p>
      <w:p w14:paraId="08164A80" w14:textId="77777777" w:rsidR="00E82700" w:rsidRDefault="00E82700" w:rsidP="00E82700">
        <w:pPr>
          <w:pStyle w:val="Zpat"/>
          <w:jc w:val="right"/>
          <w:rPr>
            <w:i/>
            <w:iCs/>
            <w:sz w:val="18"/>
            <w:szCs w:val="18"/>
          </w:rPr>
        </w:pPr>
      </w:p>
      <w:p w14:paraId="5A34C5D9" w14:textId="12FB519C" w:rsidR="004E132E" w:rsidRPr="00E82700" w:rsidRDefault="002609A5" w:rsidP="00E82700">
        <w:pPr>
          <w:pStyle w:val="Zpat"/>
          <w:jc w:val="right"/>
          <w:rPr>
            <w:sz w:val="18"/>
            <w:szCs w:val="18"/>
          </w:rPr>
        </w:pPr>
        <w:r>
          <w:rPr>
            <w:i/>
            <w:iCs/>
            <w:sz w:val="18"/>
            <w:szCs w:val="18"/>
          </w:rPr>
          <w:t>s</w:t>
        </w:r>
        <w:r w:rsidR="00E82700" w:rsidRPr="00D92E8E">
          <w:rPr>
            <w:i/>
            <w:iCs/>
            <w:sz w:val="18"/>
            <w:szCs w:val="18"/>
          </w:rPr>
          <w:t xml:space="preserve">trana </w:t>
        </w:r>
        <w:r w:rsidR="00E82700" w:rsidRPr="00D92E8E">
          <w:rPr>
            <w:i/>
            <w:iCs/>
            <w:sz w:val="18"/>
            <w:szCs w:val="18"/>
          </w:rPr>
          <w:fldChar w:fldCharType="begin"/>
        </w:r>
        <w:r w:rsidR="00E82700" w:rsidRPr="00D92E8E">
          <w:rPr>
            <w:i/>
            <w:iCs/>
            <w:sz w:val="18"/>
            <w:szCs w:val="18"/>
          </w:rPr>
          <w:instrText xml:space="preserve"> PAGE </w:instrText>
        </w:r>
        <w:r w:rsidR="00E82700" w:rsidRPr="00D92E8E">
          <w:rPr>
            <w:i/>
            <w:iCs/>
            <w:sz w:val="18"/>
            <w:szCs w:val="18"/>
          </w:rPr>
          <w:fldChar w:fldCharType="separate"/>
        </w:r>
        <w:r w:rsidR="008517B7">
          <w:rPr>
            <w:i/>
            <w:iCs/>
            <w:noProof/>
            <w:sz w:val="18"/>
            <w:szCs w:val="18"/>
          </w:rPr>
          <w:t>4</w:t>
        </w:r>
        <w:r w:rsidR="00E82700" w:rsidRPr="00D92E8E">
          <w:rPr>
            <w:i/>
            <w:iCs/>
            <w:sz w:val="18"/>
            <w:szCs w:val="18"/>
          </w:rPr>
          <w:fldChar w:fldCharType="end"/>
        </w:r>
        <w:r w:rsidR="00E82700" w:rsidRPr="00D92E8E">
          <w:rPr>
            <w:i/>
            <w:iCs/>
            <w:sz w:val="18"/>
            <w:szCs w:val="18"/>
          </w:rPr>
          <w:t xml:space="preserve"> (celkem </w:t>
        </w:r>
        <w:r w:rsidR="00E82700" w:rsidRPr="00D92E8E">
          <w:rPr>
            <w:i/>
            <w:iCs/>
            <w:sz w:val="18"/>
            <w:szCs w:val="18"/>
          </w:rPr>
          <w:fldChar w:fldCharType="begin"/>
        </w:r>
        <w:r w:rsidR="00E82700" w:rsidRPr="00D92E8E">
          <w:rPr>
            <w:i/>
            <w:iCs/>
            <w:sz w:val="18"/>
            <w:szCs w:val="18"/>
          </w:rPr>
          <w:instrText xml:space="preserve"> NUMPAGES </w:instrText>
        </w:r>
        <w:r w:rsidR="00E82700" w:rsidRPr="00D92E8E">
          <w:rPr>
            <w:i/>
            <w:iCs/>
            <w:sz w:val="18"/>
            <w:szCs w:val="18"/>
          </w:rPr>
          <w:fldChar w:fldCharType="separate"/>
        </w:r>
        <w:r w:rsidR="008517B7">
          <w:rPr>
            <w:i/>
            <w:iCs/>
            <w:noProof/>
            <w:sz w:val="18"/>
            <w:szCs w:val="18"/>
          </w:rPr>
          <w:t>6</w:t>
        </w:r>
        <w:r w:rsidR="00E82700" w:rsidRPr="00D92E8E">
          <w:rPr>
            <w:i/>
            <w:iCs/>
            <w:sz w:val="18"/>
            <w:szCs w:val="18"/>
          </w:rPr>
          <w:fldChar w:fldCharType="end"/>
        </w:r>
        <w:r w:rsidR="00E82700">
          <w:rPr>
            <w:i/>
            <w:iCs/>
            <w:sz w:val="18"/>
            <w:szCs w:val="1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7969" w14:textId="77777777" w:rsidR="002609A5" w:rsidRDefault="002609A5" w:rsidP="002609A5">
    <w:pPr>
      <w:pStyle w:val="Zpat"/>
      <w:jc w:val="right"/>
    </w:pPr>
    <w:r>
      <w:tab/>
    </w:r>
  </w:p>
  <w:sdt>
    <w:sdtPr>
      <w:rPr>
        <w:rFonts w:ascii="Tahoma" w:hAnsi="Tahoma" w:cs="Tahoma"/>
        <w:i/>
        <w:sz w:val="18"/>
        <w:szCs w:val="18"/>
      </w:rPr>
      <w:id w:val="241532183"/>
      <w:docPartObj>
        <w:docPartGallery w:val="Page Numbers (Bottom of Page)"/>
        <w:docPartUnique/>
      </w:docPartObj>
    </w:sdtPr>
    <w:sdtEndPr/>
    <w:sdtContent>
      <w:p w14:paraId="67929A31" w14:textId="111BD6AC" w:rsidR="002609A5" w:rsidRPr="002609A5" w:rsidRDefault="002609A5" w:rsidP="002609A5">
        <w:pPr>
          <w:pStyle w:val="Zpat"/>
          <w:jc w:val="right"/>
          <w:rPr>
            <w:rFonts w:ascii="Tahoma" w:hAnsi="Tahoma" w:cs="Tahoma"/>
            <w:i/>
            <w:sz w:val="18"/>
            <w:szCs w:val="18"/>
          </w:rPr>
        </w:pPr>
        <w:r w:rsidRPr="002609A5">
          <w:rPr>
            <w:rFonts w:ascii="Tahoma" w:hAnsi="Tahoma" w:cs="Tahoma"/>
            <w:i/>
            <w:sz w:val="18"/>
            <w:szCs w:val="18"/>
          </w:rPr>
          <w:t>s</w:t>
        </w:r>
        <w:r w:rsidRPr="002609A5">
          <w:rPr>
            <w:rFonts w:ascii="Tahoma" w:hAnsi="Tahoma" w:cs="Tahoma"/>
            <w:i/>
            <w:iCs/>
            <w:sz w:val="18"/>
            <w:szCs w:val="18"/>
          </w:rPr>
          <w:t xml:space="preserve">trana </w:t>
        </w:r>
        <w:r w:rsidRPr="002609A5">
          <w:rPr>
            <w:rFonts w:ascii="Tahoma" w:hAnsi="Tahoma" w:cs="Tahoma"/>
            <w:i/>
            <w:iCs/>
            <w:sz w:val="18"/>
            <w:szCs w:val="18"/>
          </w:rPr>
          <w:fldChar w:fldCharType="begin"/>
        </w:r>
        <w:r w:rsidRPr="002609A5">
          <w:rPr>
            <w:rFonts w:ascii="Tahoma" w:hAnsi="Tahoma" w:cs="Tahoma"/>
            <w:i/>
            <w:iCs/>
            <w:sz w:val="18"/>
            <w:szCs w:val="18"/>
          </w:rPr>
          <w:instrText xml:space="preserve"> PAGE </w:instrText>
        </w:r>
        <w:r w:rsidRPr="002609A5">
          <w:rPr>
            <w:rFonts w:ascii="Tahoma" w:hAnsi="Tahoma" w:cs="Tahoma"/>
            <w:i/>
            <w:iCs/>
            <w:sz w:val="18"/>
            <w:szCs w:val="18"/>
          </w:rPr>
          <w:fldChar w:fldCharType="separate"/>
        </w:r>
        <w:r w:rsidR="008517B7">
          <w:rPr>
            <w:rFonts w:ascii="Tahoma" w:hAnsi="Tahoma" w:cs="Tahoma"/>
            <w:i/>
            <w:iCs/>
            <w:noProof/>
            <w:sz w:val="18"/>
            <w:szCs w:val="18"/>
          </w:rPr>
          <w:t>1</w:t>
        </w:r>
        <w:r w:rsidRPr="002609A5">
          <w:rPr>
            <w:rFonts w:ascii="Tahoma" w:hAnsi="Tahoma" w:cs="Tahoma"/>
            <w:i/>
            <w:iCs/>
            <w:sz w:val="18"/>
            <w:szCs w:val="18"/>
          </w:rPr>
          <w:fldChar w:fldCharType="end"/>
        </w:r>
        <w:r w:rsidRPr="002609A5">
          <w:rPr>
            <w:rFonts w:ascii="Tahoma" w:hAnsi="Tahoma" w:cs="Tahoma"/>
            <w:i/>
            <w:iCs/>
            <w:sz w:val="18"/>
            <w:szCs w:val="18"/>
          </w:rPr>
          <w:t xml:space="preserve"> (celkem </w:t>
        </w:r>
        <w:r w:rsidRPr="002609A5">
          <w:rPr>
            <w:rFonts w:ascii="Tahoma" w:hAnsi="Tahoma" w:cs="Tahoma"/>
            <w:i/>
            <w:iCs/>
            <w:sz w:val="18"/>
            <w:szCs w:val="18"/>
          </w:rPr>
          <w:fldChar w:fldCharType="begin"/>
        </w:r>
        <w:r w:rsidRPr="002609A5">
          <w:rPr>
            <w:rFonts w:ascii="Tahoma" w:hAnsi="Tahoma" w:cs="Tahoma"/>
            <w:i/>
            <w:iCs/>
            <w:sz w:val="18"/>
            <w:szCs w:val="18"/>
          </w:rPr>
          <w:instrText xml:space="preserve"> NUMPAGES </w:instrText>
        </w:r>
        <w:r w:rsidRPr="002609A5">
          <w:rPr>
            <w:rFonts w:ascii="Tahoma" w:hAnsi="Tahoma" w:cs="Tahoma"/>
            <w:i/>
            <w:iCs/>
            <w:sz w:val="18"/>
            <w:szCs w:val="18"/>
          </w:rPr>
          <w:fldChar w:fldCharType="separate"/>
        </w:r>
        <w:r w:rsidR="008517B7">
          <w:rPr>
            <w:rFonts w:ascii="Tahoma" w:hAnsi="Tahoma" w:cs="Tahoma"/>
            <w:i/>
            <w:iCs/>
            <w:noProof/>
            <w:sz w:val="18"/>
            <w:szCs w:val="18"/>
          </w:rPr>
          <w:t>6</w:t>
        </w:r>
        <w:r w:rsidRPr="002609A5">
          <w:rPr>
            <w:rFonts w:ascii="Tahoma" w:hAnsi="Tahoma" w:cs="Tahoma"/>
            <w:i/>
            <w:iCs/>
            <w:sz w:val="18"/>
            <w:szCs w:val="18"/>
          </w:rPr>
          <w:fldChar w:fldCharType="end"/>
        </w:r>
        <w:r w:rsidRPr="002609A5">
          <w:rPr>
            <w:rFonts w:ascii="Tahoma" w:hAnsi="Tahoma" w:cs="Tahoma"/>
            <w:i/>
            <w:iCs/>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D0B81" w14:textId="77777777" w:rsidR="000A7856" w:rsidRDefault="000A7856" w:rsidP="00185805">
      <w:r>
        <w:separator/>
      </w:r>
    </w:p>
  </w:footnote>
  <w:footnote w:type="continuationSeparator" w:id="0">
    <w:p w14:paraId="27F33EF7" w14:textId="77777777" w:rsidR="000A7856" w:rsidRDefault="000A7856" w:rsidP="0018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2D08" w14:textId="77777777" w:rsidR="004E132E" w:rsidRDefault="00FF4F23" w:rsidP="0075491D">
    <w:pPr>
      <w:pStyle w:val="Zhlav"/>
      <w:framePr w:w="743" w:h="444" w:hSpace="141" w:wrap="auto" w:vAnchor="text" w:hAnchor="page" w:x="12205" w:y="-93"/>
      <w:rPr>
        <w:b/>
        <w:bCs/>
        <w:noProof/>
      </w:rPr>
    </w:pPr>
  </w:p>
  <w:p w14:paraId="69E37687" w14:textId="77777777" w:rsidR="002609A5" w:rsidRDefault="002609A5" w:rsidP="002609A5">
    <w:pPr>
      <w:autoSpaceDE w:val="0"/>
      <w:autoSpaceDN w:val="0"/>
      <w:rPr>
        <w:rFonts w:ascii="Tahoma" w:hAnsi="Tahoma" w:cs="Tahoma"/>
        <w:i/>
        <w:iCs/>
        <w:sz w:val="18"/>
        <w:szCs w:val="18"/>
      </w:rPr>
    </w:pPr>
    <w:r w:rsidRPr="00847145">
      <w:rPr>
        <w:rFonts w:ascii="Tahoma" w:hAnsi="Tahoma" w:cs="Tahoma"/>
        <w:i/>
        <w:iCs/>
        <w:sz w:val="18"/>
        <w:szCs w:val="18"/>
      </w:rPr>
      <w:t>Název veřejné zakázky</w:t>
    </w:r>
    <w:r w:rsidRPr="00185805">
      <w:rPr>
        <w:rFonts w:ascii="Tahoma" w:hAnsi="Tahoma" w:cs="Tahoma"/>
        <w:i/>
        <w:iCs/>
        <w:sz w:val="18"/>
        <w:szCs w:val="18"/>
      </w:rPr>
      <w:t>:</w:t>
    </w:r>
  </w:p>
  <w:p w14:paraId="56470517" w14:textId="77777777" w:rsidR="002609A5" w:rsidRPr="00B726F5" w:rsidRDefault="002609A5" w:rsidP="00B726F5">
    <w:pPr>
      <w:pStyle w:val="Bezmezer"/>
      <w:rPr>
        <w:rFonts w:ascii="Tahoma" w:hAnsi="Tahoma" w:cs="Tahoma"/>
        <w:i/>
        <w:sz w:val="18"/>
        <w:szCs w:val="18"/>
      </w:rPr>
    </w:pPr>
    <w:r w:rsidRPr="00B726F5">
      <w:rPr>
        <w:rFonts w:ascii="Tahoma" w:hAnsi="Tahoma" w:cs="Tahoma"/>
        <w:i/>
        <w:iCs/>
        <w:sz w:val="18"/>
        <w:szCs w:val="18"/>
      </w:rPr>
      <w:t xml:space="preserve"> </w:t>
    </w:r>
    <w:r w:rsidRPr="00B726F5">
      <w:rPr>
        <w:rFonts w:ascii="Tahoma" w:hAnsi="Tahoma" w:cs="Tahoma"/>
        <w:i/>
        <w:sz w:val="18"/>
        <w:szCs w:val="18"/>
      </w:rPr>
      <w:t xml:space="preserve">„Administrace koncesního řízení na provozovatele VHI v majetku statutárního města Frýdek – Místek“ </w:t>
    </w:r>
  </w:p>
  <w:p w14:paraId="7D9B1A58" w14:textId="77777777" w:rsidR="002609A5" w:rsidRPr="00B726F5" w:rsidRDefault="002609A5" w:rsidP="002609A5">
    <w:pPr>
      <w:autoSpaceDE w:val="0"/>
      <w:autoSpaceDN w:val="0"/>
      <w:rPr>
        <w:rFonts w:ascii="Tahoma" w:hAnsi="Tahoma" w:cs="Tahoma"/>
        <w:i/>
        <w:sz w:val="18"/>
        <w:szCs w:val="18"/>
      </w:rPr>
    </w:pPr>
    <w:r w:rsidRPr="00B726F5">
      <w:rPr>
        <w:rFonts w:ascii="Tahoma" w:hAnsi="Tahoma" w:cs="Tahoma"/>
        <w:i/>
        <w:sz w:val="18"/>
        <w:szCs w:val="18"/>
      </w:rPr>
      <w:t xml:space="preserve">číslo veřejné zakázky:    ----------------                                                                                  </w:t>
    </w:r>
  </w:p>
  <w:p w14:paraId="424E9DC0" w14:textId="77777777" w:rsidR="004E132E" w:rsidRPr="00B726F5" w:rsidRDefault="00FF4F23" w:rsidP="002609A5">
    <w:pPr>
      <w:pStyle w:val="Zhlav"/>
      <w:rPr>
        <w:rFonts w:ascii="Tahoma" w:hAnsi="Tahoma" w:cs="Tahoma"/>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556D" w14:textId="77777777" w:rsidR="00E1576A" w:rsidRPr="00371C22" w:rsidRDefault="00185805" w:rsidP="00371C22">
    <w:pPr>
      <w:rPr>
        <w:rFonts w:ascii="Tahoma" w:hAnsi="Tahoma" w:cs="Tahoma"/>
        <w:i/>
        <w:iCs/>
        <w:sz w:val="18"/>
        <w:szCs w:val="18"/>
      </w:rPr>
    </w:pPr>
    <w:r w:rsidRPr="00371C22">
      <w:rPr>
        <w:rFonts w:ascii="Tahoma" w:hAnsi="Tahoma" w:cs="Tahoma"/>
        <w:i/>
        <w:iCs/>
        <w:sz w:val="18"/>
        <w:szCs w:val="18"/>
      </w:rPr>
      <w:t>Název veřejné zakázky:</w:t>
    </w:r>
    <w:r w:rsidR="00B726F5" w:rsidRPr="00371C22">
      <w:rPr>
        <w:rFonts w:ascii="Tahoma" w:hAnsi="Tahoma" w:cs="Tahoma"/>
        <w:i/>
        <w:iCs/>
        <w:sz w:val="18"/>
        <w:szCs w:val="18"/>
      </w:rPr>
      <w:t xml:space="preserve"> </w:t>
    </w:r>
    <w:r w:rsidRPr="00371C22">
      <w:rPr>
        <w:rFonts w:ascii="Tahoma" w:hAnsi="Tahoma" w:cs="Tahoma"/>
        <w:i/>
        <w:sz w:val="18"/>
        <w:szCs w:val="18"/>
      </w:rPr>
      <w:t>„</w:t>
    </w:r>
    <w:r w:rsidR="00E1576A" w:rsidRPr="00371C22">
      <w:rPr>
        <w:rFonts w:ascii="Tahoma" w:hAnsi="Tahoma" w:cs="Tahoma"/>
        <w:i/>
        <w:sz w:val="18"/>
        <w:szCs w:val="18"/>
      </w:rPr>
      <w:t xml:space="preserve">Administrace koncesního řízení na provozovatele VHI v majetku statutárního města Frýdek – Místek“ </w:t>
    </w:r>
  </w:p>
  <w:p w14:paraId="63D2348D" w14:textId="77777777" w:rsidR="004E132E" w:rsidRPr="00371C22" w:rsidRDefault="00E1576A" w:rsidP="00E1576A">
    <w:pPr>
      <w:autoSpaceDE w:val="0"/>
      <w:autoSpaceDN w:val="0"/>
      <w:rPr>
        <w:rFonts w:ascii="Tahoma" w:hAnsi="Tahoma" w:cs="Tahoma"/>
        <w:i/>
        <w:sz w:val="18"/>
        <w:szCs w:val="18"/>
      </w:rPr>
    </w:pPr>
    <w:r w:rsidRPr="00371C22">
      <w:rPr>
        <w:rFonts w:ascii="Tahoma" w:hAnsi="Tahoma" w:cs="Tahoma"/>
        <w:i/>
        <w:sz w:val="18"/>
        <w:szCs w:val="18"/>
      </w:rPr>
      <w:t>čí</w:t>
    </w:r>
    <w:r w:rsidR="00185805" w:rsidRPr="00371C22">
      <w:rPr>
        <w:rFonts w:ascii="Tahoma" w:hAnsi="Tahoma" w:cs="Tahoma"/>
        <w:i/>
        <w:sz w:val="18"/>
        <w:szCs w:val="18"/>
      </w:rPr>
      <w:t xml:space="preserve">slo veřejné zakázky:    </w:t>
    </w:r>
    <w:r w:rsidR="001922D7" w:rsidRPr="001922D7">
      <w:rPr>
        <w:rFonts w:ascii="Tahoma" w:hAnsi="Tahoma" w:cs="Tahoma"/>
        <w:i/>
        <w:sz w:val="18"/>
        <w:szCs w:val="18"/>
      </w:rPr>
      <w:t>P20V00000134</w:t>
    </w:r>
    <w:r w:rsidR="00185805" w:rsidRPr="00371C22">
      <w:rPr>
        <w:rFonts w:ascii="Tahoma" w:hAnsi="Tahoma" w:cs="Tahoma"/>
        <w:i/>
        <w:sz w:val="18"/>
        <w:szCs w:val="18"/>
      </w:rPr>
      <w:t xml:space="preserve">                                                                                  </w:t>
    </w:r>
  </w:p>
  <w:p w14:paraId="1236EC1A" w14:textId="77777777" w:rsidR="004E132E" w:rsidRPr="00371C22" w:rsidRDefault="00FF4F23">
    <w:pPr>
      <w:pStyle w:val="Zhlav"/>
      <w:rPr>
        <w:rFonts w:ascii="Tahoma" w:hAnsi="Tahoma" w:cs="Tahom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2445268"/>
    <w:lvl w:ilvl="0">
      <w:start w:val="1"/>
      <w:numFmt w:val="decimal"/>
      <w:pStyle w:val="Nadpis2"/>
      <w:lvlText w:val="%1."/>
      <w:lvlJc w:val="left"/>
      <w:pPr>
        <w:tabs>
          <w:tab w:val="num" w:pos="360"/>
        </w:tabs>
        <w:ind w:left="360" w:hanging="360"/>
      </w:pPr>
    </w:lvl>
  </w:abstractNum>
  <w:abstractNum w:abstractNumId="1" w15:restartNumberingAfterBreak="0">
    <w:nsid w:val="01373F91"/>
    <w:multiLevelType w:val="multilevel"/>
    <w:tmpl w:val="70E6A0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8D75B09"/>
    <w:multiLevelType w:val="multilevel"/>
    <w:tmpl w:val="5C50DF6E"/>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4416D0"/>
    <w:multiLevelType w:val="hybridMultilevel"/>
    <w:tmpl w:val="DD661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3314C4"/>
    <w:multiLevelType w:val="hybridMultilevel"/>
    <w:tmpl w:val="46602082"/>
    <w:lvl w:ilvl="0" w:tplc="AF142770">
      <w:numFmt w:val="bullet"/>
      <w:lvlText w:val="-"/>
      <w:lvlJc w:val="left"/>
      <w:pPr>
        <w:ind w:left="76" w:hanging="360"/>
      </w:pPr>
      <w:rPr>
        <w:rFonts w:ascii="Tahoma" w:eastAsia="Times New Roman" w:hAnsi="Tahoma" w:cs="Tahoma" w:hint="default"/>
        <w:b/>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6" w15:restartNumberingAfterBreak="0">
    <w:nsid w:val="1A5D054A"/>
    <w:multiLevelType w:val="hybridMultilevel"/>
    <w:tmpl w:val="81646B9C"/>
    <w:lvl w:ilvl="0" w:tplc="AFCA76CA">
      <w:start w:val="1"/>
      <w:numFmt w:val="lowerLetter"/>
      <w:lvlText w:val="%1)"/>
      <w:lvlJc w:val="left"/>
      <w:pPr>
        <w:ind w:left="450" w:hanging="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C774DB"/>
    <w:multiLevelType w:val="hybridMultilevel"/>
    <w:tmpl w:val="D5F83D02"/>
    <w:lvl w:ilvl="0" w:tplc="156AE28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064CFE"/>
    <w:multiLevelType w:val="multilevel"/>
    <w:tmpl w:val="6AF01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964CE9"/>
    <w:multiLevelType w:val="hybridMultilevel"/>
    <w:tmpl w:val="C2B2A8AA"/>
    <w:lvl w:ilvl="0" w:tplc="1792B85A">
      <w:start w:val="1"/>
      <w:numFmt w:val="lowerLetter"/>
      <w:lvlText w:val="%1)"/>
      <w:lvlJc w:val="left"/>
      <w:pPr>
        <w:ind w:left="1440" w:hanging="360"/>
      </w:pPr>
      <w:rPr>
        <w:rFonts w:cs="Times New Roman"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BC3AD0"/>
    <w:multiLevelType w:val="multilevel"/>
    <w:tmpl w:val="A70E4594"/>
    <w:lvl w:ilvl="0">
      <w:start w:val="1"/>
      <w:numFmt w:val="decimal"/>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2510DA"/>
    <w:multiLevelType w:val="multilevel"/>
    <w:tmpl w:val="B5C0016C"/>
    <w:lvl w:ilvl="0">
      <w:start w:val="1"/>
      <w:numFmt w:val="decimal"/>
      <w:lvlText w:val="3.%1"/>
      <w:lvlJc w:val="left"/>
      <w:pPr>
        <w:ind w:left="720" w:hanging="360"/>
      </w:pPr>
      <w:rPr>
        <w:rFonts w:hint="default"/>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B851B1"/>
    <w:multiLevelType w:val="hybridMultilevel"/>
    <w:tmpl w:val="0EB0FA52"/>
    <w:lvl w:ilvl="0" w:tplc="C3D677D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9365A40"/>
    <w:multiLevelType w:val="hybridMultilevel"/>
    <w:tmpl w:val="072C9350"/>
    <w:lvl w:ilvl="0" w:tplc="E9B0A978">
      <w:start w:val="5"/>
      <w:numFmt w:val="bullet"/>
      <w:lvlText w:val="-"/>
      <w:lvlJc w:val="left"/>
      <w:pPr>
        <w:ind w:left="720" w:hanging="360"/>
      </w:pPr>
      <w:rPr>
        <w:rFonts w:ascii="Arial" w:eastAsia="Times New Roman" w:hAnsi="Arial" w:cs="Arial" w:hint="default"/>
      </w:rPr>
    </w:lvl>
    <w:lvl w:ilvl="1" w:tplc="9EBE856E">
      <w:start w:val="2"/>
      <w:numFmt w:val="bullet"/>
      <w:lvlText w:val="-"/>
      <w:lvlJc w:val="left"/>
      <w:pPr>
        <w:ind w:left="1440" w:hanging="360"/>
      </w:pPr>
      <w:rPr>
        <w:rFonts w:ascii="Arial" w:eastAsia="Times New Roman"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C174E"/>
    <w:multiLevelType w:val="hybridMultilevel"/>
    <w:tmpl w:val="3CF4E2C2"/>
    <w:lvl w:ilvl="0" w:tplc="DDD0F346">
      <w:start w:val="1"/>
      <w:numFmt w:val="decimal"/>
      <w:lvlText w:val="2.%1"/>
      <w:lvlJc w:val="left"/>
      <w:pPr>
        <w:ind w:left="720" w:hanging="360"/>
      </w:pPr>
      <w:rPr>
        <w:rFonts w:ascii="Tahoma" w:hAnsi="Tahoma" w:cs="Tahoma" w:hint="default"/>
        <w:b w:val="0"/>
        <w:bCs/>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3645E68"/>
    <w:multiLevelType w:val="hybridMultilevel"/>
    <w:tmpl w:val="2AA4205A"/>
    <w:lvl w:ilvl="0" w:tplc="62609512">
      <w:start w:val="1"/>
      <w:numFmt w:val="lowerLetter"/>
      <w:lvlText w:val="%1)"/>
      <w:lvlJc w:val="left"/>
      <w:pPr>
        <w:ind w:left="1440" w:hanging="360"/>
      </w:pPr>
      <w:rPr>
        <w:rFonts w:cs="Times New Roman" w:hint="default"/>
        <w:sz w:val="20"/>
        <w:szCs w:val="20"/>
      </w:rPr>
    </w:lvl>
    <w:lvl w:ilvl="1" w:tplc="38B256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191BD5"/>
    <w:multiLevelType w:val="hybridMultilevel"/>
    <w:tmpl w:val="277AC6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D809C7"/>
    <w:multiLevelType w:val="hybridMultilevel"/>
    <w:tmpl w:val="B5E8056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7B55C16"/>
    <w:multiLevelType w:val="hybridMultilevel"/>
    <w:tmpl w:val="6B32D370"/>
    <w:lvl w:ilvl="0" w:tplc="8BFA7010">
      <w:numFmt w:val="bullet"/>
      <w:lvlText w:val="-"/>
      <w:lvlJc w:val="left"/>
      <w:pPr>
        <w:ind w:left="76" w:hanging="360"/>
      </w:pPr>
      <w:rPr>
        <w:rFonts w:ascii="Tahoma" w:eastAsia="Times New Roman" w:hAnsi="Tahoma" w:cs="Tahoma"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0" w15:restartNumberingAfterBreak="0">
    <w:nsid w:val="6D801B0B"/>
    <w:multiLevelType w:val="hybridMultilevel"/>
    <w:tmpl w:val="BF34E2C6"/>
    <w:lvl w:ilvl="0" w:tplc="E9285EF2">
      <w:start w:val="4"/>
      <w:numFmt w:val="bullet"/>
      <w:lvlText w:val="-"/>
      <w:lvlJc w:val="left"/>
      <w:pPr>
        <w:ind w:left="720" w:hanging="360"/>
      </w:pPr>
      <w:rPr>
        <w:rFonts w:ascii="Arial" w:eastAsia="Times New Roman" w:hAnsi="Arial" w:hint="default"/>
        <w:i w:val="0"/>
        <w:iCs w:val="0"/>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6F124BD4"/>
    <w:multiLevelType w:val="multilevel"/>
    <w:tmpl w:val="6AF01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4917A3"/>
    <w:multiLevelType w:val="hybridMultilevel"/>
    <w:tmpl w:val="93361F32"/>
    <w:lvl w:ilvl="0" w:tplc="00E0F924">
      <w:start w:val="1"/>
      <w:numFmt w:val="lowerLetter"/>
      <w:lvlText w:val="%1)"/>
      <w:lvlJc w:val="left"/>
      <w:pPr>
        <w:ind w:left="1074" w:hanging="360"/>
      </w:pPr>
      <w:rPr>
        <w:rFonts w:hint="default"/>
        <w:b/>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77AB2553"/>
    <w:multiLevelType w:val="hybridMultilevel"/>
    <w:tmpl w:val="85DE3AE8"/>
    <w:lvl w:ilvl="0" w:tplc="35F2FF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8941BA5"/>
    <w:multiLevelType w:val="multilevel"/>
    <w:tmpl w:val="A3661100"/>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7DFA34BD"/>
    <w:multiLevelType w:val="hybridMultilevel"/>
    <w:tmpl w:val="464E7F08"/>
    <w:lvl w:ilvl="0" w:tplc="8BFA7010">
      <w:numFmt w:val="bullet"/>
      <w:lvlText w:val="-"/>
      <w:lvlJc w:val="left"/>
      <w:pPr>
        <w:ind w:left="1068" w:hanging="360"/>
      </w:pPr>
      <w:rPr>
        <w:rFonts w:ascii="Tahoma" w:eastAsia="Times New Roman" w:hAnsi="Tahoma" w:cs="Tahoma"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E9A3CF9"/>
    <w:multiLevelType w:val="multilevel"/>
    <w:tmpl w:val="D2E2E86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BB0A89"/>
    <w:multiLevelType w:val="hybridMultilevel"/>
    <w:tmpl w:val="745430F8"/>
    <w:lvl w:ilvl="0" w:tplc="0AFA6368">
      <w:start w:val="1"/>
      <w:numFmt w:val="ordin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11"/>
  </w:num>
  <w:num w:numId="5">
    <w:abstractNumId w:val="15"/>
  </w:num>
  <w:num w:numId="6">
    <w:abstractNumId w:val="12"/>
  </w:num>
  <w:num w:numId="7">
    <w:abstractNumId w:val="7"/>
  </w:num>
  <w:num w:numId="8">
    <w:abstractNumId w:val="27"/>
  </w:num>
  <w:num w:numId="9">
    <w:abstractNumId w:val="28"/>
  </w:num>
  <w:num w:numId="10">
    <w:abstractNumId w:val="18"/>
  </w:num>
  <w:num w:numId="11">
    <w:abstractNumId w:val="1"/>
  </w:num>
  <w:num w:numId="12">
    <w:abstractNumId w:val="5"/>
  </w:num>
  <w:num w:numId="13">
    <w:abstractNumId w:val="26"/>
  </w:num>
  <w:num w:numId="14">
    <w:abstractNumId w:val="19"/>
  </w:num>
  <w:num w:numId="15">
    <w:abstractNumId w:val="13"/>
  </w:num>
  <w:num w:numId="16">
    <w:abstractNumId w:val="14"/>
  </w:num>
  <w:num w:numId="17">
    <w:abstractNumId w:val="8"/>
  </w:num>
  <w:num w:numId="18">
    <w:abstractNumId w:val="10"/>
  </w:num>
  <w:num w:numId="19">
    <w:abstractNumId w:val="25"/>
  </w:num>
  <w:num w:numId="20">
    <w:abstractNumId w:val="16"/>
  </w:num>
  <w:num w:numId="21">
    <w:abstractNumId w:val="24"/>
  </w:num>
  <w:num w:numId="22">
    <w:abstractNumId w:val="21"/>
  </w:num>
  <w:num w:numId="23">
    <w:abstractNumId w:val="2"/>
  </w:num>
  <w:num w:numId="24">
    <w:abstractNumId w:val="4"/>
  </w:num>
  <w:num w:numId="25">
    <w:abstractNumId w:val="6"/>
  </w:num>
  <w:num w:numId="26">
    <w:abstractNumId w:val="17"/>
  </w:num>
  <w:num w:numId="27">
    <w:abstractNumId w:val="3"/>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C5"/>
    <w:rsid w:val="00033666"/>
    <w:rsid w:val="000A7856"/>
    <w:rsid w:val="0015228C"/>
    <w:rsid w:val="00153AF7"/>
    <w:rsid w:val="00157D57"/>
    <w:rsid w:val="001820CD"/>
    <w:rsid w:val="00185805"/>
    <w:rsid w:val="001922D7"/>
    <w:rsid w:val="001A2131"/>
    <w:rsid w:val="00212927"/>
    <w:rsid w:val="002609A5"/>
    <w:rsid w:val="00295EEB"/>
    <w:rsid w:val="00332E22"/>
    <w:rsid w:val="00336DC5"/>
    <w:rsid w:val="003661EE"/>
    <w:rsid w:val="00371C22"/>
    <w:rsid w:val="003B1FF7"/>
    <w:rsid w:val="003C4681"/>
    <w:rsid w:val="003E5D20"/>
    <w:rsid w:val="00424AA1"/>
    <w:rsid w:val="0054345A"/>
    <w:rsid w:val="005962FC"/>
    <w:rsid w:val="005A3805"/>
    <w:rsid w:val="005C6F00"/>
    <w:rsid w:val="005C7A7D"/>
    <w:rsid w:val="005E4B77"/>
    <w:rsid w:val="005E7E97"/>
    <w:rsid w:val="00631311"/>
    <w:rsid w:val="00672A5B"/>
    <w:rsid w:val="006C4C77"/>
    <w:rsid w:val="006E23B6"/>
    <w:rsid w:val="006E719F"/>
    <w:rsid w:val="00706683"/>
    <w:rsid w:val="007551DB"/>
    <w:rsid w:val="007F30F2"/>
    <w:rsid w:val="008517B7"/>
    <w:rsid w:val="008969DF"/>
    <w:rsid w:val="00907133"/>
    <w:rsid w:val="00982970"/>
    <w:rsid w:val="00983802"/>
    <w:rsid w:val="009A0EF9"/>
    <w:rsid w:val="009A5BEA"/>
    <w:rsid w:val="00A01CDF"/>
    <w:rsid w:val="00AD1D5D"/>
    <w:rsid w:val="00B16A29"/>
    <w:rsid w:val="00B37D15"/>
    <w:rsid w:val="00B40A8C"/>
    <w:rsid w:val="00B57F6D"/>
    <w:rsid w:val="00B726F5"/>
    <w:rsid w:val="00C34D62"/>
    <w:rsid w:val="00CE2D0A"/>
    <w:rsid w:val="00D60474"/>
    <w:rsid w:val="00D823F5"/>
    <w:rsid w:val="00E1576A"/>
    <w:rsid w:val="00E82700"/>
    <w:rsid w:val="00EB03B9"/>
    <w:rsid w:val="00F653C1"/>
    <w:rsid w:val="00F74BC3"/>
    <w:rsid w:val="00FB2977"/>
    <w:rsid w:val="00FE7E16"/>
    <w:rsid w:val="00FF4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DF256"/>
  <w15:chartTrackingRefBased/>
  <w15:docId w15:val="{558AE41C-EDB2-4057-AAC2-C864D43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5EEB"/>
    <w:pPr>
      <w:widowControl w:val="0"/>
      <w:adjustRightInd w:val="0"/>
      <w:spacing w:after="0" w:line="240" w:lineRule="auto"/>
      <w:jc w:val="both"/>
      <w:textAlignment w:val="baseline"/>
    </w:pPr>
    <w:rPr>
      <w:rFonts w:ascii="Arial" w:eastAsia="Times New Roman" w:hAnsi="Arial" w:cs="Arial"/>
      <w:lang w:eastAsia="cs-CZ"/>
    </w:rPr>
  </w:style>
  <w:style w:type="paragraph" w:styleId="Nadpis2">
    <w:name w:val="heading 2"/>
    <w:basedOn w:val="Normln"/>
    <w:next w:val="Normln"/>
    <w:link w:val="Nadpis2Char"/>
    <w:uiPriority w:val="99"/>
    <w:qFormat/>
    <w:rsid w:val="00336DC5"/>
    <w:pPr>
      <w:keepNext/>
      <w:numPr>
        <w:numId w:val="1"/>
      </w:numPr>
      <w:spacing w:before="240" w:after="60"/>
      <w:outlineLvl w:val="1"/>
    </w:pPr>
    <w:rPr>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336DC5"/>
    <w:rPr>
      <w:rFonts w:ascii="Arial" w:eastAsia="Times New Roman" w:hAnsi="Arial" w:cs="Arial"/>
      <w:b/>
      <w:bCs/>
      <w:i/>
      <w:iCs/>
      <w:sz w:val="28"/>
      <w:szCs w:val="28"/>
      <w:lang w:eastAsia="cs-CZ"/>
    </w:rPr>
  </w:style>
  <w:style w:type="paragraph" w:styleId="Zkladntext">
    <w:name w:val="Body Text"/>
    <w:basedOn w:val="Normln"/>
    <w:link w:val="ZkladntextChar"/>
    <w:uiPriority w:val="99"/>
    <w:rsid w:val="00336DC5"/>
    <w:pPr>
      <w:spacing w:after="120"/>
    </w:pPr>
    <w:rPr>
      <w:sz w:val="24"/>
      <w:szCs w:val="24"/>
    </w:rPr>
  </w:style>
  <w:style w:type="character" w:customStyle="1" w:styleId="ZkladntextChar">
    <w:name w:val="Základní text Char"/>
    <w:basedOn w:val="Standardnpsmoodstavce"/>
    <w:link w:val="Zkladntext"/>
    <w:uiPriority w:val="99"/>
    <w:rsid w:val="00336DC5"/>
    <w:rPr>
      <w:rFonts w:ascii="Arial" w:eastAsia="Times New Roman" w:hAnsi="Arial" w:cs="Arial"/>
      <w:sz w:val="24"/>
      <w:szCs w:val="24"/>
      <w:lang w:eastAsia="cs-CZ"/>
    </w:rPr>
  </w:style>
  <w:style w:type="paragraph" w:styleId="Zpat">
    <w:name w:val="footer"/>
    <w:basedOn w:val="Normln"/>
    <w:link w:val="ZpatChar"/>
    <w:uiPriority w:val="99"/>
    <w:rsid w:val="00336DC5"/>
    <w:pPr>
      <w:tabs>
        <w:tab w:val="center" w:pos="4536"/>
        <w:tab w:val="right" w:pos="9072"/>
      </w:tabs>
    </w:pPr>
    <w:rPr>
      <w:sz w:val="24"/>
      <w:szCs w:val="24"/>
    </w:rPr>
  </w:style>
  <w:style w:type="character" w:customStyle="1" w:styleId="ZpatChar">
    <w:name w:val="Zápatí Char"/>
    <w:basedOn w:val="Standardnpsmoodstavce"/>
    <w:link w:val="Zpat"/>
    <w:uiPriority w:val="99"/>
    <w:rsid w:val="00336DC5"/>
    <w:rPr>
      <w:rFonts w:ascii="Arial" w:eastAsia="Times New Roman" w:hAnsi="Arial" w:cs="Arial"/>
      <w:sz w:val="24"/>
      <w:szCs w:val="24"/>
      <w:lang w:eastAsia="cs-CZ"/>
    </w:rPr>
  </w:style>
  <w:style w:type="paragraph" w:styleId="Zhlav">
    <w:name w:val="header"/>
    <w:basedOn w:val="Normln"/>
    <w:link w:val="ZhlavChar"/>
    <w:rsid w:val="00336DC5"/>
    <w:pPr>
      <w:tabs>
        <w:tab w:val="center" w:pos="4536"/>
        <w:tab w:val="right" w:pos="9072"/>
      </w:tabs>
    </w:pPr>
    <w:rPr>
      <w:sz w:val="24"/>
      <w:szCs w:val="24"/>
    </w:rPr>
  </w:style>
  <w:style w:type="character" w:customStyle="1" w:styleId="ZhlavChar">
    <w:name w:val="Záhlaví Char"/>
    <w:basedOn w:val="Standardnpsmoodstavce"/>
    <w:link w:val="Zhlav"/>
    <w:rsid w:val="00336DC5"/>
    <w:rPr>
      <w:rFonts w:ascii="Arial" w:eastAsia="Times New Roman" w:hAnsi="Arial" w:cs="Arial"/>
      <w:sz w:val="24"/>
      <w:szCs w:val="24"/>
      <w:lang w:eastAsia="cs-CZ"/>
    </w:rPr>
  </w:style>
  <w:style w:type="paragraph" w:styleId="Zkladntextodsazen2">
    <w:name w:val="Body Text Indent 2"/>
    <w:basedOn w:val="Normln"/>
    <w:link w:val="Zkladntextodsazen2Char"/>
    <w:uiPriority w:val="99"/>
    <w:rsid w:val="00336DC5"/>
    <w:pPr>
      <w:spacing w:after="120" w:line="480" w:lineRule="auto"/>
      <w:ind w:left="283"/>
    </w:pPr>
    <w:rPr>
      <w:sz w:val="24"/>
      <w:szCs w:val="24"/>
    </w:rPr>
  </w:style>
  <w:style w:type="character" w:customStyle="1" w:styleId="Zkladntextodsazen2Char">
    <w:name w:val="Základní text odsazený 2 Char"/>
    <w:basedOn w:val="Standardnpsmoodstavce"/>
    <w:link w:val="Zkladntextodsazen2"/>
    <w:uiPriority w:val="99"/>
    <w:rsid w:val="00336DC5"/>
    <w:rPr>
      <w:rFonts w:ascii="Arial" w:eastAsia="Times New Roman" w:hAnsi="Arial" w:cs="Arial"/>
      <w:sz w:val="24"/>
      <w:szCs w:val="24"/>
      <w:lang w:eastAsia="cs-CZ"/>
    </w:rPr>
  </w:style>
  <w:style w:type="paragraph" w:styleId="Odstavecseseznamem">
    <w:name w:val="List Paragraph"/>
    <w:basedOn w:val="Normln"/>
    <w:link w:val="OdstavecseseznamemChar"/>
    <w:uiPriority w:val="99"/>
    <w:qFormat/>
    <w:rsid w:val="00336DC5"/>
    <w:pPr>
      <w:widowControl/>
      <w:adjustRightInd/>
      <w:ind w:left="720"/>
      <w:jc w:val="left"/>
      <w:textAlignment w:val="auto"/>
    </w:pPr>
    <w:rPr>
      <w:rFonts w:cs="Times New Roman"/>
      <w:sz w:val="24"/>
      <w:szCs w:val="24"/>
    </w:rPr>
  </w:style>
  <w:style w:type="paragraph" w:styleId="Zkladntext2">
    <w:name w:val="Body Text 2"/>
    <w:basedOn w:val="Normln"/>
    <w:link w:val="Zkladntext2Char"/>
    <w:uiPriority w:val="99"/>
    <w:rsid w:val="00336DC5"/>
    <w:pPr>
      <w:spacing w:after="120" w:line="480" w:lineRule="auto"/>
    </w:pPr>
  </w:style>
  <w:style w:type="character" w:customStyle="1" w:styleId="Zkladntext2Char">
    <w:name w:val="Základní text 2 Char"/>
    <w:basedOn w:val="Standardnpsmoodstavce"/>
    <w:link w:val="Zkladntext2"/>
    <w:uiPriority w:val="99"/>
    <w:rsid w:val="00336DC5"/>
    <w:rPr>
      <w:rFonts w:ascii="Arial" w:eastAsia="Times New Roman" w:hAnsi="Arial" w:cs="Arial"/>
      <w:lang w:eastAsia="cs-CZ"/>
    </w:rPr>
  </w:style>
  <w:style w:type="character" w:styleId="Hypertextovodkaz">
    <w:name w:val="Hyperlink"/>
    <w:basedOn w:val="Standardnpsmoodstavce"/>
    <w:uiPriority w:val="99"/>
    <w:unhideWhenUsed/>
    <w:rsid w:val="00185805"/>
    <w:rPr>
      <w:color w:val="0563C1" w:themeColor="hyperlink"/>
      <w:u w:val="single"/>
    </w:rPr>
  </w:style>
  <w:style w:type="character" w:customStyle="1" w:styleId="Nevyeenzmnka1">
    <w:name w:val="Nevyřešená zmínka1"/>
    <w:basedOn w:val="Standardnpsmoodstavce"/>
    <w:uiPriority w:val="99"/>
    <w:semiHidden/>
    <w:unhideWhenUsed/>
    <w:rsid w:val="00185805"/>
    <w:rPr>
      <w:color w:val="605E5C"/>
      <w:shd w:val="clear" w:color="auto" w:fill="E1DFDD"/>
    </w:rPr>
  </w:style>
  <w:style w:type="paragraph" w:styleId="Bezmezer">
    <w:name w:val="No Spacing"/>
    <w:uiPriority w:val="1"/>
    <w:qFormat/>
    <w:rsid w:val="00B726F5"/>
    <w:pPr>
      <w:widowControl w:val="0"/>
      <w:adjustRightInd w:val="0"/>
      <w:spacing w:after="0" w:line="240" w:lineRule="auto"/>
      <w:jc w:val="both"/>
      <w:textAlignment w:val="baseline"/>
    </w:pPr>
    <w:rPr>
      <w:rFonts w:ascii="Arial" w:eastAsia="Times New Roman" w:hAnsi="Arial" w:cs="Arial"/>
      <w:lang w:eastAsia="cs-CZ"/>
    </w:rPr>
  </w:style>
  <w:style w:type="paragraph" w:customStyle="1" w:styleId="bllzaklad">
    <w:name w:val="bll_zaklad"/>
    <w:uiPriority w:val="99"/>
    <w:rsid w:val="00D60474"/>
    <w:pPr>
      <w:spacing w:after="120" w:line="240" w:lineRule="auto"/>
      <w:jc w:val="both"/>
    </w:pPr>
    <w:rPr>
      <w:rFonts w:ascii="Arial Narrow" w:eastAsia="Times New Roman" w:hAnsi="Arial Narrow" w:cs="Arial Narrow"/>
      <w:noProof/>
      <w:lang w:eastAsia="cs-CZ"/>
    </w:rPr>
  </w:style>
  <w:style w:type="paragraph" w:customStyle="1" w:styleId="Zkladntext2-smlouva">
    <w:name w:val="Základní text (2) - smlouva"/>
    <w:basedOn w:val="Zkladntext2"/>
    <w:uiPriority w:val="99"/>
    <w:rsid w:val="00D60474"/>
    <w:pPr>
      <w:widowControl/>
      <w:adjustRightInd/>
      <w:spacing w:before="180" w:after="0" w:line="240" w:lineRule="auto"/>
      <w:textAlignment w:val="auto"/>
      <w:outlineLvl w:val="1"/>
    </w:pPr>
    <w:rPr>
      <w:rFonts w:ascii="Times New Roman" w:hAnsi="Times New Roman" w:cs="Times New Roman"/>
      <w:bCs/>
      <w:sz w:val="24"/>
      <w:szCs w:val="20"/>
    </w:rPr>
  </w:style>
  <w:style w:type="paragraph" w:customStyle="1" w:styleId="normlnodsazensodrkou">
    <w:name w:val="normální odsazený s odrážkou"/>
    <w:basedOn w:val="Normlnodsazen"/>
    <w:uiPriority w:val="99"/>
    <w:rsid w:val="00D60474"/>
    <w:pPr>
      <w:numPr>
        <w:numId w:val="17"/>
      </w:numPr>
      <w:tabs>
        <w:tab w:val="clear" w:pos="360"/>
        <w:tab w:val="num" w:pos="851"/>
      </w:tabs>
      <w:spacing w:before="0"/>
      <w:ind w:left="851" w:hanging="284"/>
    </w:pPr>
    <w:rPr>
      <w:sz w:val="22"/>
    </w:rPr>
  </w:style>
  <w:style w:type="paragraph" w:styleId="Normlnodsazen">
    <w:name w:val="Normal Indent"/>
    <w:basedOn w:val="Normln"/>
    <w:uiPriority w:val="99"/>
    <w:rsid w:val="00D60474"/>
    <w:pPr>
      <w:widowControl/>
      <w:adjustRightInd/>
      <w:spacing w:before="120"/>
      <w:ind w:left="567"/>
      <w:textAlignment w:val="auto"/>
    </w:pPr>
    <w:rPr>
      <w:rFonts w:ascii="Times New Roman" w:hAnsi="Times New Roman" w:cs="Times New Roman"/>
      <w:sz w:val="24"/>
      <w:szCs w:val="20"/>
    </w:rPr>
  </w:style>
  <w:style w:type="paragraph" w:customStyle="1" w:styleId="normlnodsazensodrkou4">
    <w:name w:val="normální odsazený s odrážkou 4"/>
    <w:basedOn w:val="normlnodsazensodrkou"/>
    <w:uiPriority w:val="99"/>
    <w:rsid w:val="00D60474"/>
    <w:pPr>
      <w:tabs>
        <w:tab w:val="clear" w:pos="851"/>
        <w:tab w:val="num" w:pos="360"/>
      </w:tabs>
      <w:ind w:left="360" w:hanging="360"/>
    </w:pPr>
    <w:rPr>
      <w:sz w:val="24"/>
    </w:rPr>
  </w:style>
  <w:style w:type="character" w:customStyle="1" w:styleId="OdstavecseseznamemChar">
    <w:name w:val="Odstavec se seznamem Char"/>
    <w:link w:val="Odstavecseseznamem"/>
    <w:uiPriority w:val="99"/>
    <w:locked/>
    <w:rsid w:val="00D60474"/>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7F30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0F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arova.sarka@frydekmistek.cz" TargetMode="External"/><Relationship Id="rId13" Type="http://schemas.openxmlformats.org/officeDocument/2006/relationships/hyperlink" Target="mailto:smuzova.marcela@frydekmistek.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ilarova.sarka@frydekmistek.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twiertnia.ivo@frydekmistek.cz" TargetMode="External"/><Relationship Id="rId5" Type="http://schemas.openxmlformats.org/officeDocument/2006/relationships/webSettings" Target="webSettings.xml"/><Relationship Id="rId15" Type="http://schemas.openxmlformats.org/officeDocument/2006/relationships/hyperlink" Target="mailto:sztwiertnia.ivo@frydekmistek.cz" TargetMode="External"/><Relationship Id="rId10" Type="http://schemas.openxmlformats.org/officeDocument/2006/relationships/hyperlink" Target="mailto:sebesta.roman@frydekmistek.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muzova.marcela@frydekmistek.cz" TargetMode="External"/><Relationship Id="rId14" Type="http://schemas.openxmlformats.org/officeDocument/2006/relationships/hyperlink" Target="mailto:sebesta.roman@frydekmis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C6EF-9663-4AAD-B181-F82781D8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14048</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ŠEBESTA</dc:creator>
  <cp:keywords/>
  <dc:description/>
  <cp:lastModifiedBy>Bc. Ivo SZTWIERTNIA</cp:lastModifiedBy>
  <cp:revision>2</cp:revision>
  <dcterms:created xsi:type="dcterms:W3CDTF">2020-11-26T11:13:00Z</dcterms:created>
  <dcterms:modified xsi:type="dcterms:W3CDTF">2020-11-26T11:13:00Z</dcterms:modified>
</cp:coreProperties>
</file>