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50C" w:rsidRPr="0006541C" w:rsidRDefault="00FC650C" w:rsidP="00FC650C">
      <w:pPr>
        <w:jc w:val="center"/>
        <w:rPr>
          <w:rFonts w:ascii="Tahoma" w:hAnsi="Tahoma" w:cs="Tahoma"/>
          <w:b/>
          <w:bCs w:val="0"/>
          <w:caps/>
          <w:sz w:val="28"/>
          <w:szCs w:val="28"/>
        </w:rPr>
      </w:pPr>
      <w:r w:rsidRPr="0006541C">
        <w:rPr>
          <w:rFonts w:ascii="Tahoma" w:hAnsi="Tahoma" w:cs="Tahoma"/>
          <w:b/>
          <w:bCs w:val="0"/>
          <w:caps/>
          <w:sz w:val="28"/>
          <w:szCs w:val="28"/>
        </w:rPr>
        <w:t xml:space="preserve">  Návrh na restaurování </w:t>
      </w:r>
    </w:p>
    <w:p w:rsidR="00FC650C" w:rsidRPr="0006541C" w:rsidRDefault="00FC650C" w:rsidP="00FC650C">
      <w:pPr>
        <w:rPr>
          <w:rFonts w:ascii="Tahoma" w:hAnsi="Tahoma" w:cs="Tahoma"/>
          <w:b/>
          <w:bCs w:val="0"/>
          <w:caps/>
        </w:rPr>
      </w:pPr>
    </w:p>
    <w:p w:rsidR="00FC650C" w:rsidRPr="0006541C" w:rsidRDefault="00FC650C" w:rsidP="00FC650C">
      <w:pPr>
        <w:pStyle w:val="Nadpis2"/>
        <w:jc w:val="center"/>
        <w:rPr>
          <w:rFonts w:ascii="Tahoma" w:hAnsi="Tahoma" w:cs="Tahoma"/>
          <w:cap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41C">
        <w:rPr>
          <w:rFonts w:ascii="Tahoma" w:hAnsi="Tahoma" w:cs="Tahoma"/>
          <w:cap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kovová plastika </w:t>
      </w:r>
    </w:p>
    <w:p w:rsidR="00FC650C" w:rsidRPr="0006541C" w:rsidRDefault="00FC650C" w:rsidP="00FC650C">
      <w:pPr>
        <w:jc w:val="center"/>
        <w:rPr>
          <w:rFonts w:ascii="Tahoma" w:hAnsi="Tahoma" w:cs="Tahoma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650C" w:rsidRPr="0006541C" w:rsidRDefault="00410FBF" w:rsidP="00FC650C">
      <w:pPr>
        <w:jc w:val="center"/>
        <w:rPr>
          <w:rFonts w:ascii="Tahoma" w:hAnsi="Tahoma" w:cs="Tahoma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41C">
        <w:rPr>
          <w:rFonts w:ascii="Tahoma" w:hAnsi="Tahoma" w:cs="Tahoma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 ul</w:t>
      </w:r>
      <w:r w:rsidR="00E01B04" w:rsidRPr="0006541C">
        <w:rPr>
          <w:rFonts w:ascii="Tahoma" w:hAnsi="Tahoma" w:cs="Tahoma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06541C">
        <w:rPr>
          <w:rFonts w:ascii="Tahoma" w:hAnsi="Tahoma" w:cs="Tahoma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mozartova, Frýdek – Místek, u o.p.s. škola života</w:t>
      </w:r>
    </w:p>
    <w:p w:rsidR="00FC650C" w:rsidRDefault="00FC650C" w:rsidP="00FC650C">
      <w:pPr>
        <w:rPr>
          <w:rFonts w:asciiTheme="minorHAnsi" w:hAnsiTheme="minorHAnsi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>
        <w:rPr>
          <w:rFonts w:asciiTheme="minorHAnsi" w:hAnsiTheme="minorHAnsi"/>
          <w:bCs w:val="0"/>
          <w:caps/>
          <w:noProof/>
          <w:sz w:val="32"/>
          <w:szCs w:val="32"/>
        </w:rPr>
        <w:drawing>
          <wp:inline distT="0" distB="0" distL="0" distR="0">
            <wp:extent cx="2705100" cy="5455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44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 w:val="0"/>
          <w: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Theme="minorHAnsi" w:hAnsiTheme="minorHAnsi"/>
          <w:bCs w:val="0"/>
          <w:caps/>
          <w:noProof/>
          <w:sz w:val="32"/>
          <w:szCs w:val="32"/>
        </w:rPr>
        <w:drawing>
          <wp:inline distT="0" distB="0" distL="0" distR="0">
            <wp:extent cx="2651760" cy="5455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446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0C" w:rsidRDefault="00FC650C" w:rsidP="00FC650C">
      <w:pPr>
        <w:jc w:val="center"/>
        <w:rPr>
          <w:rFonts w:asciiTheme="minorHAnsi" w:hAnsiTheme="minorHAnsi"/>
          <w:bCs w:val="0"/>
          <w:caps/>
          <w:noProof/>
          <w:sz w:val="32"/>
          <w:szCs w:val="32"/>
        </w:rPr>
      </w:pPr>
    </w:p>
    <w:p w:rsidR="00FC650C" w:rsidRPr="0006541C" w:rsidRDefault="00FC650C" w:rsidP="0006541C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1"/>
          <w:szCs w:val="21"/>
        </w:rPr>
      </w:pPr>
      <w:r w:rsidRPr="0006541C">
        <w:rPr>
          <w:rFonts w:ascii="TimesNewRoman" w:hAnsi="TimesNewRoman" w:cs="TimesNewRoman"/>
          <w:color w:val="000000"/>
          <w:sz w:val="21"/>
          <w:szCs w:val="21"/>
        </w:rPr>
        <w:t xml:space="preserve"> </w:t>
      </w:r>
      <w:r w:rsidRPr="0006541C">
        <w:rPr>
          <w:rFonts w:ascii="Tahoma" w:hAnsi="Tahoma" w:cs="Tahoma"/>
          <w:color w:val="000000"/>
          <w:sz w:val="21"/>
          <w:szCs w:val="21"/>
        </w:rPr>
        <w:t>Vypracoval:</w:t>
      </w:r>
    </w:p>
    <w:p w:rsidR="00FC650C" w:rsidRPr="0006541C" w:rsidRDefault="00FC650C" w:rsidP="0006541C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1"/>
          <w:szCs w:val="21"/>
        </w:rPr>
      </w:pPr>
    </w:p>
    <w:p w:rsidR="00FC650C" w:rsidRPr="0006541C" w:rsidRDefault="00FC650C" w:rsidP="0006541C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1"/>
          <w:szCs w:val="21"/>
        </w:rPr>
      </w:pPr>
      <w:r w:rsidRPr="0006541C">
        <w:rPr>
          <w:rFonts w:ascii="Tahoma" w:hAnsi="Tahoma" w:cs="Tahoma"/>
          <w:color w:val="000000"/>
          <w:sz w:val="21"/>
          <w:szCs w:val="21"/>
        </w:rPr>
        <w:t>Martin Bocek</w:t>
      </w:r>
    </w:p>
    <w:p w:rsidR="00FC650C" w:rsidRPr="0006541C" w:rsidRDefault="00FC650C" w:rsidP="0006541C">
      <w:pPr>
        <w:autoSpaceDE w:val="0"/>
        <w:autoSpaceDN w:val="0"/>
        <w:adjustRightInd w:val="0"/>
        <w:jc w:val="both"/>
        <w:rPr>
          <w:rFonts w:ascii="Tahoma" w:hAnsi="Tahoma" w:cs="Tahoma"/>
          <w:bCs w:val="0"/>
          <w:color w:val="000000"/>
          <w:sz w:val="21"/>
          <w:szCs w:val="21"/>
        </w:rPr>
      </w:pPr>
      <w:r w:rsidRPr="0006541C">
        <w:rPr>
          <w:rFonts w:ascii="Tahoma" w:hAnsi="Tahoma" w:cs="Tahoma"/>
          <w:color w:val="000000"/>
          <w:sz w:val="21"/>
          <w:szCs w:val="21"/>
        </w:rPr>
        <w:t>reprodukční sochař, restaurátor</w:t>
      </w:r>
    </w:p>
    <w:p w:rsidR="00FC650C" w:rsidRPr="0006541C" w:rsidRDefault="00FC650C" w:rsidP="0006541C">
      <w:pPr>
        <w:autoSpaceDE w:val="0"/>
        <w:autoSpaceDN w:val="0"/>
        <w:adjustRightInd w:val="0"/>
        <w:jc w:val="both"/>
        <w:rPr>
          <w:rFonts w:ascii="Tahoma" w:hAnsi="Tahoma" w:cs="Tahoma"/>
          <w:bCs w:val="0"/>
          <w:color w:val="000000"/>
          <w:sz w:val="21"/>
          <w:szCs w:val="21"/>
        </w:rPr>
      </w:pPr>
      <w:r w:rsidRPr="0006541C">
        <w:rPr>
          <w:rFonts w:ascii="Tahoma" w:hAnsi="Tahoma" w:cs="Tahoma"/>
          <w:color w:val="000000"/>
          <w:sz w:val="21"/>
          <w:szCs w:val="21"/>
        </w:rPr>
        <w:t>Vendryně 1094, 739 94</w:t>
      </w:r>
    </w:p>
    <w:p w:rsidR="00FC650C" w:rsidRPr="0006541C" w:rsidRDefault="00FC650C" w:rsidP="0006541C">
      <w:pPr>
        <w:jc w:val="both"/>
        <w:rPr>
          <w:rFonts w:ascii="Tahoma" w:hAnsi="Tahoma" w:cs="Tahoma"/>
          <w:color w:val="000000"/>
          <w:sz w:val="21"/>
          <w:szCs w:val="21"/>
        </w:rPr>
      </w:pPr>
      <w:r w:rsidRPr="0006541C">
        <w:rPr>
          <w:rFonts w:ascii="Tahoma" w:hAnsi="Tahoma" w:cs="Tahoma"/>
          <w:color w:val="000000"/>
          <w:sz w:val="21"/>
          <w:szCs w:val="21"/>
        </w:rPr>
        <w:t>© 2021</w:t>
      </w:r>
    </w:p>
    <w:p w:rsidR="00FC650C" w:rsidRPr="0006541C" w:rsidRDefault="00FC650C" w:rsidP="0006541C">
      <w:pPr>
        <w:jc w:val="both"/>
        <w:rPr>
          <w:rFonts w:ascii="Tahoma" w:hAnsi="Tahoma" w:cs="Tahoma"/>
          <w:color w:val="000000"/>
          <w:sz w:val="21"/>
          <w:szCs w:val="21"/>
        </w:rPr>
      </w:pP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</w:p>
    <w:p w:rsidR="00FC650C" w:rsidRPr="0006541C" w:rsidRDefault="00FC650C" w:rsidP="0006541C">
      <w:pPr>
        <w:pStyle w:val="Odstavecseseznamem"/>
        <w:numPr>
          <w:ilvl w:val="0"/>
          <w:numId w:val="2"/>
        </w:num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lastRenderedPageBreak/>
        <w:t xml:space="preserve">Data díla: 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FC650C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Dílo:</w:t>
      </w:r>
      <w:r w:rsidR="00410FBF" w:rsidRPr="0006541C">
        <w:rPr>
          <w:rFonts w:ascii="Tahoma" w:hAnsi="Tahoma" w:cs="Tahoma"/>
          <w:sz w:val="21"/>
          <w:szCs w:val="21"/>
        </w:rPr>
        <w:t xml:space="preserve"> kovová plastika</w:t>
      </w:r>
      <w:r w:rsidR="00FC650C" w:rsidRPr="0006541C">
        <w:rPr>
          <w:rFonts w:ascii="Tahoma" w:hAnsi="Tahoma" w:cs="Tahoma"/>
          <w:sz w:val="21"/>
          <w:szCs w:val="21"/>
        </w:rPr>
        <w:t xml:space="preserve">   </w:t>
      </w: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Dobov</w:t>
      </w:r>
      <w:r w:rsidR="00410FBF" w:rsidRPr="0006541C">
        <w:rPr>
          <w:rFonts w:ascii="Tahoma" w:hAnsi="Tahoma" w:cs="Tahoma"/>
          <w:sz w:val="21"/>
          <w:szCs w:val="21"/>
        </w:rPr>
        <w:t xml:space="preserve">é </w:t>
      </w:r>
      <w:r w:rsidR="0006541C" w:rsidRPr="0006541C">
        <w:rPr>
          <w:rFonts w:ascii="Tahoma" w:hAnsi="Tahoma" w:cs="Tahoma"/>
          <w:sz w:val="21"/>
          <w:szCs w:val="21"/>
        </w:rPr>
        <w:t>určení:</w:t>
      </w:r>
      <w:r w:rsidR="00410FBF" w:rsidRPr="0006541C">
        <w:rPr>
          <w:rFonts w:ascii="Tahoma" w:hAnsi="Tahoma" w:cs="Tahoma"/>
          <w:sz w:val="21"/>
          <w:szCs w:val="21"/>
        </w:rPr>
        <w:t xml:space="preserve"> 2</w:t>
      </w:r>
      <w:r w:rsidRPr="0006541C">
        <w:rPr>
          <w:rFonts w:ascii="Tahoma" w:hAnsi="Tahoma" w:cs="Tahoma"/>
          <w:sz w:val="21"/>
          <w:szCs w:val="21"/>
        </w:rPr>
        <w:t>.pol. 20.st</w:t>
      </w:r>
    </w:p>
    <w:p w:rsidR="00FC650C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Umístění:</w:t>
      </w:r>
      <w:r w:rsidR="00410FBF" w:rsidRPr="0006541C">
        <w:rPr>
          <w:rFonts w:ascii="Tahoma" w:hAnsi="Tahoma" w:cs="Tahoma"/>
          <w:sz w:val="21"/>
          <w:szCs w:val="21"/>
        </w:rPr>
        <w:t xml:space="preserve"> Na ul. Mozartova</w:t>
      </w:r>
      <w:r w:rsidR="00FC650C" w:rsidRPr="0006541C">
        <w:rPr>
          <w:rFonts w:ascii="Tahoma" w:hAnsi="Tahoma" w:cs="Tahoma"/>
          <w:sz w:val="21"/>
          <w:szCs w:val="21"/>
        </w:rPr>
        <w:t xml:space="preserve"> Frýdek </w:t>
      </w:r>
      <w:r w:rsidR="00410FBF" w:rsidRPr="0006541C">
        <w:rPr>
          <w:rFonts w:ascii="Tahoma" w:hAnsi="Tahoma" w:cs="Tahoma"/>
          <w:sz w:val="21"/>
          <w:szCs w:val="21"/>
        </w:rPr>
        <w:t>–</w:t>
      </w:r>
      <w:r w:rsidR="00FC650C" w:rsidRPr="0006541C">
        <w:rPr>
          <w:rFonts w:ascii="Tahoma" w:hAnsi="Tahoma" w:cs="Tahoma"/>
          <w:sz w:val="21"/>
          <w:szCs w:val="21"/>
        </w:rPr>
        <w:t xml:space="preserve"> Místek</w:t>
      </w:r>
      <w:r w:rsidR="00410FBF" w:rsidRPr="0006541C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="00410FBF" w:rsidRPr="0006541C">
        <w:rPr>
          <w:rFonts w:ascii="Tahoma" w:hAnsi="Tahoma" w:cs="Tahoma"/>
          <w:sz w:val="21"/>
          <w:szCs w:val="21"/>
        </w:rPr>
        <w:t>inv</w:t>
      </w:r>
      <w:proofErr w:type="spellEnd"/>
      <w:r w:rsidR="00410FBF" w:rsidRPr="0006541C">
        <w:rPr>
          <w:rFonts w:ascii="Tahoma" w:hAnsi="Tahoma" w:cs="Tahoma"/>
          <w:sz w:val="21"/>
          <w:szCs w:val="21"/>
        </w:rPr>
        <w:t>. č. 216110014</w:t>
      </w:r>
    </w:p>
    <w:p w:rsidR="00FC650C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Majitel:</w:t>
      </w:r>
      <w:r w:rsidR="00410FBF" w:rsidRPr="0006541C">
        <w:rPr>
          <w:rFonts w:ascii="Tahoma" w:hAnsi="Tahoma" w:cs="Tahoma"/>
          <w:sz w:val="21"/>
          <w:szCs w:val="21"/>
        </w:rPr>
        <w:t xml:space="preserve"> Statutární m</w:t>
      </w:r>
      <w:r w:rsidR="00FC650C" w:rsidRPr="0006541C">
        <w:rPr>
          <w:rFonts w:ascii="Tahoma" w:hAnsi="Tahoma" w:cs="Tahoma"/>
          <w:sz w:val="21"/>
          <w:szCs w:val="21"/>
        </w:rPr>
        <w:t xml:space="preserve">ěsto </w:t>
      </w:r>
      <w:r w:rsidRPr="0006541C">
        <w:rPr>
          <w:rFonts w:ascii="Tahoma" w:hAnsi="Tahoma" w:cs="Tahoma"/>
          <w:sz w:val="21"/>
          <w:szCs w:val="21"/>
        </w:rPr>
        <w:t>Frýdek – Místek</w:t>
      </w:r>
    </w:p>
    <w:p w:rsidR="00FC650C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Materiál:</w:t>
      </w:r>
      <w:r w:rsidR="00410FBF" w:rsidRPr="0006541C">
        <w:rPr>
          <w:rFonts w:ascii="Tahoma" w:hAnsi="Tahoma" w:cs="Tahoma"/>
          <w:sz w:val="21"/>
          <w:szCs w:val="21"/>
        </w:rPr>
        <w:t xml:space="preserve"> Kov</w:t>
      </w:r>
    </w:p>
    <w:p w:rsidR="00FC650C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Rozměry:</w:t>
      </w:r>
      <w:r w:rsidR="00410FBF" w:rsidRPr="0006541C">
        <w:rPr>
          <w:rFonts w:ascii="Tahoma" w:hAnsi="Tahoma" w:cs="Tahoma"/>
          <w:sz w:val="21"/>
          <w:szCs w:val="21"/>
        </w:rPr>
        <w:t xml:space="preserve"> 355 x130 x 80 cm</w:t>
      </w: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2.</w:t>
      </w:r>
      <w:r w:rsidR="00E01B04" w:rsidRPr="0006541C">
        <w:rPr>
          <w:rFonts w:ascii="Tahoma" w:hAnsi="Tahoma" w:cs="Tahoma"/>
          <w:b/>
          <w:i/>
          <w:sz w:val="21"/>
          <w:szCs w:val="21"/>
        </w:rPr>
        <w:t xml:space="preserve"> </w:t>
      </w:r>
      <w:r w:rsidRPr="0006541C">
        <w:rPr>
          <w:rFonts w:ascii="Tahoma" w:hAnsi="Tahoma" w:cs="Tahoma"/>
          <w:b/>
          <w:i/>
          <w:sz w:val="21"/>
          <w:szCs w:val="21"/>
        </w:rPr>
        <w:t>Úvod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410FBF" w:rsidRPr="0006541C" w:rsidRDefault="00410FBF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Popisované </w:t>
      </w:r>
      <w:r w:rsidR="0006541C" w:rsidRPr="0006541C">
        <w:rPr>
          <w:rFonts w:ascii="Tahoma" w:hAnsi="Tahoma" w:cs="Tahoma"/>
          <w:sz w:val="21"/>
          <w:szCs w:val="21"/>
        </w:rPr>
        <w:t>dílo – kovová</w:t>
      </w:r>
      <w:r w:rsidRPr="0006541C">
        <w:rPr>
          <w:rFonts w:ascii="Tahoma" w:hAnsi="Tahoma" w:cs="Tahoma"/>
          <w:sz w:val="21"/>
          <w:szCs w:val="21"/>
        </w:rPr>
        <w:t xml:space="preserve"> plastika –</w:t>
      </w:r>
      <w:r w:rsidR="00E01B04" w:rsidRPr="0006541C">
        <w:rPr>
          <w:rFonts w:ascii="Tahoma" w:hAnsi="Tahoma" w:cs="Tahoma"/>
          <w:sz w:val="21"/>
          <w:szCs w:val="21"/>
        </w:rPr>
        <w:t xml:space="preserve"> </w:t>
      </w:r>
      <w:r w:rsidRPr="0006541C">
        <w:rPr>
          <w:rFonts w:ascii="Tahoma" w:hAnsi="Tahoma" w:cs="Tahoma"/>
          <w:sz w:val="21"/>
          <w:szCs w:val="21"/>
        </w:rPr>
        <w:t xml:space="preserve">bez názvu je vytvořeno do volného prostoru na ul. Mozartova. Z upraveného terénu vystupuje moderně pojatá plastika bez výraznějšího výtvarného sdělení. Dílo se skládá ze svařovaných jednoduše tvarovaných kovových článků rozměru 355 x 130 x 80 cm. </w:t>
      </w:r>
      <w:r w:rsidR="00C40B00" w:rsidRPr="0006541C">
        <w:rPr>
          <w:rFonts w:ascii="Tahoma" w:hAnsi="Tahoma" w:cs="Tahoma"/>
          <w:sz w:val="21"/>
          <w:szCs w:val="21"/>
        </w:rPr>
        <w:t>Celek je osazen do ploché hranolové trnože tvořící základ díla.</w:t>
      </w: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2.</w:t>
      </w:r>
      <w:r w:rsidR="00E01B04" w:rsidRPr="0006541C">
        <w:rPr>
          <w:rFonts w:ascii="Tahoma" w:hAnsi="Tahoma" w:cs="Tahoma"/>
          <w:b/>
          <w:i/>
          <w:sz w:val="21"/>
          <w:szCs w:val="21"/>
        </w:rPr>
        <w:t>1.</w:t>
      </w:r>
      <w:r w:rsidRPr="0006541C">
        <w:rPr>
          <w:rFonts w:ascii="Tahoma" w:hAnsi="Tahoma" w:cs="Tahoma"/>
          <w:b/>
          <w:i/>
          <w:sz w:val="21"/>
          <w:szCs w:val="21"/>
        </w:rPr>
        <w:t xml:space="preserve"> Původní </w:t>
      </w:r>
      <w:r w:rsidR="0006541C" w:rsidRPr="0006541C">
        <w:rPr>
          <w:rFonts w:ascii="Tahoma" w:hAnsi="Tahoma" w:cs="Tahoma"/>
          <w:b/>
          <w:i/>
          <w:sz w:val="21"/>
          <w:szCs w:val="21"/>
        </w:rPr>
        <w:t>stav – charakteristika</w:t>
      </w:r>
      <w:r w:rsidRPr="0006541C">
        <w:rPr>
          <w:rFonts w:ascii="Tahoma" w:hAnsi="Tahoma" w:cs="Tahoma"/>
          <w:b/>
          <w:i/>
          <w:sz w:val="21"/>
          <w:szCs w:val="21"/>
        </w:rPr>
        <w:t xml:space="preserve"> poškození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C40B00" w:rsidRPr="0006541C" w:rsidRDefault="00C40B00" w:rsidP="0006541C">
      <w:pPr>
        <w:pStyle w:val="Zkladntext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Stav díla je nutné hodnotit jako havarijní.</w:t>
      </w:r>
      <w:r w:rsidR="00FC650C" w:rsidRPr="0006541C">
        <w:rPr>
          <w:rFonts w:ascii="Tahoma" w:hAnsi="Tahoma" w:cs="Tahoma"/>
          <w:sz w:val="21"/>
          <w:szCs w:val="21"/>
        </w:rPr>
        <w:t xml:space="preserve"> </w:t>
      </w:r>
      <w:r w:rsidRPr="0006541C">
        <w:rPr>
          <w:rFonts w:ascii="Tahoma" w:hAnsi="Tahoma" w:cs="Tahoma"/>
          <w:sz w:val="21"/>
          <w:szCs w:val="21"/>
        </w:rPr>
        <w:t xml:space="preserve">Kotvení kovového díla k základové trnoži již bylo v minulosti provizorně obnovováno, ovšem z dlouhodobějšího hlediska je naprosto nedostačující. </w:t>
      </w:r>
    </w:p>
    <w:p w:rsidR="00FC650C" w:rsidRPr="0006541C" w:rsidRDefault="00C40B00" w:rsidP="0006541C">
      <w:pPr>
        <w:pStyle w:val="Zkladntext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 </w:t>
      </w:r>
    </w:p>
    <w:p w:rsidR="00FC650C" w:rsidRPr="0006541C" w:rsidRDefault="00FC650C" w:rsidP="0006541C">
      <w:pPr>
        <w:pStyle w:val="Zkladntext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Po podrobné</w:t>
      </w:r>
      <w:r w:rsidR="00C40B00" w:rsidRPr="0006541C">
        <w:rPr>
          <w:rFonts w:ascii="Tahoma" w:hAnsi="Tahoma" w:cs="Tahoma"/>
          <w:sz w:val="21"/>
          <w:szCs w:val="21"/>
        </w:rPr>
        <w:t>m restaurátorském průzkumu</w:t>
      </w:r>
      <w:r w:rsidRPr="0006541C">
        <w:rPr>
          <w:rFonts w:ascii="Tahoma" w:hAnsi="Tahoma" w:cs="Tahoma"/>
          <w:sz w:val="21"/>
          <w:szCs w:val="21"/>
        </w:rPr>
        <w:t>, lze konstatovat:</w:t>
      </w:r>
    </w:p>
    <w:p w:rsidR="00FC650C" w:rsidRPr="0006541C" w:rsidRDefault="00FC650C" w:rsidP="0006541C">
      <w:pPr>
        <w:pStyle w:val="Zkladntext"/>
        <w:rPr>
          <w:rFonts w:ascii="Tahoma" w:hAnsi="Tahoma" w:cs="Tahoma"/>
          <w:sz w:val="21"/>
          <w:szCs w:val="21"/>
        </w:rPr>
      </w:pPr>
    </w:p>
    <w:p w:rsidR="00FC650C" w:rsidRPr="0006541C" w:rsidRDefault="00C40B00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Kotvení díla je v havarijním stavu</w:t>
      </w:r>
    </w:p>
    <w:p w:rsidR="00FC650C" w:rsidRPr="0006541C" w:rsidRDefault="00C40B00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Celoplošně kovové části plastiky silně korodují, lokálně v místech </w:t>
      </w:r>
      <w:r w:rsidR="0006541C" w:rsidRPr="0006541C">
        <w:rPr>
          <w:rFonts w:ascii="Tahoma" w:hAnsi="Tahoma" w:cs="Tahoma"/>
          <w:sz w:val="21"/>
          <w:szCs w:val="21"/>
        </w:rPr>
        <w:t>svárů,</w:t>
      </w:r>
      <w:r w:rsidR="00E01B04" w:rsidRPr="0006541C">
        <w:rPr>
          <w:rFonts w:ascii="Tahoma" w:hAnsi="Tahoma" w:cs="Tahoma"/>
          <w:sz w:val="21"/>
          <w:szCs w:val="21"/>
        </w:rPr>
        <w:t xml:space="preserve"> </w:t>
      </w:r>
      <w:r w:rsidRPr="0006541C">
        <w:rPr>
          <w:rFonts w:ascii="Tahoma" w:hAnsi="Tahoma" w:cs="Tahoma"/>
          <w:sz w:val="21"/>
          <w:szCs w:val="21"/>
        </w:rPr>
        <w:t>jež jsou napadeny hloubkovou korozí, již došlo k odtržení</w:t>
      </w:r>
    </w:p>
    <w:p w:rsidR="00FC650C" w:rsidRPr="0006541C" w:rsidRDefault="00C40B00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Betonová trnož </w:t>
      </w:r>
      <w:r w:rsidR="0006541C" w:rsidRPr="0006541C">
        <w:rPr>
          <w:rFonts w:ascii="Tahoma" w:hAnsi="Tahoma" w:cs="Tahoma"/>
          <w:sz w:val="21"/>
          <w:szCs w:val="21"/>
        </w:rPr>
        <w:t>(podstavec)</w:t>
      </w:r>
      <w:r w:rsidRPr="0006541C">
        <w:rPr>
          <w:rFonts w:ascii="Tahoma" w:hAnsi="Tahoma" w:cs="Tahoma"/>
          <w:sz w:val="21"/>
          <w:szCs w:val="21"/>
        </w:rPr>
        <w:t xml:space="preserve"> se vlivem pokročilé koroze použitého materiálu rozpadá</w:t>
      </w:r>
    </w:p>
    <w:p w:rsidR="00FC650C" w:rsidRPr="0006541C" w:rsidRDefault="00C40B00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Původní barevné polychromie jsou již </w:t>
      </w:r>
      <w:proofErr w:type="spellStart"/>
      <w:r w:rsidRPr="0006541C">
        <w:rPr>
          <w:rFonts w:ascii="Tahoma" w:hAnsi="Tahoma" w:cs="Tahoma"/>
          <w:sz w:val="21"/>
          <w:szCs w:val="21"/>
        </w:rPr>
        <w:t>ztrženy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, dochovaly se pouze ve </w:t>
      </w:r>
      <w:proofErr w:type="spellStart"/>
      <w:r w:rsidRPr="0006541C">
        <w:rPr>
          <w:rFonts w:ascii="Tahoma" w:hAnsi="Tahoma" w:cs="Tahoma"/>
          <w:sz w:val="21"/>
          <w:szCs w:val="21"/>
        </w:rPr>
        <w:t>fragmentálním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stavu</w:t>
      </w:r>
    </w:p>
    <w:p w:rsidR="00FC650C" w:rsidRPr="0006541C" w:rsidRDefault="005A3A84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Celkově je dílo ve </w:t>
      </w:r>
      <w:proofErr w:type="spellStart"/>
      <w:r w:rsidRPr="0006541C">
        <w:rPr>
          <w:rFonts w:ascii="Tahoma" w:hAnsi="Tahoma" w:cs="Tahoma"/>
          <w:sz w:val="21"/>
          <w:szCs w:val="21"/>
        </w:rPr>
        <w:t>schátralém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stavu</w:t>
      </w:r>
    </w:p>
    <w:p w:rsidR="00FC650C" w:rsidRPr="0006541C" w:rsidRDefault="00FC650C" w:rsidP="0006541C">
      <w:pPr>
        <w:pStyle w:val="Zkladntext"/>
        <w:ind w:left="799"/>
        <w:rPr>
          <w:rFonts w:ascii="Tahoma" w:hAnsi="Tahoma" w:cs="Tahoma"/>
          <w:sz w:val="21"/>
          <w:szCs w:val="21"/>
        </w:rPr>
      </w:pPr>
    </w:p>
    <w:p w:rsidR="00FC650C" w:rsidRPr="0006541C" w:rsidRDefault="00FC650C" w:rsidP="0006541C">
      <w:pPr>
        <w:pStyle w:val="Zkladntext"/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Rozsah poškození má prohlubující charakter. 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bCs w:val="0"/>
          <w:caps/>
          <w:sz w:val="21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650C" w:rsidRPr="0006541C" w:rsidRDefault="00FC650C" w:rsidP="0006541C">
      <w:pPr>
        <w:pStyle w:val="Odstavecseseznamem"/>
        <w:numPr>
          <w:ilvl w:val="0"/>
          <w:numId w:val="2"/>
        </w:num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Průběh restaurátorského procesu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V první fázi prohlédnutí památky</w:t>
      </w:r>
      <w:r w:rsidR="005A3A84" w:rsidRPr="0006541C">
        <w:rPr>
          <w:rFonts w:ascii="Tahoma" w:hAnsi="Tahoma" w:cs="Tahoma"/>
          <w:sz w:val="21"/>
          <w:szCs w:val="21"/>
        </w:rPr>
        <w:t xml:space="preserve"> bylo shledáno, že statika díla je závažně</w:t>
      </w:r>
      <w:r w:rsidRPr="0006541C">
        <w:rPr>
          <w:rFonts w:ascii="Tahoma" w:hAnsi="Tahoma" w:cs="Tahoma"/>
          <w:sz w:val="21"/>
          <w:szCs w:val="21"/>
        </w:rPr>
        <w:t xml:space="preserve"> narušena.</w:t>
      </w:r>
    </w:p>
    <w:p w:rsidR="00FC650C" w:rsidRPr="0006541C" w:rsidRDefault="00FC650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Jednotlivé etapy pracovního postupu jsou řazeny podle vzájemné návaznosti a logiky restaurátorského procesu. Restaurátorský </w:t>
      </w:r>
      <w:r w:rsidR="0006541C" w:rsidRPr="0006541C">
        <w:rPr>
          <w:rFonts w:ascii="Tahoma" w:hAnsi="Tahoma" w:cs="Tahoma"/>
          <w:sz w:val="21"/>
          <w:szCs w:val="21"/>
        </w:rPr>
        <w:t>proces probíhá</w:t>
      </w:r>
      <w:r w:rsidRPr="0006541C">
        <w:rPr>
          <w:rFonts w:ascii="Tahoma" w:hAnsi="Tahoma" w:cs="Tahoma"/>
          <w:sz w:val="21"/>
          <w:szCs w:val="21"/>
        </w:rPr>
        <w:t xml:space="preserve"> na místě.  Z charakteru a rozsahu poškození památky je v průběhu restaurátorského procesu nutné provést: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3.1. Etapa čištění</w:t>
      </w:r>
    </w:p>
    <w:p w:rsidR="00FC650C" w:rsidRPr="0006541C" w:rsidRDefault="00FC650C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Cílem je co nejšetrnější očištění povrchu památky od rušivých nečistot, avšak za předpokladu, že nedojde k poškození povrchu. Práce probíhají ve třech fázích:</w:t>
      </w:r>
    </w:p>
    <w:p w:rsidR="00FC650C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Bude odstraněno biologické napadení povrchu materiálu (mechy, zelené zrněnky), a to mokrou cestou za pomocí tlakové vody, měkkých kartáčů.</w:t>
      </w: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Budou odstraněny zbytky </w:t>
      </w:r>
      <w:proofErr w:type="spellStart"/>
      <w:r w:rsidRPr="0006541C">
        <w:rPr>
          <w:rFonts w:ascii="Tahoma" w:hAnsi="Tahoma" w:cs="Tahoma"/>
          <w:sz w:val="21"/>
          <w:szCs w:val="21"/>
        </w:rPr>
        <w:t>krakelujících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vrstev barevných nátěrů</w:t>
      </w:r>
    </w:p>
    <w:p w:rsidR="005A3A84" w:rsidRPr="0006541C" w:rsidRDefault="0006541C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(polychromií)</w:t>
      </w:r>
      <w:r w:rsidR="005A3A84" w:rsidRPr="0006541C">
        <w:rPr>
          <w:rFonts w:ascii="Tahoma" w:hAnsi="Tahoma" w:cs="Tahoma"/>
          <w:sz w:val="21"/>
          <w:szCs w:val="21"/>
        </w:rPr>
        <w:t>.</w:t>
      </w: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Dočištění povrchu bude prováděno metodou </w:t>
      </w:r>
      <w:proofErr w:type="spellStart"/>
      <w:r w:rsidRPr="0006541C">
        <w:rPr>
          <w:rFonts w:ascii="Tahoma" w:hAnsi="Tahoma" w:cs="Tahoma"/>
          <w:sz w:val="21"/>
          <w:szCs w:val="21"/>
        </w:rPr>
        <w:t>mikrotryskání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pomocí velmi šetrných abraziv – jemně mletých bílých korundů. Tento materiál umožní kvalitní očištění povrchu bez jakéhokoliv poškození.</w:t>
      </w: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</w:p>
    <w:p w:rsidR="005A3A84" w:rsidRPr="0006541C" w:rsidRDefault="005A3A8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b/>
          <w:sz w:val="21"/>
          <w:szCs w:val="21"/>
        </w:rPr>
        <w:t>Čištění suchou cestou a snímání druhotných doplňků:</w:t>
      </w:r>
      <w:r w:rsidR="0006541C">
        <w:rPr>
          <w:rFonts w:ascii="Tahoma" w:hAnsi="Tahoma" w:cs="Tahoma"/>
          <w:b/>
          <w:sz w:val="21"/>
          <w:szCs w:val="21"/>
        </w:rPr>
        <w:t xml:space="preserve"> </w:t>
      </w:r>
      <w:r w:rsidRPr="0006541C">
        <w:rPr>
          <w:rFonts w:ascii="Tahoma" w:hAnsi="Tahoma" w:cs="Tahoma"/>
          <w:sz w:val="21"/>
          <w:szCs w:val="21"/>
        </w:rPr>
        <w:t>měkké plastové kartáče, rýžové kartáče,</w:t>
      </w:r>
    </w:p>
    <w:p w:rsidR="005A3A84" w:rsidRPr="0006541C" w:rsidRDefault="005A3A8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vlasové štětce, skalpely, dlátka, </w:t>
      </w:r>
      <w:proofErr w:type="spellStart"/>
      <w:r w:rsidRPr="0006541C">
        <w:rPr>
          <w:rFonts w:ascii="Tahoma" w:hAnsi="Tahoma" w:cs="Tahoma"/>
          <w:sz w:val="21"/>
          <w:szCs w:val="21"/>
        </w:rPr>
        <w:t>Mikropískovací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</w:t>
      </w:r>
      <w:r w:rsidR="0006541C" w:rsidRPr="0006541C">
        <w:rPr>
          <w:rFonts w:ascii="Tahoma" w:hAnsi="Tahoma" w:cs="Tahoma"/>
          <w:sz w:val="21"/>
          <w:szCs w:val="21"/>
        </w:rPr>
        <w:t>zařízení ROTOSOFT</w:t>
      </w:r>
      <w:r w:rsidRPr="0006541C">
        <w:rPr>
          <w:rFonts w:ascii="Tahoma" w:hAnsi="Tahoma" w:cs="Tahoma"/>
          <w:sz w:val="21"/>
          <w:szCs w:val="21"/>
        </w:rPr>
        <w:t xml:space="preserve"> FUTURO 10</w:t>
      </w:r>
    </w:p>
    <w:p w:rsidR="005A3A84" w:rsidRPr="0006541C" w:rsidRDefault="005A3A8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b/>
          <w:sz w:val="21"/>
          <w:szCs w:val="21"/>
        </w:rPr>
        <w:t xml:space="preserve">Čištění mokrou cestou: </w:t>
      </w:r>
      <w:r w:rsidRPr="0006541C">
        <w:rPr>
          <w:rFonts w:ascii="Tahoma" w:hAnsi="Tahoma" w:cs="Tahoma"/>
          <w:sz w:val="21"/>
          <w:szCs w:val="21"/>
        </w:rPr>
        <w:t xml:space="preserve">voda, tlaková voda, pára, měkké kartáče a štětce, destilovaná voda, </w:t>
      </w:r>
    </w:p>
    <w:p w:rsidR="005A3A84" w:rsidRPr="0006541C" w:rsidRDefault="005A3A8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b/>
          <w:sz w:val="21"/>
          <w:szCs w:val="21"/>
        </w:rPr>
        <w:t xml:space="preserve">Čištění chemickou cestou (ztenčení krust): </w:t>
      </w:r>
      <w:r w:rsidRPr="0006541C">
        <w:rPr>
          <w:rFonts w:ascii="Tahoma" w:hAnsi="Tahoma" w:cs="Tahoma"/>
          <w:sz w:val="21"/>
          <w:szCs w:val="21"/>
        </w:rPr>
        <w:t>speciální čistící a snímací pasta, tlaková voda</w:t>
      </w:r>
    </w:p>
    <w:p w:rsidR="00D57D04" w:rsidRPr="0006541C" w:rsidRDefault="00D57D04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lastRenderedPageBreak/>
        <w:t>3.2. Etapa statického zajištění</w:t>
      </w:r>
    </w:p>
    <w:p w:rsidR="00D57D04" w:rsidRPr="0006541C" w:rsidRDefault="00D57D04" w:rsidP="0006541C">
      <w:pPr>
        <w:pStyle w:val="Zkladntext"/>
        <w:rPr>
          <w:rFonts w:ascii="Tahoma" w:hAnsi="Tahoma" w:cs="Tahoma"/>
          <w:sz w:val="21"/>
          <w:szCs w:val="21"/>
        </w:rPr>
      </w:pPr>
    </w:p>
    <w:p w:rsidR="005A3A84" w:rsidRPr="0006541C" w:rsidRDefault="00D57D0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V místě kotvení plastiky do trnože, budou připravenými otvory navrtány otvory do zdravého jádra betonového základu. Do těchto otvorů budou vpraveny kotvy z antikorozní oceli, které budou uchyceny speciální dvousložkovou chemií </w:t>
      </w:r>
      <w:proofErr w:type="spellStart"/>
      <w:r w:rsidRPr="0006541C">
        <w:rPr>
          <w:rFonts w:ascii="Tahoma" w:hAnsi="Tahoma" w:cs="Tahoma"/>
          <w:sz w:val="21"/>
          <w:szCs w:val="21"/>
        </w:rPr>
        <w:t>Hilti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HY 500</w:t>
      </w:r>
      <w:r w:rsidR="00E01B04" w:rsidRPr="0006541C">
        <w:rPr>
          <w:rFonts w:ascii="Tahoma" w:hAnsi="Tahoma" w:cs="Tahoma"/>
          <w:sz w:val="21"/>
          <w:szCs w:val="21"/>
        </w:rPr>
        <w:t xml:space="preserve"> </w:t>
      </w:r>
      <w:r w:rsidR="0006541C" w:rsidRPr="0006541C">
        <w:rPr>
          <w:rFonts w:ascii="Tahoma" w:hAnsi="Tahoma" w:cs="Tahoma"/>
          <w:sz w:val="21"/>
          <w:szCs w:val="21"/>
        </w:rPr>
        <w:t>(využívá</w:t>
      </w:r>
      <w:r w:rsidRPr="0006541C">
        <w:rPr>
          <w:rFonts w:ascii="Tahoma" w:hAnsi="Tahoma" w:cs="Tahoma"/>
          <w:sz w:val="21"/>
          <w:szCs w:val="21"/>
        </w:rPr>
        <w:t xml:space="preserve"> se ke kotvení mostních </w:t>
      </w:r>
      <w:r w:rsidR="0006541C" w:rsidRPr="0006541C">
        <w:rPr>
          <w:rFonts w:ascii="Tahoma" w:hAnsi="Tahoma" w:cs="Tahoma"/>
          <w:sz w:val="21"/>
          <w:szCs w:val="21"/>
        </w:rPr>
        <w:t>konstrukcí)</w:t>
      </w:r>
      <w:r w:rsidRPr="0006541C">
        <w:rPr>
          <w:rFonts w:ascii="Tahoma" w:hAnsi="Tahoma" w:cs="Tahoma"/>
          <w:sz w:val="21"/>
          <w:szCs w:val="21"/>
        </w:rPr>
        <w:t>.</w:t>
      </w:r>
    </w:p>
    <w:p w:rsidR="00D57D04" w:rsidRPr="0006541C" w:rsidRDefault="00D57D0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Očištěná a ošetřená místa uvolněných svárů, budou nově vyvařena a doplněna.</w:t>
      </w:r>
    </w:p>
    <w:p w:rsidR="00D57D04" w:rsidRPr="0006541C" w:rsidRDefault="00D57D04" w:rsidP="0006541C">
      <w:pPr>
        <w:autoSpaceDE w:val="0"/>
        <w:autoSpaceDN w:val="0"/>
        <w:adjustRightInd w:val="0"/>
        <w:jc w:val="both"/>
        <w:rPr>
          <w:rFonts w:ascii="Tahoma" w:hAnsi="Tahoma" w:cs="Tahoma"/>
          <w:sz w:val="21"/>
          <w:szCs w:val="21"/>
        </w:rPr>
      </w:pPr>
    </w:p>
    <w:p w:rsidR="00D57D04" w:rsidRPr="0006541C" w:rsidRDefault="00A86A20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3.3</w:t>
      </w:r>
      <w:r w:rsidR="00D57D04" w:rsidRPr="0006541C">
        <w:rPr>
          <w:rFonts w:ascii="Tahoma" w:hAnsi="Tahoma" w:cs="Tahoma"/>
          <w:b/>
          <w:i/>
          <w:sz w:val="21"/>
          <w:szCs w:val="21"/>
        </w:rPr>
        <w:t>. Etapa povrchová antikorozní úprava</w:t>
      </w:r>
    </w:p>
    <w:p w:rsidR="005A3A84" w:rsidRPr="0006541C" w:rsidRDefault="005A3A84" w:rsidP="0006541C">
      <w:pPr>
        <w:jc w:val="both"/>
        <w:rPr>
          <w:rFonts w:ascii="Tahoma" w:hAnsi="Tahoma" w:cs="Tahoma"/>
          <w:sz w:val="21"/>
          <w:szCs w:val="21"/>
        </w:rPr>
      </w:pPr>
    </w:p>
    <w:p w:rsidR="00D57D04" w:rsidRPr="0006541C" w:rsidRDefault="00D57D04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Na očištěný povrch kovu bude v první řadě provedena pasivace, chemický proces </w:t>
      </w:r>
      <w:r w:rsidR="00A86A20" w:rsidRPr="0006541C">
        <w:rPr>
          <w:rFonts w:ascii="Tahoma" w:hAnsi="Tahoma" w:cs="Tahoma"/>
          <w:sz w:val="21"/>
          <w:szCs w:val="21"/>
        </w:rPr>
        <w:t xml:space="preserve">ošetření kovu proti korozi. Následně budou kovové části natřeny kvalitní základovou barvou. Finálně budou povrchy díla natřeny </w:t>
      </w:r>
      <w:r w:rsidR="0006541C" w:rsidRPr="0006541C">
        <w:rPr>
          <w:rFonts w:ascii="Tahoma" w:hAnsi="Tahoma" w:cs="Tahoma"/>
          <w:sz w:val="21"/>
          <w:szCs w:val="21"/>
        </w:rPr>
        <w:t>(polychromovány)</w:t>
      </w:r>
      <w:r w:rsidR="00A86A20" w:rsidRPr="0006541C">
        <w:rPr>
          <w:rFonts w:ascii="Tahoma" w:hAnsi="Tahoma" w:cs="Tahoma"/>
          <w:sz w:val="21"/>
          <w:szCs w:val="21"/>
        </w:rPr>
        <w:t xml:space="preserve"> v původním barevném pojetí včetně dodržení jednotlivých</w:t>
      </w:r>
      <w:r w:rsidR="00E01B04" w:rsidRPr="0006541C">
        <w:rPr>
          <w:rFonts w:ascii="Tahoma" w:hAnsi="Tahoma" w:cs="Tahoma"/>
          <w:sz w:val="21"/>
          <w:szCs w:val="21"/>
        </w:rPr>
        <w:t xml:space="preserve"> </w:t>
      </w:r>
      <w:r w:rsidR="0006541C" w:rsidRPr="0006541C">
        <w:rPr>
          <w:rFonts w:ascii="Tahoma" w:hAnsi="Tahoma" w:cs="Tahoma"/>
          <w:sz w:val="21"/>
          <w:szCs w:val="21"/>
        </w:rPr>
        <w:t>barevných tónů</w:t>
      </w:r>
      <w:r w:rsidR="00A86A20" w:rsidRPr="0006541C">
        <w:rPr>
          <w:rFonts w:ascii="Tahoma" w:hAnsi="Tahoma" w:cs="Tahoma"/>
          <w:sz w:val="21"/>
          <w:szCs w:val="21"/>
        </w:rPr>
        <w:t>.</w:t>
      </w:r>
    </w:p>
    <w:p w:rsidR="00A86A20" w:rsidRPr="0006541C" w:rsidRDefault="00A86A20" w:rsidP="0006541C">
      <w:pPr>
        <w:jc w:val="both"/>
        <w:rPr>
          <w:rFonts w:ascii="Tahoma" w:hAnsi="Tahoma" w:cs="Tahoma"/>
          <w:sz w:val="21"/>
          <w:szCs w:val="21"/>
        </w:rPr>
      </w:pPr>
    </w:p>
    <w:p w:rsidR="00A86A20" w:rsidRPr="0006541C" w:rsidRDefault="00A86A20" w:rsidP="0006541C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06541C">
        <w:rPr>
          <w:rFonts w:ascii="Tahoma" w:hAnsi="Tahoma" w:cs="Tahoma"/>
          <w:b/>
          <w:i/>
          <w:sz w:val="21"/>
          <w:szCs w:val="21"/>
        </w:rPr>
        <w:t>3.4. Etapa revize poškozeného základu</w:t>
      </w:r>
    </w:p>
    <w:p w:rsidR="00A86A20" w:rsidRPr="0006541C" w:rsidRDefault="00A86A20" w:rsidP="0006541C">
      <w:pPr>
        <w:jc w:val="both"/>
        <w:rPr>
          <w:rFonts w:ascii="Tahoma" w:hAnsi="Tahoma" w:cs="Tahoma"/>
          <w:sz w:val="21"/>
          <w:szCs w:val="21"/>
        </w:rPr>
      </w:pPr>
    </w:p>
    <w:p w:rsidR="00A86A20" w:rsidRPr="0006541C" w:rsidRDefault="00A86A20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Korozí napadený materiál trnože, bude mechanicky uvolněn a dočištěn až na neporušený podklad. Následně bude provedeno bednění, včetně kovové armatury.</w:t>
      </w:r>
    </w:p>
    <w:p w:rsidR="00A86A20" w:rsidRPr="0006541C" w:rsidRDefault="00A86A20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>Poškozená část trnože bude doplněna novou betonovou směsí.</w:t>
      </w:r>
    </w:p>
    <w:p w:rsidR="00A86A20" w:rsidRPr="0006541C" w:rsidRDefault="00A86A20" w:rsidP="0006541C">
      <w:pPr>
        <w:jc w:val="both"/>
        <w:rPr>
          <w:rFonts w:ascii="Tahoma" w:hAnsi="Tahoma" w:cs="Tahoma"/>
          <w:sz w:val="21"/>
          <w:szCs w:val="21"/>
        </w:rPr>
      </w:pPr>
      <w:r w:rsidRPr="0006541C">
        <w:rPr>
          <w:rFonts w:ascii="Tahoma" w:hAnsi="Tahoma" w:cs="Tahoma"/>
          <w:sz w:val="21"/>
          <w:szCs w:val="21"/>
        </w:rPr>
        <w:t xml:space="preserve">Finálně bude vystupující hmota trnože ošetřena </w:t>
      </w:r>
      <w:proofErr w:type="spellStart"/>
      <w:r w:rsidRPr="0006541C">
        <w:rPr>
          <w:rFonts w:ascii="Tahoma" w:hAnsi="Tahoma" w:cs="Tahoma"/>
          <w:sz w:val="21"/>
          <w:szCs w:val="21"/>
        </w:rPr>
        <w:t>hydrofobizačním</w:t>
      </w:r>
      <w:proofErr w:type="spellEnd"/>
      <w:r w:rsidRPr="0006541C">
        <w:rPr>
          <w:rFonts w:ascii="Tahoma" w:hAnsi="Tahoma" w:cs="Tahoma"/>
          <w:sz w:val="21"/>
          <w:szCs w:val="21"/>
        </w:rPr>
        <w:t xml:space="preserve"> prostředkem, zamezujícím pronikání vlhkosti </w:t>
      </w:r>
      <w:r w:rsidR="00936D0B" w:rsidRPr="0006541C">
        <w:rPr>
          <w:rFonts w:ascii="Tahoma" w:hAnsi="Tahoma" w:cs="Tahoma"/>
          <w:sz w:val="21"/>
          <w:szCs w:val="21"/>
        </w:rPr>
        <w:t>do hmoty základu.</w:t>
      </w:r>
    </w:p>
    <w:p w:rsidR="00936D0B" w:rsidRPr="0006541C" w:rsidRDefault="00936D0B" w:rsidP="00A86A20">
      <w:pPr>
        <w:rPr>
          <w:rFonts w:ascii="Tahoma" w:hAnsi="Tahoma" w:cs="Tahoma"/>
          <w:sz w:val="28"/>
          <w:szCs w:val="28"/>
        </w:rPr>
      </w:pPr>
    </w:p>
    <w:p w:rsidR="007E0E0D" w:rsidRDefault="007E0E0D">
      <w:bookmarkStart w:id="0" w:name="_GoBack"/>
      <w:bookmarkEnd w:id="0"/>
      <w:r>
        <w:rPr>
          <w:noProof/>
        </w:rPr>
        <w:drawing>
          <wp:inline distT="0" distB="0" distL="0" distR="0">
            <wp:extent cx="5760720" cy="33756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44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D" w:rsidRDefault="007E0E0D"/>
    <w:p w:rsidR="007E0E0D" w:rsidRDefault="007E0E0D"/>
    <w:p w:rsidR="007E0E0D" w:rsidRDefault="007E0E0D"/>
    <w:p w:rsidR="007E0E0D" w:rsidRDefault="007E0E0D">
      <w:r>
        <w:rPr>
          <w:noProof/>
        </w:rPr>
        <w:lastRenderedPageBreak/>
        <w:drawing>
          <wp:inline distT="0" distB="0" distL="0" distR="0">
            <wp:extent cx="5760720" cy="33832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44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3F425C"/>
    <w:multiLevelType w:val="hybridMultilevel"/>
    <w:tmpl w:val="04521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66FA8"/>
    <w:multiLevelType w:val="hybridMultilevel"/>
    <w:tmpl w:val="A808D908"/>
    <w:lvl w:ilvl="0" w:tplc="0405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67"/>
    <w:rsid w:val="0006541C"/>
    <w:rsid w:val="001C36B5"/>
    <w:rsid w:val="00410FBF"/>
    <w:rsid w:val="004546FA"/>
    <w:rsid w:val="00586C0A"/>
    <w:rsid w:val="005A3A84"/>
    <w:rsid w:val="0062352B"/>
    <w:rsid w:val="007E0E0D"/>
    <w:rsid w:val="008E1625"/>
    <w:rsid w:val="00936D0B"/>
    <w:rsid w:val="00A86A20"/>
    <w:rsid w:val="00B904B1"/>
    <w:rsid w:val="00BE2167"/>
    <w:rsid w:val="00BE5606"/>
    <w:rsid w:val="00C40B00"/>
    <w:rsid w:val="00D57D04"/>
    <w:rsid w:val="00E01B04"/>
    <w:rsid w:val="00F42315"/>
    <w:rsid w:val="00FC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4F86"/>
  <w15:docId w15:val="{E2BBBAB0-9005-4ABB-9057-52B1F678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50C"/>
    <w:pPr>
      <w:spacing w:after="0" w:line="240" w:lineRule="auto"/>
    </w:pPr>
    <w:rPr>
      <w:rFonts w:ascii="Times New Roman" w:eastAsia="Times New Roman" w:hAnsi="Times New Roman" w:cs="Times New Roman"/>
      <w:bCs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C6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65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FC650C"/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cs-CZ"/>
    </w:rPr>
  </w:style>
  <w:style w:type="paragraph" w:styleId="Zkladntext">
    <w:name w:val="Body Text"/>
    <w:basedOn w:val="Normln"/>
    <w:link w:val="ZkladntextChar"/>
    <w:semiHidden/>
    <w:rsid w:val="00FC650C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FC650C"/>
    <w:rPr>
      <w:rFonts w:ascii="Times New Roman" w:eastAsia="Times New Roman" w:hAnsi="Times New Roman" w:cs="Times New Roman"/>
      <w:bCs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FC650C"/>
    <w:pPr>
      <w:jc w:val="both"/>
    </w:pPr>
    <w:rPr>
      <w:u w:val="single"/>
    </w:rPr>
  </w:style>
  <w:style w:type="character" w:customStyle="1" w:styleId="Zkladntext2Char">
    <w:name w:val="Základní text 2 Char"/>
    <w:basedOn w:val="Standardnpsmoodstavce"/>
    <w:link w:val="Zkladntext2"/>
    <w:semiHidden/>
    <w:rsid w:val="00FC650C"/>
    <w:rPr>
      <w:rFonts w:ascii="Times New Roman" w:eastAsia="Times New Roman" w:hAnsi="Times New Roman" w:cs="Times New Roman"/>
      <w:bCs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5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0C"/>
    <w:rPr>
      <w:rFonts w:ascii="Tahoma" w:eastAsia="Times New Roman" w:hAnsi="Tahoma" w:cs="Tahoma"/>
      <w:bCs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C650C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E01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5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Ing. Tomáš VEČEŘA</cp:lastModifiedBy>
  <cp:revision>3</cp:revision>
  <cp:lastPrinted>2021-03-02T13:06:00Z</cp:lastPrinted>
  <dcterms:created xsi:type="dcterms:W3CDTF">2021-07-15T08:09:00Z</dcterms:created>
  <dcterms:modified xsi:type="dcterms:W3CDTF">2021-07-15T08:27:00Z</dcterms:modified>
</cp:coreProperties>
</file>