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CDD" w:rsidRDefault="00083CDD" w:rsidP="009B3BA2"/>
    <w:p w:rsidR="00C72E29" w:rsidRDefault="00C72E29" w:rsidP="00C72E29"/>
    <w:tbl>
      <w:tblPr>
        <w:tblW w:w="8504" w:type="dxa"/>
        <w:jc w:val="center"/>
        <w:tblCellMar>
          <w:left w:w="0" w:type="dxa"/>
          <w:right w:w="0" w:type="dxa"/>
        </w:tblCellMar>
        <w:tblLook w:val="04A0" w:firstRow="1" w:lastRow="0" w:firstColumn="1" w:lastColumn="0" w:noHBand="0" w:noVBand="1"/>
      </w:tblPr>
      <w:tblGrid>
        <w:gridCol w:w="6946"/>
        <w:gridCol w:w="1558"/>
      </w:tblGrid>
      <w:tr w:rsidR="00C72E29" w:rsidRPr="00AA14F6" w:rsidTr="00C72E29">
        <w:trPr>
          <w:trHeight w:val="510"/>
          <w:jc w:val="center"/>
        </w:trPr>
        <w:tc>
          <w:tcPr>
            <w:tcW w:w="8504" w:type="dxa"/>
            <w:gridSpan w:val="2"/>
            <w:tcBorders>
              <w:top w:val="single" w:sz="4" w:space="0" w:color="auto"/>
            </w:tcBorders>
            <w:shd w:val="clear" w:color="auto" w:fill="auto"/>
            <w:vAlign w:val="center"/>
          </w:tcPr>
          <w:p w:rsidR="00C72E29" w:rsidRPr="00442376" w:rsidRDefault="00C72E29" w:rsidP="00C72E29">
            <w:pPr>
              <w:rPr>
                <w:caps/>
                <w:color w:val="000000"/>
              </w:rPr>
            </w:pPr>
          </w:p>
        </w:tc>
      </w:tr>
      <w:tr w:rsidR="00C72E29" w:rsidRPr="00AA14F6" w:rsidTr="00C72E29">
        <w:trPr>
          <w:trHeight w:val="510"/>
          <w:jc w:val="center"/>
        </w:trPr>
        <w:tc>
          <w:tcPr>
            <w:tcW w:w="8504" w:type="dxa"/>
            <w:gridSpan w:val="2"/>
            <w:shd w:val="clear" w:color="auto" w:fill="auto"/>
            <w:vAlign w:val="center"/>
          </w:tcPr>
          <w:p w:rsidR="00C72E29" w:rsidRPr="00442376" w:rsidRDefault="006B2E83" w:rsidP="00C72E29">
            <w:pPr>
              <w:spacing w:line="360" w:lineRule="auto"/>
              <w:jc w:val="center"/>
              <w:rPr>
                <w:b/>
                <w:caps/>
                <w:color w:val="000000"/>
                <w:sz w:val="30"/>
                <w:szCs w:val="30"/>
              </w:rPr>
            </w:pPr>
            <w:sdt>
              <w:sdtPr>
                <w:rPr>
                  <w:rFonts w:cs="Arial"/>
                  <w:b/>
                  <w:sz w:val="24"/>
                  <w:szCs w:val="24"/>
                </w:rPr>
                <w:alias w:val="Název akce 1"/>
                <w:tag w:val="NazevDok"/>
                <w:id w:val="-775011736"/>
                <w:placeholder>
                  <w:docPart w:val="907866F8BE2741D2AC1CFA929EADD81E"/>
                </w:placeholder>
                <w:text/>
              </w:sdtPr>
              <w:sdtContent>
                <w:r w:rsidR="0078633D">
                  <w:rPr>
                    <w:rFonts w:cs="Arial"/>
                    <w:b/>
                    <w:sz w:val="24"/>
                    <w:szCs w:val="24"/>
                  </w:rPr>
                  <w:t>ODKANALIZOVÁNÍ OBLASTÍ</w:t>
                </w:r>
                <w:r w:rsidR="00923F64" w:rsidRPr="000C7ACA">
                  <w:rPr>
                    <w:rFonts w:cs="Arial"/>
                    <w:b/>
                    <w:sz w:val="24"/>
                    <w:szCs w:val="24"/>
                  </w:rPr>
                  <w:t xml:space="preserve"> POVODÍ OLEŠNÁ  - MÍSTNÍCH ČÁSTÍ ZELINKOVICE A LYSŮVKY                                          </w:t>
                </w:r>
              </w:sdtContent>
            </w:sdt>
          </w:p>
        </w:tc>
      </w:tr>
      <w:tr w:rsidR="00C72E29" w:rsidRPr="00AA14F6" w:rsidTr="00C72E29">
        <w:trPr>
          <w:trHeight w:val="510"/>
          <w:jc w:val="center"/>
        </w:trPr>
        <w:tc>
          <w:tcPr>
            <w:tcW w:w="8504" w:type="dxa"/>
            <w:gridSpan w:val="2"/>
            <w:shd w:val="clear" w:color="auto" w:fill="auto"/>
            <w:vAlign w:val="center"/>
          </w:tcPr>
          <w:p w:rsidR="00C72E29" w:rsidRPr="00442376" w:rsidRDefault="00C72E29" w:rsidP="00C72E29">
            <w:pPr>
              <w:jc w:val="center"/>
              <w:rPr>
                <w:caps/>
                <w:color w:val="000000"/>
                <w:sz w:val="24"/>
                <w:szCs w:val="24"/>
              </w:rPr>
            </w:pPr>
            <w:r w:rsidRPr="00442376">
              <w:rPr>
                <w:rFonts w:cs="Arial"/>
                <w:b/>
                <w:color w:val="000000"/>
                <w:sz w:val="40"/>
                <w:szCs w:val="40"/>
              </w:rPr>
              <w:t xml:space="preserve">  </w:t>
            </w:r>
          </w:p>
        </w:tc>
      </w:tr>
      <w:tr w:rsidR="00C72E29" w:rsidRPr="006B05F3" w:rsidTr="00C72E29">
        <w:trPr>
          <w:trHeight w:val="227"/>
          <w:jc w:val="center"/>
        </w:trPr>
        <w:tc>
          <w:tcPr>
            <w:tcW w:w="8504" w:type="dxa"/>
            <w:gridSpan w:val="2"/>
            <w:shd w:val="clear" w:color="auto" w:fill="auto"/>
            <w:tcMar>
              <w:top w:w="113" w:type="dxa"/>
              <w:bottom w:w="57" w:type="dxa"/>
              <w:right w:w="113" w:type="dxa"/>
            </w:tcMar>
          </w:tcPr>
          <w:p w:rsidR="00C72E29" w:rsidRPr="00442376" w:rsidRDefault="00C72E29" w:rsidP="00C72E29">
            <w:pPr>
              <w:tabs>
                <w:tab w:val="left" w:pos="648"/>
              </w:tabs>
              <w:jc w:val="center"/>
              <w:rPr>
                <w:rFonts w:cs="Arial"/>
                <w:bCs/>
                <w:color w:val="000000"/>
                <w:sz w:val="36"/>
                <w:szCs w:val="36"/>
              </w:rPr>
            </w:pPr>
            <w:r w:rsidRPr="00442376">
              <w:rPr>
                <w:rFonts w:cs="Arial"/>
                <w:bCs/>
                <w:color w:val="000000"/>
                <w:sz w:val="36"/>
                <w:szCs w:val="36"/>
              </w:rPr>
              <w:t xml:space="preserve">  </w:t>
            </w:r>
          </w:p>
        </w:tc>
      </w:tr>
      <w:tr w:rsidR="00C72E29" w:rsidRPr="006B05F3" w:rsidTr="00C72E29">
        <w:trPr>
          <w:trHeight w:val="477"/>
          <w:jc w:val="center"/>
        </w:trPr>
        <w:tc>
          <w:tcPr>
            <w:tcW w:w="6946" w:type="dxa"/>
            <w:tcBorders>
              <w:bottom w:val="single" w:sz="4" w:space="0" w:color="auto"/>
            </w:tcBorders>
            <w:shd w:val="clear" w:color="auto" w:fill="auto"/>
            <w:tcMar>
              <w:top w:w="113" w:type="dxa"/>
              <w:bottom w:w="57" w:type="dxa"/>
              <w:right w:w="113" w:type="dxa"/>
            </w:tcMar>
          </w:tcPr>
          <w:p w:rsidR="00C72E29" w:rsidRPr="00442376" w:rsidRDefault="00C72E29" w:rsidP="00C72E29">
            <w:pPr>
              <w:spacing w:after="120"/>
              <w:rPr>
                <w:rFonts w:cs="Arial"/>
                <w:bCs/>
                <w:caps/>
                <w:color w:val="000000"/>
                <w:sz w:val="12"/>
                <w:szCs w:val="12"/>
              </w:rPr>
            </w:pPr>
            <w:r w:rsidRPr="00442376">
              <w:rPr>
                <w:rFonts w:cs="Arial"/>
                <w:bCs/>
                <w:caps/>
                <w:color w:val="000000"/>
                <w:sz w:val="12"/>
                <w:szCs w:val="12"/>
              </w:rPr>
              <w:t>Stupeň projektové dokumentace:</w:t>
            </w:r>
          </w:p>
          <w:p w:rsidR="00C72E29" w:rsidRPr="00442376" w:rsidRDefault="00C72E29" w:rsidP="0078633D">
            <w:pPr>
              <w:tabs>
                <w:tab w:val="left" w:pos="648"/>
              </w:tabs>
              <w:rPr>
                <w:rFonts w:cs="Arial"/>
                <w:bCs/>
                <w:color w:val="000000"/>
                <w:sz w:val="18"/>
                <w:szCs w:val="18"/>
              </w:rPr>
            </w:pPr>
            <w:r w:rsidRPr="00442376">
              <w:rPr>
                <w:rFonts w:cs="Arial"/>
                <w:b/>
                <w:bCs/>
                <w:color w:val="000000"/>
                <w:szCs w:val="22"/>
              </w:rPr>
              <w:t xml:space="preserve"> </w:t>
            </w:r>
            <w:r w:rsidR="0078633D">
              <w:rPr>
                <w:rFonts w:cs="Arial"/>
                <w:b/>
                <w:bCs/>
                <w:color w:val="000000"/>
                <w:szCs w:val="22"/>
              </w:rPr>
              <w:t>RDS</w:t>
            </w:r>
          </w:p>
        </w:tc>
        <w:tc>
          <w:tcPr>
            <w:tcW w:w="1558" w:type="dxa"/>
            <w:tcBorders>
              <w:bottom w:val="single" w:sz="4" w:space="0" w:color="auto"/>
            </w:tcBorders>
            <w:shd w:val="clear" w:color="auto" w:fill="auto"/>
            <w:tcMar>
              <w:top w:w="113" w:type="dxa"/>
              <w:left w:w="113" w:type="dxa"/>
              <w:bottom w:w="57" w:type="dxa"/>
              <w:right w:w="0" w:type="dxa"/>
            </w:tcMar>
          </w:tcPr>
          <w:p w:rsidR="00C72E29" w:rsidRPr="00442376" w:rsidRDefault="00C72E29" w:rsidP="00C72E29">
            <w:pPr>
              <w:spacing w:after="120"/>
              <w:jc w:val="right"/>
              <w:rPr>
                <w:rFonts w:cs="Arial"/>
                <w:bCs/>
                <w:caps/>
                <w:color w:val="000000"/>
                <w:sz w:val="12"/>
                <w:szCs w:val="12"/>
              </w:rPr>
            </w:pPr>
            <w:r w:rsidRPr="00442376">
              <w:rPr>
                <w:rFonts w:cs="Arial"/>
                <w:bCs/>
                <w:caps/>
                <w:color w:val="000000"/>
                <w:sz w:val="12"/>
                <w:szCs w:val="12"/>
              </w:rPr>
              <w:t>Datum:</w:t>
            </w:r>
          </w:p>
          <w:p w:rsidR="00C72E29" w:rsidRPr="00442376" w:rsidRDefault="0078633D" w:rsidP="0078633D">
            <w:pPr>
              <w:jc w:val="right"/>
              <w:rPr>
                <w:rFonts w:cs="Arial"/>
                <w:bCs/>
                <w:color w:val="000000"/>
                <w:szCs w:val="22"/>
              </w:rPr>
            </w:pPr>
            <w:r>
              <w:t>01</w:t>
            </w:r>
            <w:r w:rsidR="00C72E29" w:rsidRPr="00CF649B">
              <w:t xml:space="preserve"> /20</w:t>
            </w:r>
            <w:r>
              <w:t>20</w:t>
            </w:r>
            <w:r w:rsidR="00C72E29" w:rsidRPr="00CF649B">
              <w:t xml:space="preserve"> </w:t>
            </w:r>
          </w:p>
        </w:tc>
      </w:tr>
    </w:tbl>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Default="00C72E29" w:rsidP="00C72E29"/>
    <w:p w:rsidR="00C72E29" w:rsidRDefault="00C72E29" w:rsidP="00C72E29"/>
    <w:p w:rsidR="00C72E29" w:rsidRDefault="00C72E29" w:rsidP="00C72E29"/>
    <w:p w:rsidR="00C72E29" w:rsidRDefault="00C72E29" w:rsidP="00C72E29">
      <w:pPr>
        <w:ind w:left="360"/>
        <w:jc w:val="center"/>
      </w:pPr>
      <w:r>
        <w:rPr>
          <w:rFonts w:cs="Arial"/>
          <w:b/>
          <w:color w:val="000000"/>
          <w:sz w:val="40"/>
          <w:szCs w:val="40"/>
        </w:rPr>
        <w:t>D.</w:t>
      </w:r>
      <w:r w:rsidR="00856A50">
        <w:rPr>
          <w:rFonts w:cs="Arial"/>
          <w:b/>
          <w:color w:val="000000"/>
          <w:sz w:val="40"/>
          <w:szCs w:val="40"/>
        </w:rPr>
        <w:t>1</w:t>
      </w:r>
      <w:r>
        <w:rPr>
          <w:rFonts w:cs="Arial"/>
          <w:b/>
          <w:color w:val="000000"/>
          <w:sz w:val="40"/>
          <w:szCs w:val="40"/>
        </w:rPr>
        <w:t>.</w:t>
      </w:r>
      <w:r w:rsidR="00856A50">
        <w:rPr>
          <w:rFonts w:cs="Arial"/>
          <w:b/>
          <w:color w:val="000000"/>
          <w:sz w:val="40"/>
          <w:szCs w:val="40"/>
        </w:rPr>
        <w:t>1</w:t>
      </w:r>
      <w:r>
        <w:rPr>
          <w:rFonts w:cs="Arial"/>
          <w:b/>
          <w:color w:val="000000"/>
          <w:sz w:val="40"/>
          <w:szCs w:val="40"/>
        </w:rPr>
        <w:t>.1   Technická zpráva</w:t>
      </w:r>
    </w:p>
    <w:p w:rsidR="00C72E29" w:rsidRDefault="00C72E29" w:rsidP="00C72E29"/>
    <w:p w:rsidR="00C72E29" w:rsidRDefault="00C72E29" w:rsidP="00C72E29"/>
    <w:p w:rsidR="003E3113" w:rsidRDefault="003E3113" w:rsidP="003E3113">
      <w:pPr>
        <w:jc w:val="center"/>
        <w:rPr>
          <w:rFonts w:cs="Arial"/>
          <w:b/>
          <w:sz w:val="28"/>
        </w:rPr>
      </w:pPr>
      <w:r w:rsidRPr="00A80224">
        <w:rPr>
          <w:b/>
          <w:sz w:val="28"/>
          <w:szCs w:val="28"/>
        </w:rPr>
        <w:t>SO 0</w:t>
      </w:r>
      <w:r w:rsidR="00856A50">
        <w:rPr>
          <w:b/>
          <w:sz w:val="28"/>
          <w:szCs w:val="28"/>
        </w:rPr>
        <w:t>1</w:t>
      </w:r>
      <w:r w:rsidRPr="00A80224">
        <w:rPr>
          <w:b/>
          <w:sz w:val="28"/>
          <w:szCs w:val="28"/>
        </w:rPr>
        <w:t xml:space="preserve"> </w:t>
      </w:r>
      <w:r>
        <w:rPr>
          <w:b/>
          <w:sz w:val="28"/>
          <w:szCs w:val="28"/>
        </w:rPr>
        <w:t xml:space="preserve">   </w:t>
      </w:r>
      <w:r w:rsidR="00856A50">
        <w:rPr>
          <w:b/>
          <w:sz w:val="28"/>
          <w:szCs w:val="28"/>
        </w:rPr>
        <w:t xml:space="preserve">Gravitační </w:t>
      </w:r>
      <w:r w:rsidR="00EE6D19">
        <w:rPr>
          <w:b/>
          <w:sz w:val="28"/>
          <w:szCs w:val="28"/>
        </w:rPr>
        <w:t xml:space="preserve">splašková </w:t>
      </w:r>
      <w:r w:rsidR="00856A50">
        <w:rPr>
          <w:b/>
          <w:sz w:val="28"/>
          <w:szCs w:val="28"/>
        </w:rPr>
        <w:t>kanalizace</w:t>
      </w:r>
      <w:r>
        <w:rPr>
          <w:b/>
          <w:sz w:val="28"/>
          <w:szCs w:val="28"/>
        </w:rPr>
        <w:t xml:space="preserve"> </w:t>
      </w:r>
    </w:p>
    <w:p w:rsidR="00C72E29" w:rsidRDefault="00C72E29" w:rsidP="00C72E29">
      <w:pPr>
        <w:pStyle w:val="Hlavikarejstku"/>
        <w:tabs>
          <w:tab w:val="left" w:pos="5873"/>
        </w:tabs>
        <w:rPr>
          <w:rFonts w:cs="Arial"/>
          <w:b/>
          <w:sz w:val="28"/>
        </w:rPr>
      </w:pPr>
      <w:r>
        <w:rPr>
          <w:rFonts w:cs="Arial"/>
          <w:b/>
          <w:sz w:val="28"/>
        </w:rPr>
        <w:tab/>
      </w:r>
    </w:p>
    <w:tbl>
      <w:tblPr>
        <w:tblW w:w="8504" w:type="dxa"/>
        <w:jc w:val="center"/>
        <w:tblCellMar>
          <w:left w:w="0" w:type="dxa"/>
          <w:right w:w="0" w:type="dxa"/>
        </w:tblCellMar>
        <w:tblLook w:val="04A0" w:firstRow="1" w:lastRow="0" w:firstColumn="1" w:lastColumn="0" w:noHBand="0" w:noVBand="1"/>
      </w:tblPr>
      <w:tblGrid>
        <w:gridCol w:w="2834"/>
        <w:gridCol w:w="5670"/>
      </w:tblGrid>
      <w:tr w:rsidR="00C72E29" w:rsidRPr="00AA14F6" w:rsidTr="00C72E29">
        <w:trPr>
          <w:trHeight w:val="735"/>
          <w:jc w:val="center"/>
        </w:trPr>
        <w:tc>
          <w:tcPr>
            <w:tcW w:w="2834" w:type="dxa"/>
            <w:tcBorders>
              <w:top w:val="single" w:sz="4" w:space="0" w:color="auto"/>
            </w:tcBorders>
            <w:shd w:val="clear" w:color="auto" w:fill="auto"/>
            <w:tcMar>
              <w:top w:w="113" w:type="dxa"/>
            </w:tcMar>
          </w:tcPr>
          <w:p w:rsidR="00C72E29" w:rsidRDefault="00C72E29" w:rsidP="00C72E29">
            <w:pPr>
              <w:rPr>
                <w:bCs/>
                <w:caps/>
                <w:color w:val="000000"/>
                <w:sz w:val="24"/>
                <w:szCs w:val="24"/>
              </w:rPr>
            </w:pPr>
          </w:p>
          <w:p w:rsidR="00C72E29" w:rsidRDefault="00C72E29" w:rsidP="00C72E29">
            <w:pPr>
              <w:rPr>
                <w:bCs/>
                <w:caps/>
                <w:color w:val="000000"/>
                <w:sz w:val="24"/>
                <w:szCs w:val="24"/>
              </w:rPr>
            </w:pPr>
          </w:p>
          <w:p w:rsidR="00C72E29" w:rsidRPr="00442376" w:rsidRDefault="00C72E29" w:rsidP="00C72E29">
            <w:pPr>
              <w:rPr>
                <w:bCs/>
                <w:caps/>
                <w:color w:val="000000"/>
                <w:sz w:val="24"/>
                <w:szCs w:val="24"/>
              </w:rPr>
            </w:pPr>
          </w:p>
        </w:tc>
        <w:tc>
          <w:tcPr>
            <w:tcW w:w="5670" w:type="dxa"/>
            <w:tcBorders>
              <w:top w:val="single" w:sz="4" w:space="0" w:color="auto"/>
            </w:tcBorders>
            <w:shd w:val="clear" w:color="auto" w:fill="auto"/>
          </w:tcPr>
          <w:p w:rsidR="00C72E29" w:rsidRDefault="00C72E29" w:rsidP="00C72E29">
            <w:pPr>
              <w:ind w:left="143"/>
              <w:rPr>
                <w:caps/>
              </w:rPr>
            </w:pPr>
            <w:r w:rsidRPr="00442376">
              <w:rPr>
                <w:caps/>
              </w:rPr>
              <w:t xml:space="preserve"> </w:t>
            </w: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Pr="00442376" w:rsidRDefault="00C72E29" w:rsidP="00C72E29">
            <w:pPr>
              <w:rPr>
                <w:caps/>
                <w:color w:val="000000"/>
                <w:sz w:val="24"/>
                <w:szCs w:val="24"/>
              </w:rPr>
            </w:pPr>
            <w:r w:rsidRPr="00442376">
              <w:rPr>
                <w:caps/>
              </w:rPr>
              <w:t xml:space="preserve">                          </w:t>
            </w:r>
          </w:p>
        </w:tc>
      </w:tr>
    </w:tbl>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1642E3">
      <w:pPr>
        <w:tabs>
          <w:tab w:val="left" w:pos="3686"/>
        </w:tabs>
      </w:pPr>
    </w:p>
    <w:p w:rsidR="009B3BA2" w:rsidRDefault="009B3BA2">
      <w:pPr>
        <w:rPr>
          <w:color w:val="000000" w:themeColor="text1"/>
        </w:r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rsidTr="005554BE">
        <w:trPr>
          <w:trHeight w:val="510"/>
        </w:trPr>
        <w:tc>
          <w:tcPr>
            <w:tcW w:w="8510" w:type="dxa"/>
            <w:tcMar>
              <w:left w:w="0" w:type="dxa"/>
            </w:tcMar>
            <w:vAlign w:val="center"/>
          </w:tcPr>
          <w:p w:rsidR="00532923" w:rsidRPr="00F81B53" w:rsidRDefault="00532923" w:rsidP="008156A3">
            <w:pPr>
              <w:tabs>
                <w:tab w:val="left" w:pos="3960"/>
                <w:tab w:val="left" w:pos="4320"/>
              </w:tabs>
              <w:rPr>
                <w:bCs/>
                <w:color w:val="000000" w:themeColor="text1"/>
                <w:sz w:val="30"/>
                <w:szCs w:val="30"/>
              </w:rPr>
            </w:pPr>
            <w:r w:rsidRPr="00F81B53">
              <w:rPr>
                <w:bCs/>
                <w:color w:val="000000" w:themeColor="text1"/>
                <w:sz w:val="30"/>
                <w:szCs w:val="30"/>
              </w:rPr>
              <w:lastRenderedPageBreak/>
              <w:t xml:space="preserve">OBSAH </w:t>
            </w:r>
          </w:p>
        </w:tc>
      </w:tr>
    </w:tbl>
    <w:p w:rsidR="006744BF" w:rsidRPr="00F81B53" w:rsidRDefault="006744BF" w:rsidP="00161E68"/>
    <w:p w:rsidR="00F6635F" w:rsidRPr="007B2CED" w:rsidRDefault="00F6635F" w:rsidP="00161E68">
      <w:pPr>
        <w:tabs>
          <w:tab w:val="right" w:pos="8505"/>
        </w:tabs>
        <w:rPr>
          <w:bCs/>
          <w:color w:val="000000" w:themeColor="text1"/>
          <w:szCs w:val="22"/>
        </w:rPr>
      </w:pPr>
      <w:r w:rsidRPr="00F81B53">
        <w:rPr>
          <w:b/>
          <w:bCs/>
          <w:color w:val="000000" w:themeColor="text1"/>
        </w:rPr>
        <w:tab/>
      </w:r>
      <w:r w:rsidRPr="007B2CED">
        <w:rPr>
          <w:bCs/>
          <w:color w:val="000000" w:themeColor="text1"/>
          <w:szCs w:val="22"/>
        </w:rPr>
        <w:t>strana</w:t>
      </w:r>
    </w:p>
    <w:p w:rsidR="006849C7" w:rsidRDefault="00EF0509">
      <w:pPr>
        <w:pStyle w:val="Obsah1"/>
        <w:rPr>
          <w:rFonts w:asciiTheme="minorHAnsi" w:eastAsiaTheme="minorEastAsia" w:hAnsiTheme="minorHAnsi" w:cstheme="minorBidi"/>
          <w:b w:val="0"/>
          <w:noProof/>
          <w:szCs w:val="22"/>
        </w:rPr>
      </w:pPr>
      <w:r w:rsidRPr="00736928">
        <w:rPr>
          <w:b w:val="0"/>
          <w:color w:val="000000" w:themeColor="text1"/>
          <w:szCs w:val="22"/>
        </w:rPr>
        <w:fldChar w:fldCharType="begin"/>
      </w:r>
      <w:r w:rsidR="00952B1F" w:rsidRPr="00736928">
        <w:rPr>
          <w:b w:val="0"/>
          <w:color w:val="000000" w:themeColor="text1"/>
          <w:szCs w:val="22"/>
        </w:rPr>
        <w:instrText xml:space="preserve"> TOC \o \h \z \u </w:instrText>
      </w:r>
      <w:r w:rsidRPr="00736928">
        <w:rPr>
          <w:b w:val="0"/>
          <w:color w:val="000000" w:themeColor="text1"/>
          <w:szCs w:val="22"/>
        </w:rPr>
        <w:fldChar w:fldCharType="separate"/>
      </w:r>
      <w:hyperlink w:anchor="_Toc475965721" w:history="1">
        <w:r w:rsidR="006849C7" w:rsidRPr="002B4603">
          <w:rPr>
            <w:rStyle w:val="Hypertextovodkaz"/>
            <w:noProof/>
          </w:rPr>
          <w:t>1</w:t>
        </w:r>
        <w:r w:rsidR="006849C7">
          <w:rPr>
            <w:rFonts w:asciiTheme="minorHAnsi" w:eastAsiaTheme="minorEastAsia" w:hAnsiTheme="minorHAnsi" w:cstheme="minorBidi"/>
            <w:b w:val="0"/>
            <w:noProof/>
            <w:szCs w:val="22"/>
          </w:rPr>
          <w:tab/>
        </w:r>
        <w:r w:rsidR="006849C7" w:rsidRPr="002B4603">
          <w:rPr>
            <w:rStyle w:val="Hypertextovodkaz"/>
            <w:noProof/>
          </w:rPr>
          <w:t>SO 01  Gravitační kanalizace</w:t>
        </w:r>
        <w:r w:rsidR="006849C7">
          <w:rPr>
            <w:noProof/>
            <w:webHidden/>
          </w:rPr>
          <w:tab/>
        </w:r>
        <w:r w:rsidR="006849C7">
          <w:rPr>
            <w:noProof/>
            <w:webHidden/>
          </w:rPr>
          <w:fldChar w:fldCharType="begin"/>
        </w:r>
        <w:r w:rsidR="006849C7">
          <w:rPr>
            <w:noProof/>
            <w:webHidden/>
          </w:rPr>
          <w:instrText xml:space="preserve"> PAGEREF _Toc475965721 \h </w:instrText>
        </w:r>
        <w:r w:rsidR="006849C7">
          <w:rPr>
            <w:noProof/>
            <w:webHidden/>
          </w:rPr>
        </w:r>
        <w:r w:rsidR="006849C7">
          <w:rPr>
            <w:noProof/>
            <w:webHidden/>
          </w:rPr>
          <w:fldChar w:fldCharType="separate"/>
        </w:r>
        <w:r w:rsidR="008971E7">
          <w:rPr>
            <w:noProof/>
            <w:webHidden/>
          </w:rPr>
          <w:t>3</w:t>
        </w:r>
        <w:r w:rsidR="006849C7">
          <w:rPr>
            <w:noProof/>
            <w:webHidden/>
          </w:rPr>
          <w:fldChar w:fldCharType="end"/>
        </w:r>
      </w:hyperlink>
    </w:p>
    <w:p w:rsidR="006849C7" w:rsidRDefault="006B2E83">
      <w:pPr>
        <w:pStyle w:val="Obsah3"/>
        <w:rPr>
          <w:rFonts w:asciiTheme="minorHAnsi" w:eastAsiaTheme="minorEastAsia" w:hAnsiTheme="minorHAnsi" w:cstheme="minorBidi"/>
          <w:noProof/>
          <w:szCs w:val="22"/>
        </w:rPr>
      </w:pPr>
      <w:hyperlink w:anchor="_Toc475965722" w:history="1">
        <w:r w:rsidR="006849C7" w:rsidRPr="002B4603">
          <w:rPr>
            <w:rStyle w:val="Hypertextovodkaz"/>
            <w:noProof/>
          </w:rPr>
          <w:t>1.1</w:t>
        </w:r>
        <w:r w:rsidR="006849C7">
          <w:rPr>
            <w:rFonts w:asciiTheme="minorHAnsi" w:eastAsiaTheme="minorEastAsia" w:hAnsiTheme="minorHAnsi" w:cstheme="minorBidi"/>
            <w:noProof/>
            <w:szCs w:val="22"/>
          </w:rPr>
          <w:tab/>
        </w:r>
        <w:r w:rsidR="006849C7" w:rsidRPr="002B4603">
          <w:rPr>
            <w:rStyle w:val="Hypertextovodkaz"/>
            <w:noProof/>
          </w:rPr>
          <w:t>Úvodní informace o účelu objektu</w:t>
        </w:r>
        <w:r w:rsidR="006849C7">
          <w:rPr>
            <w:noProof/>
            <w:webHidden/>
          </w:rPr>
          <w:tab/>
        </w:r>
        <w:r w:rsidR="006849C7">
          <w:rPr>
            <w:noProof/>
            <w:webHidden/>
          </w:rPr>
          <w:fldChar w:fldCharType="begin"/>
        </w:r>
        <w:r w:rsidR="006849C7">
          <w:rPr>
            <w:noProof/>
            <w:webHidden/>
          </w:rPr>
          <w:instrText xml:space="preserve"> PAGEREF _Toc475965722 \h </w:instrText>
        </w:r>
        <w:r w:rsidR="006849C7">
          <w:rPr>
            <w:noProof/>
            <w:webHidden/>
          </w:rPr>
        </w:r>
        <w:r w:rsidR="006849C7">
          <w:rPr>
            <w:noProof/>
            <w:webHidden/>
          </w:rPr>
          <w:fldChar w:fldCharType="separate"/>
        </w:r>
        <w:r w:rsidR="008971E7">
          <w:rPr>
            <w:noProof/>
            <w:webHidden/>
          </w:rPr>
          <w:t>3</w:t>
        </w:r>
        <w:r w:rsidR="006849C7">
          <w:rPr>
            <w:noProof/>
            <w:webHidden/>
          </w:rPr>
          <w:fldChar w:fldCharType="end"/>
        </w:r>
      </w:hyperlink>
    </w:p>
    <w:p w:rsidR="006849C7" w:rsidRDefault="006B2E83">
      <w:pPr>
        <w:pStyle w:val="Obsah3"/>
        <w:rPr>
          <w:rFonts w:asciiTheme="minorHAnsi" w:eastAsiaTheme="minorEastAsia" w:hAnsiTheme="minorHAnsi" w:cstheme="minorBidi"/>
          <w:noProof/>
          <w:szCs w:val="22"/>
        </w:rPr>
      </w:pPr>
      <w:hyperlink w:anchor="_Toc475965723" w:history="1">
        <w:r w:rsidR="006849C7" w:rsidRPr="002B4603">
          <w:rPr>
            <w:rStyle w:val="Hypertextovodkaz"/>
            <w:noProof/>
          </w:rPr>
          <w:t>1.2</w:t>
        </w:r>
        <w:r w:rsidR="006849C7">
          <w:rPr>
            <w:rFonts w:asciiTheme="minorHAnsi" w:eastAsiaTheme="minorEastAsia" w:hAnsiTheme="minorHAnsi" w:cstheme="minorBidi"/>
            <w:noProof/>
            <w:szCs w:val="22"/>
          </w:rPr>
          <w:tab/>
        </w:r>
        <w:r w:rsidR="006849C7" w:rsidRPr="002B4603">
          <w:rPr>
            <w:rStyle w:val="Hypertextovodkaz"/>
            <w:noProof/>
          </w:rPr>
          <w:t>Popis stavebního objektu</w:t>
        </w:r>
        <w:r w:rsidR="006849C7">
          <w:rPr>
            <w:noProof/>
            <w:webHidden/>
          </w:rPr>
          <w:tab/>
        </w:r>
        <w:r w:rsidR="006849C7">
          <w:rPr>
            <w:noProof/>
            <w:webHidden/>
          </w:rPr>
          <w:fldChar w:fldCharType="begin"/>
        </w:r>
        <w:r w:rsidR="006849C7">
          <w:rPr>
            <w:noProof/>
            <w:webHidden/>
          </w:rPr>
          <w:instrText xml:space="preserve"> PAGEREF _Toc475965723 \h </w:instrText>
        </w:r>
        <w:r w:rsidR="006849C7">
          <w:rPr>
            <w:noProof/>
            <w:webHidden/>
          </w:rPr>
        </w:r>
        <w:r w:rsidR="006849C7">
          <w:rPr>
            <w:noProof/>
            <w:webHidden/>
          </w:rPr>
          <w:fldChar w:fldCharType="separate"/>
        </w:r>
        <w:r w:rsidR="008971E7">
          <w:rPr>
            <w:noProof/>
            <w:webHidden/>
          </w:rPr>
          <w:t>3</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24" w:history="1">
        <w:r w:rsidR="006849C7" w:rsidRPr="002B4603">
          <w:rPr>
            <w:rStyle w:val="Hypertextovodkaz"/>
            <w:noProof/>
          </w:rPr>
          <w:t>2</w:t>
        </w:r>
        <w:r w:rsidR="006849C7">
          <w:rPr>
            <w:rFonts w:asciiTheme="minorHAnsi" w:eastAsiaTheme="minorEastAsia" w:hAnsiTheme="minorHAnsi" w:cstheme="minorBidi"/>
            <w:b w:val="0"/>
            <w:noProof/>
            <w:szCs w:val="22"/>
          </w:rPr>
          <w:tab/>
        </w:r>
        <w:r w:rsidR="006849C7" w:rsidRPr="002B4603">
          <w:rPr>
            <w:rStyle w:val="Hypertextovodkaz"/>
            <w:noProof/>
          </w:rPr>
          <w:t>Napojení na stávající technickou infrastrukturu</w:t>
        </w:r>
        <w:r w:rsidR="006849C7">
          <w:rPr>
            <w:noProof/>
            <w:webHidden/>
          </w:rPr>
          <w:tab/>
        </w:r>
        <w:r w:rsidR="006849C7">
          <w:rPr>
            <w:noProof/>
            <w:webHidden/>
          </w:rPr>
          <w:fldChar w:fldCharType="begin"/>
        </w:r>
        <w:r w:rsidR="006849C7">
          <w:rPr>
            <w:noProof/>
            <w:webHidden/>
          </w:rPr>
          <w:instrText xml:space="preserve"> PAGEREF _Toc475965724 \h </w:instrText>
        </w:r>
        <w:r w:rsidR="006849C7">
          <w:rPr>
            <w:noProof/>
            <w:webHidden/>
          </w:rPr>
        </w:r>
        <w:r w:rsidR="006849C7">
          <w:rPr>
            <w:noProof/>
            <w:webHidden/>
          </w:rPr>
          <w:fldChar w:fldCharType="separate"/>
        </w:r>
        <w:r w:rsidR="008971E7">
          <w:rPr>
            <w:noProof/>
            <w:webHidden/>
          </w:rPr>
          <w:t>13</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25" w:history="1">
        <w:r w:rsidR="006849C7" w:rsidRPr="002B4603">
          <w:rPr>
            <w:rStyle w:val="Hypertextovodkaz"/>
            <w:noProof/>
          </w:rPr>
          <w:t>3</w:t>
        </w:r>
        <w:r w:rsidR="006849C7">
          <w:rPr>
            <w:rFonts w:asciiTheme="minorHAnsi" w:eastAsiaTheme="minorEastAsia" w:hAnsiTheme="minorHAnsi" w:cstheme="minorBidi"/>
            <w:b w:val="0"/>
            <w:noProof/>
            <w:szCs w:val="22"/>
          </w:rPr>
          <w:tab/>
        </w:r>
        <w:r w:rsidR="006849C7" w:rsidRPr="002B4603">
          <w:rPr>
            <w:rStyle w:val="Hypertextovodkaz"/>
            <w:noProof/>
          </w:rPr>
          <w:t>Vliv na povrchové a podzemní vody včetně řešení jejich zneškodňování</w:t>
        </w:r>
        <w:r w:rsidR="006849C7">
          <w:rPr>
            <w:noProof/>
            <w:webHidden/>
          </w:rPr>
          <w:tab/>
        </w:r>
        <w:r w:rsidR="006849C7">
          <w:rPr>
            <w:noProof/>
            <w:webHidden/>
          </w:rPr>
          <w:fldChar w:fldCharType="begin"/>
        </w:r>
        <w:r w:rsidR="006849C7">
          <w:rPr>
            <w:noProof/>
            <w:webHidden/>
          </w:rPr>
          <w:instrText xml:space="preserve"> PAGEREF _Toc475965725 \h </w:instrText>
        </w:r>
        <w:r w:rsidR="006849C7">
          <w:rPr>
            <w:noProof/>
            <w:webHidden/>
          </w:rPr>
        </w:r>
        <w:r w:rsidR="006849C7">
          <w:rPr>
            <w:noProof/>
            <w:webHidden/>
          </w:rPr>
          <w:fldChar w:fldCharType="separate"/>
        </w:r>
        <w:r w:rsidR="008971E7">
          <w:rPr>
            <w:noProof/>
            <w:webHidden/>
          </w:rPr>
          <w:t>13</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26" w:history="1">
        <w:r w:rsidR="006849C7" w:rsidRPr="002B4603">
          <w:rPr>
            <w:rStyle w:val="Hypertextovodkaz"/>
            <w:noProof/>
          </w:rPr>
          <w:t>4</w:t>
        </w:r>
        <w:r w:rsidR="006849C7">
          <w:rPr>
            <w:rFonts w:asciiTheme="minorHAnsi" w:eastAsiaTheme="minorEastAsia" w:hAnsiTheme="minorHAnsi" w:cstheme="minorBidi"/>
            <w:b w:val="0"/>
            <w:noProof/>
            <w:szCs w:val="22"/>
          </w:rPr>
          <w:tab/>
        </w:r>
        <w:r w:rsidR="006849C7" w:rsidRPr="002B4603">
          <w:rPr>
            <w:rStyle w:val="Hypertextovodkaz"/>
            <w:noProof/>
          </w:rPr>
          <w:t>Údaje o zpracovaných technických výpočtech, jejich vliv na řešení</w:t>
        </w:r>
        <w:r w:rsidR="006849C7">
          <w:rPr>
            <w:noProof/>
            <w:webHidden/>
          </w:rPr>
          <w:tab/>
        </w:r>
        <w:r w:rsidR="006849C7">
          <w:rPr>
            <w:noProof/>
            <w:webHidden/>
          </w:rPr>
          <w:fldChar w:fldCharType="begin"/>
        </w:r>
        <w:r w:rsidR="006849C7">
          <w:rPr>
            <w:noProof/>
            <w:webHidden/>
          </w:rPr>
          <w:instrText xml:space="preserve"> PAGEREF _Toc475965726 \h </w:instrText>
        </w:r>
        <w:r w:rsidR="006849C7">
          <w:rPr>
            <w:noProof/>
            <w:webHidden/>
          </w:rPr>
        </w:r>
        <w:r w:rsidR="006849C7">
          <w:rPr>
            <w:noProof/>
            <w:webHidden/>
          </w:rPr>
          <w:fldChar w:fldCharType="separate"/>
        </w:r>
        <w:r w:rsidR="008971E7">
          <w:rPr>
            <w:noProof/>
            <w:webHidden/>
          </w:rPr>
          <w:t>13</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27" w:history="1">
        <w:r w:rsidR="006849C7" w:rsidRPr="002B4603">
          <w:rPr>
            <w:rStyle w:val="Hypertextovodkaz"/>
            <w:noProof/>
          </w:rPr>
          <w:t>5</w:t>
        </w:r>
        <w:r w:rsidR="006849C7">
          <w:rPr>
            <w:rFonts w:asciiTheme="minorHAnsi" w:eastAsiaTheme="minorEastAsia" w:hAnsiTheme="minorHAnsi" w:cstheme="minorBidi"/>
            <w:b w:val="0"/>
            <w:noProof/>
            <w:szCs w:val="22"/>
          </w:rPr>
          <w:tab/>
        </w:r>
        <w:r w:rsidR="006849C7" w:rsidRPr="002B4603">
          <w:rPr>
            <w:rStyle w:val="Hypertextovodkaz"/>
            <w:noProof/>
          </w:rPr>
          <w:t>Požadavky na postup stavebních a montážních prací</w:t>
        </w:r>
        <w:r w:rsidR="006849C7">
          <w:rPr>
            <w:noProof/>
            <w:webHidden/>
          </w:rPr>
          <w:tab/>
        </w:r>
        <w:r w:rsidR="006849C7">
          <w:rPr>
            <w:noProof/>
            <w:webHidden/>
          </w:rPr>
          <w:fldChar w:fldCharType="begin"/>
        </w:r>
        <w:r w:rsidR="006849C7">
          <w:rPr>
            <w:noProof/>
            <w:webHidden/>
          </w:rPr>
          <w:instrText xml:space="preserve"> PAGEREF _Toc475965727 \h </w:instrText>
        </w:r>
        <w:r w:rsidR="006849C7">
          <w:rPr>
            <w:noProof/>
            <w:webHidden/>
          </w:rPr>
        </w:r>
        <w:r w:rsidR="006849C7">
          <w:rPr>
            <w:noProof/>
            <w:webHidden/>
          </w:rPr>
          <w:fldChar w:fldCharType="separate"/>
        </w:r>
        <w:r w:rsidR="008971E7">
          <w:rPr>
            <w:noProof/>
            <w:webHidden/>
          </w:rPr>
          <w:t>13</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28" w:history="1">
        <w:r w:rsidR="006849C7" w:rsidRPr="002B4603">
          <w:rPr>
            <w:rStyle w:val="Hypertextovodkaz"/>
            <w:noProof/>
          </w:rPr>
          <w:t>6</w:t>
        </w:r>
        <w:r w:rsidR="006849C7">
          <w:rPr>
            <w:rFonts w:asciiTheme="minorHAnsi" w:eastAsiaTheme="minorEastAsia" w:hAnsiTheme="minorHAnsi" w:cstheme="minorBidi"/>
            <w:b w:val="0"/>
            <w:noProof/>
            <w:szCs w:val="22"/>
          </w:rPr>
          <w:tab/>
        </w:r>
        <w:r w:rsidR="006849C7" w:rsidRPr="002B4603">
          <w:rPr>
            <w:rStyle w:val="Hypertextovodkaz"/>
            <w:noProof/>
          </w:rPr>
          <w:t>Požadavky na materiály a práce</w:t>
        </w:r>
        <w:r w:rsidR="006849C7">
          <w:rPr>
            <w:noProof/>
            <w:webHidden/>
          </w:rPr>
          <w:tab/>
        </w:r>
        <w:r w:rsidR="006849C7">
          <w:rPr>
            <w:noProof/>
            <w:webHidden/>
          </w:rPr>
          <w:fldChar w:fldCharType="begin"/>
        </w:r>
        <w:r w:rsidR="006849C7">
          <w:rPr>
            <w:noProof/>
            <w:webHidden/>
          </w:rPr>
          <w:instrText xml:space="preserve"> PAGEREF _Toc475965728 \h </w:instrText>
        </w:r>
        <w:r w:rsidR="006849C7">
          <w:rPr>
            <w:noProof/>
            <w:webHidden/>
          </w:rPr>
        </w:r>
        <w:r w:rsidR="006849C7">
          <w:rPr>
            <w:noProof/>
            <w:webHidden/>
          </w:rPr>
          <w:fldChar w:fldCharType="separate"/>
        </w:r>
        <w:r w:rsidR="008971E7">
          <w:rPr>
            <w:noProof/>
            <w:webHidden/>
          </w:rPr>
          <w:t>13</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29" w:history="1">
        <w:r w:rsidR="006849C7" w:rsidRPr="002B4603">
          <w:rPr>
            <w:rStyle w:val="Hypertextovodkaz"/>
            <w:noProof/>
          </w:rPr>
          <w:t>7</w:t>
        </w:r>
        <w:r w:rsidR="006849C7">
          <w:rPr>
            <w:rFonts w:asciiTheme="minorHAnsi" w:eastAsiaTheme="minorEastAsia" w:hAnsiTheme="minorHAnsi" w:cstheme="minorBidi"/>
            <w:b w:val="0"/>
            <w:noProof/>
            <w:szCs w:val="22"/>
          </w:rPr>
          <w:tab/>
        </w:r>
        <w:r w:rsidR="006849C7" w:rsidRPr="002B4603">
          <w:rPr>
            <w:rStyle w:val="Hypertextovodkaz"/>
            <w:noProof/>
          </w:rPr>
          <w:t>Řešení komunikací a ploch z hlediska přístupu a užívání osobami s omezenou schopností pohybu a orientace</w:t>
        </w:r>
        <w:r w:rsidR="006849C7">
          <w:rPr>
            <w:noProof/>
            <w:webHidden/>
          </w:rPr>
          <w:tab/>
        </w:r>
        <w:r w:rsidR="006849C7">
          <w:rPr>
            <w:noProof/>
            <w:webHidden/>
          </w:rPr>
          <w:fldChar w:fldCharType="begin"/>
        </w:r>
        <w:r w:rsidR="006849C7">
          <w:rPr>
            <w:noProof/>
            <w:webHidden/>
          </w:rPr>
          <w:instrText xml:space="preserve"> PAGEREF _Toc475965729 \h </w:instrText>
        </w:r>
        <w:r w:rsidR="006849C7">
          <w:rPr>
            <w:noProof/>
            <w:webHidden/>
          </w:rPr>
        </w:r>
        <w:r w:rsidR="006849C7">
          <w:rPr>
            <w:noProof/>
            <w:webHidden/>
          </w:rPr>
          <w:fldChar w:fldCharType="separate"/>
        </w:r>
        <w:r w:rsidR="008971E7">
          <w:rPr>
            <w:noProof/>
            <w:webHidden/>
          </w:rPr>
          <w:t>14</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30" w:history="1">
        <w:r w:rsidR="006849C7" w:rsidRPr="002B4603">
          <w:rPr>
            <w:rStyle w:val="Hypertextovodkaz"/>
            <w:noProof/>
          </w:rPr>
          <w:t>8</w:t>
        </w:r>
        <w:r w:rsidR="006849C7">
          <w:rPr>
            <w:rFonts w:asciiTheme="minorHAnsi" w:eastAsiaTheme="minorEastAsia" w:hAnsiTheme="minorHAnsi" w:cstheme="minorBidi"/>
            <w:b w:val="0"/>
            <w:noProof/>
            <w:szCs w:val="22"/>
          </w:rPr>
          <w:tab/>
        </w:r>
        <w:r w:rsidR="006849C7" w:rsidRPr="002B4603">
          <w:rPr>
            <w:rStyle w:val="Hypertextovodkaz"/>
            <w:noProof/>
          </w:rPr>
          <w:t>Důsledky na životní prostředí a bezpečnost práce</w:t>
        </w:r>
        <w:r w:rsidR="006849C7">
          <w:rPr>
            <w:noProof/>
            <w:webHidden/>
          </w:rPr>
          <w:tab/>
        </w:r>
        <w:r w:rsidR="006849C7">
          <w:rPr>
            <w:noProof/>
            <w:webHidden/>
          </w:rPr>
          <w:fldChar w:fldCharType="begin"/>
        </w:r>
        <w:r w:rsidR="006849C7">
          <w:rPr>
            <w:noProof/>
            <w:webHidden/>
          </w:rPr>
          <w:instrText xml:space="preserve"> PAGEREF _Toc475965730 \h </w:instrText>
        </w:r>
        <w:r w:rsidR="006849C7">
          <w:rPr>
            <w:noProof/>
            <w:webHidden/>
          </w:rPr>
        </w:r>
        <w:r w:rsidR="006849C7">
          <w:rPr>
            <w:noProof/>
            <w:webHidden/>
          </w:rPr>
          <w:fldChar w:fldCharType="separate"/>
        </w:r>
        <w:r w:rsidR="008971E7">
          <w:rPr>
            <w:noProof/>
            <w:webHidden/>
          </w:rPr>
          <w:t>14</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31" w:history="1">
        <w:r w:rsidR="006849C7" w:rsidRPr="002B4603">
          <w:rPr>
            <w:rStyle w:val="Hypertextovodkaz"/>
            <w:noProof/>
          </w:rPr>
          <w:t>9</w:t>
        </w:r>
        <w:r w:rsidR="006849C7">
          <w:rPr>
            <w:rFonts w:asciiTheme="minorHAnsi" w:eastAsiaTheme="minorEastAsia" w:hAnsiTheme="minorHAnsi" w:cstheme="minorBidi"/>
            <w:b w:val="0"/>
            <w:noProof/>
            <w:szCs w:val="22"/>
          </w:rPr>
          <w:tab/>
        </w:r>
        <w:r w:rsidR="006849C7" w:rsidRPr="002B4603">
          <w:rPr>
            <w:rStyle w:val="Hypertextovodkaz"/>
            <w:noProof/>
          </w:rPr>
          <w:t>Seznam použitých podkladů, ČSN, literatury a výpočetních programů</w:t>
        </w:r>
        <w:r w:rsidR="006849C7">
          <w:rPr>
            <w:noProof/>
            <w:webHidden/>
          </w:rPr>
          <w:tab/>
        </w:r>
        <w:r w:rsidR="006849C7">
          <w:rPr>
            <w:noProof/>
            <w:webHidden/>
          </w:rPr>
          <w:fldChar w:fldCharType="begin"/>
        </w:r>
        <w:r w:rsidR="006849C7">
          <w:rPr>
            <w:noProof/>
            <w:webHidden/>
          </w:rPr>
          <w:instrText xml:space="preserve"> PAGEREF _Toc475965731 \h </w:instrText>
        </w:r>
        <w:r w:rsidR="006849C7">
          <w:rPr>
            <w:noProof/>
            <w:webHidden/>
          </w:rPr>
        </w:r>
        <w:r w:rsidR="006849C7">
          <w:rPr>
            <w:noProof/>
            <w:webHidden/>
          </w:rPr>
          <w:fldChar w:fldCharType="separate"/>
        </w:r>
        <w:r w:rsidR="008971E7">
          <w:rPr>
            <w:noProof/>
            <w:webHidden/>
          </w:rPr>
          <w:t>16</w:t>
        </w:r>
        <w:r w:rsidR="006849C7">
          <w:rPr>
            <w:noProof/>
            <w:webHidden/>
          </w:rPr>
          <w:fldChar w:fldCharType="end"/>
        </w:r>
      </w:hyperlink>
    </w:p>
    <w:p w:rsidR="006849C7" w:rsidRDefault="006B2E83">
      <w:pPr>
        <w:pStyle w:val="Obsah1"/>
        <w:rPr>
          <w:rFonts w:asciiTheme="minorHAnsi" w:eastAsiaTheme="minorEastAsia" w:hAnsiTheme="minorHAnsi" w:cstheme="minorBidi"/>
          <w:b w:val="0"/>
          <w:noProof/>
          <w:szCs w:val="22"/>
        </w:rPr>
      </w:pPr>
      <w:hyperlink w:anchor="_Toc475965732" w:history="1">
        <w:r w:rsidR="006849C7" w:rsidRPr="002B4603">
          <w:rPr>
            <w:rStyle w:val="Hypertextovodkaz"/>
            <w:noProof/>
          </w:rPr>
          <w:t>10</w:t>
        </w:r>
        <w:r w:rsidR="006849C7">
          <w:rPr>
            <w:rFonts w:asciiTheme="minorHAnsi" w:eastAsiaTheme="minorEastAsia" w:hAnsiTheme="minorHAnsi" w:cstheme="minorBidi"/>
            <w:b w:val="0"/>
            <w:noProof/>
            <w:szCs w:val="22"/>
          </w:rPr>
          <w:tab/>
        </w:r>
        <w:r w:rsidR="006849C7" w:rsidRPr="002B4603">
          <w:rPr>
            <w:rStyle w:val="Hypertextovodkaz"/>
            <w:noProof/>
          </w:rPr>
          <w:t>Závěr</w:t>
        </w:r>
        <w:r w:rsidR="006849C7">
          <w:rPr>
            <w:noProof/>
            <w:webHidden/>
          </w:rPr>
          <w:tab/>
        </w:r>
        <w:r w:rsidR="006849C7">
          <w:rPr>
            <w:noProof/>
            <w:webHidden/>
          </w:rPr>
          <w:fldChar w:fldCharType="begin"/>
        </w:r>
        <w:r w:rsidR="006849C7">
          <w:rPr>
            <w:noProof/>
            <w:webHidden/>
          </w:rPr>
          <w:instrText xml:space="preserve"> PAGEREF _Toc475965732 \h </w:instrText>
        </w:r>
        <w:r w:rsidR="006849C7">
          <w:rPr>
            <w:noProof/>
            <w:webHidden/>
          </w:rPr>
        </w:r>
        <w:r w:rsidR="006849C7">
          <w:rPr>
            <w:noProof/>
            <w:webHidden/>
          </w:rPr>
          <w:fldChar w:fldCharType="separate"/>
        </w:r>
        <w:r w:rsidR="008971E7">
          <w:rPr>
            <w:noProof/>
            <w:webHidden/>
          </w:rPr>
          <w:t>17</w:t>
        </w:r>
        <w:r w:rsidR="006849C7">
          <w:rPr>
            <w:noProof/>
            <w:webHidden/>
          </w:rPr>
          <w:fldChar w:fldCharType="end"/>
        </w:r>
      </w:hyperlink>
    </w:p>
    <w:p w:rsidR="00693245" w:rsidRPr="00F81B53" w:rsidRDefault="00EF0509" w:rsidP="00161E68">
      <w:pPr>
        <w:pStyle w:val="Obsah5"/>
        <w:rPr>
          <w:color w:val="000000" w:themeColor="text1"/>
        </w:rPr>
      </w:pPr>
      <w:r w:rsidRPr="00736928">
        <w:rPr>
          <w:szCs w:val="22"/>
        </w:rPr>
        <w:fldChar w:fldCharType="end"/>
      </w:r>
      <w:r w:rsidR="00693245" w:rsidRPr="00F81B53">
        <w:rPr>
          <w:color w:val="000000" w:themeColor="text1"/>
        </w:rPr>
        <w:br w:type="page"/>
      </w:r>
      <w:bookmarkStart w:id="0" w:name="_Toc167240464"/>
      <w:bookmarkStart w:id="1" w:name="_Toc170478967"/>
    </w:p>
    <w:p w:rsidR="00ED44E9" w:rsidRDefault="00DF0578" w:rsidP="0094225B">
      <w:pPr>
        <w:pStyle w:val="Nadpis1"/>
        <w:numPr>
          <w:ilvl w:val="0"/>
          <w:numId w:val="33"/>
        </w:numPr>
      </w:pPr>
      <w:bookmarkStart w:id="2" w:name="_Toc475965721"/>
      <w:bookmarkEnd w:id="0"/>
      <w:bookmarkEnd w:id="1"/>
      <w:r w:rsidRPr="00DF0578">
        <w:lastRenderedPageBreak/>
        <w:t>SO 0</w:t>
      </w:r>
      <w:r w:rsidR="00856A50">
        <w:t>1</w:t>
      </w:r>
      <w:r w:rsidRPr="00DF0578">
        <w:t xml:space="preserve"> </w:t>
      </w:r>
      <w:r w:rsidR="003E3113">
        <w:t xml:space="preserve"> </w:t>
      </w:r>
      <w:r w:rsidR="00856A50">
        <w:t xml:space="preserve">Gravitační </w:t>
      </w:r>
      <w:r w:rsidR="00EE6D19">
        <w:t xml:space="preserve">splašková </w:t>
      </w:r>
      <w:r w:rsidR="00856A50">
        <w:t>kanalizace</w:t>
      </w:r>
      <w:bookmarkEnd w:id="2"/>
    </w:p>
    <w:p w:rsidR="00DB1CDC" w:rsidRPr="00DB1CDC" w:rsidRDefault="00DB1CDC" w:rsidP="00DB1CDC"/>
    <w:p w:rsidR="00ED44E9" w:rsidRPr="00923F64" w:rsidRDefault="00ED44E9" w:rsidP="00C72E29">
      <w:pPr>
        <w:pStyle w:val="Nadpis3"/>
        <w:numPr>
          <w:ilvl w:val="1"/>
          <w:numId w:val="33"/>
        </w:numPr>
        <w:rPr>
          <w:szCs w:val="22"/>
        </w:rPr>
      </w:pPr>
      <w:bookmarkStart w:id="3" w:name="_Toc164223246"/>
      <w:bookmarkStart w:id="4" w:name="_Toc164741675"/>
      <w:bookmarkStart w:id="5" w:name="_Toc170388380"/>
      <w:bookmarkStart w:id="6" w:name="_Toc298402366"/>
      <w:bookmarkStart w:id="7" w:name="_Toc475965722"/>
      <w:r w:rsidRPr="00923F64">
        <w:rPr>
          <w:szCs w:val="22"/>
        </w:rPr>
        <w:t>Úvodní informace o účelu objektu</w:t>
      </w:r>
      <w:bookmarkEnd w:id="3"/>
      <w:bookmarkEnd w:id="4"/>
      <w:bookmarkEnd w:id="5"/>
      <w:bookmarkEnd w:id="6"/>
      <w:bookmarkEnd w:id="7"/>
    </w:p>
    <w:p w:rsidR="000F4689" w:rsidRPr="00923F64" w:rsidRDefault="000F4689" w:rsidP="000F4689">
      <w:pPr>
        <w:jc w:val="both"/>
        <w:rPr>
          <w:sz w:val="20"/>
        </w:rPr>
      </w:pPr>
      <w:r w:rsidRPr="00923F64">
        <w:rPr>
          <w:sz w:val="20"/>
        </w:rPr>
        <w:t>Předmětná stavba je charakterizována jako stavba trvalá. Technicky se jedná o stavbu oddílné kanalizace pro odvádění splaškových odpadních vod od obyvatelstva včetně místní čerpací stanic</w:t>
      </w:r>
      <w:r w:rsidR="00923F64" w:rsidRPr="00923F64">
        <w:rPr>
          <w:sz w:val="20"/>
        </w:rPr>
        <w:t>e a jejího výtlačného řadu</w:t>
      </w:r>
      <w:r w:rsidRPr="00923F64">
        <w:rPr>
          <w:sz w:val="20"/>
        </w:rPr>
        <w:t>. Navrhovaný kanalizační systém bude ukončen n</w:t>
      </w:r>
      <w:r w:rsidR="00EE6D19" w:rsidRPr="00923F64">
        <w:rPr>
          <w:sz w:val="20"/>
        </w:rPr>
        <w:t>apojením do veřejné systematické kanalizace Frýdek-Míst</w:t>
      </w:r>
      <w:r w:rsidR="00923F64" w:rsidRPr="00923F64">
        <w:rPr>
          <w:sz w:val="20"/>
        </w:rPr>
        <w:t xml:space="preserve">ek, která je ukončena stávající </w:t>
      </w:r>
      <w:r w:rsidRPr="00923F64">
        <w:rPr>
          <w:sz w:val="20"/>
        </w:rPr>
        <w:t>čistírnou odpadních vod</w:t>
      </w:r>
      <w:r w:rsidR="00EE6D19" w:rsidRPr="00923F64">
        <w:rPr>
          <w:sz w:val="20"/>
        </w:rPr>
        <w:t xml:space="preserve"> ve Sviadnově (provozuje  SmVaK a.s.)</w:t>
      </w:r>
    </w:p>
    <w:p w:rsidR="00856A50" w:rsidRPr="00923F64" w:rsidRDefault="00856A50" w:rsidP="000F4689">
      <w:pPr>
        <w:jc w:val="both"/>
        <w:rPr>
          <w:sz w:val="20"/>
        </w:rPr>
      </w:pPr>
    </w:p>
    <w:p w:rsidR="000F4689" w:rsidRPr="00923F64" w:rsidRDefault="000F4689" w:rsidP="000F4689">
      <w:pPr>
        <w:rPr>
          <w:sz w:val="20"/>
        </w:rPr>
      </w:pPr>
      <w:r w:rsidRPr="00923F64">
        <w:rPr>
          <w:sz w:val="20"/>
        </w:rPr>
        <w:t xml:space="preserve">Předmětem stavebního objektu SO 01 Gravitační </w:t>
      </w:r>
      <w:r w:rsidR="00EE6D19" w:rsidRPr="00923F64">
        <w:rPr>
          <w:sz w:val="20"/>
        </w:rPr>
        <w:t xml:space="preserve">splašková </w:t>
      </w:r>
      <w:r w:rsidRPr="00923F64">
        <w:rPr>
          <w:sz w:val="20"/>
        </w:rPr>
        <w:t xml:space="preserve">kanalizace  je oddílná splašková kanalizace v zástavbě obce </w:t>
      </w:r>
      <w:r w:rsidR="00923F64" w:rsidRPr="00923F64">
        <w:rPr>
          <w:sz w:val="20"/>
        </w:rPr>
        <w:t>Zelinkovice</w:t>
      </w:r>
      <w:r w:rsidRPr="00923F64">
        <w:rPr>
          <w:sz w:val="20"/>
        </w:rPr>
        <w:t xml:space="preserve"> včetně veřejných částí přípojek.</w:t>
      </w:r>
    </w:p>
    <w:p w:rsidR="00856A50" w:rsidRPr="00923F64" w:rsidRDefault="00856A50" w:rsidP="000F4689">
      <w:pPr>
        <w:jc w:val="both"/>
        <w:rPr>
          <w:sz w:val="20"/>
          <w:highlight w:val="yellow"/>
        </w:rPr>
      </w:pPr>
    </w:p>
    <w:p w:rsidR="00542193" w:rsidRPr="00923F64" w:rsidRDefault="00542193" w:rsidP="00542193">
      <w:pPr>
        <w:jc w:val="both"/>
        <w:rPr>
          <w:b/>
          <w:sz w:val="20"/>
          <w:highlight w:val="yellow"/>
        </w:rPr>
      </w:pPr>
      <w:bookmarkStart w:id="8" w:name="_Toc164223248"/>
      <w:bookmarkStart w:id="9" w:name="_Toc164741677"/>
      <w:bookmarkStart w:id="10" w:name="_Toc170388382"/>
      <w:bookmarkStart w:id="11" w:name="_Toc298402368"/>
      <w:r w:rsidRPr="00923F64">
        <w:rPr>
          <w:b/>
          <w:sz w:val="20"/>
        </w:rPr>
        <w:t>Inženýrsko-geologický průzkum</w:t>
      </w:r>
    </w:p>
    <w:p w:rsidR="00923F64" w:rsidRPr="002F6B48" w:rsidRDefault="00923F64" w:rsidP="00923F64">
      <w:pPr>
        <w:rPr>
          <w:sz w:val="20"/>
        </w:rPr>
      </w:pPr>
      <w:r w:rsidRPr="002F6B48">
        <w:rPr>
          <w:sz w:val="20"/>
        </w:rPr>
        <w:t>Předpokládaná třída těžitelnosti výkopových materiálů  :          II. třída – 50%</w:t>
      </w:r>
    </w:p>
    <w:p w:rsidR="00923F64" w:rsidRPr="002F6B48" w:rsidRDefault="00923F64" w:rsidP="00923F64">
      <w:pPr>
        <w:ind w:left="4963"/>
        <w:rPr>
          <w:sz w:val="20"/>
        </w:rPr>
      </w:pPr>
      <w:r w:rsidRPr="002F6B48">
        <w:rPr>
          <w:sz w:val="20"/>
        </w:rPr>
        <w:t xml:space="preserve">         III. třída – 50%</w:t>
      </w:r>
    </w:p>
    <w:p w:rsidR="00923F64" w:rsidRPr="002F6B48" w:rsidRDefault="00923F64" w:rsidP="00923F64">
      <w:pPr>
        <w:jc w:val="both"/>
        <w:rPr>
          <w:b/>
          <w:sz w:val="20"/>
        </w:rPr>
      </w:pPr>
    </w:p>
    <w:p w:rsidR="00923F64" w:rsidRPr="002F6B48" w:rsidRDefault="00923F64" w:rsidP="00923F64">
      <w:pPr>
        <w:jc w:val="both"/>
        <w:rPr>
          <w:sz w:val="20"/>
        </w:rPr>
      </w:pPr>
      <w:r w:rsidRPr="002F6B48">
        <w:rPr>
          <w:rFonts w:cs="Arial"/>
          <w:sz w:val="20"/>
        </w:rPr>
        <w:t xml:space="preserve">Geologický průzkum byl proveden v místech budoucích čerpacích stanic. </w:t>
      </w:r>
      <w:r w:rsidRPr="002F6B48">
        <w:rPr>
          <w:sz w:val="20"/>
        </w:rPr>
        <w:t>Stavba nebude ovlivněna povrchově tekoucí vodou a založení objektu pravděpodobně nebude ovlivněno podzemní vodou (pří kopaných sondách nebyla podzemní voda do hloubky 3 m zastižena). V podloží pro uložení kanalizace se nevyskytují velmi stlačitelné a pravděpodobně ani prosedavé zeminy.</w:t>
      </w:r>
    </w:p>
    <w:p w:rsidR="00EF0373" w:rsidRPr="00923F64" w:rsidRDefault="00EF0373" w:rsidP="00246401">
      <w:pPr>
        <w:rPr>
          <w:sz w:val="20"/>
          <w:highlight w:val="yellow"/>
        </w:rPr>
      </w:pPr>
    </w:p>
    <w:p w:rsidR="00EF3F62" w:rsidRPr="00923F64" w:rsidRDefault="00196E4A" w:rsidP="00C72E29">
      <w:pPr>
        <w:pStyle w:val="Nadpis3"/>
        <w:numPr>
          <w:ilvl w:val="1"/>
          <w:numId w:val="33"/>
        </w:numPr>
        <w:rPr>
          <w:szCs w:val="22"/>
        </w:rPr>
      </w:pPr>
      <w:bookmarkStart w:id="12" w:name="_Toc475965723"/>
      <w:r w:rsidRPr="00923F64">
        <w:rPr>
          <w:szCs w:val="22"/>
        </w:rPr>
        <w:t>Popis stavebního objektu</w:t>
      </w:r>
      <w:bookmarkEnd w:id="8"/>
      <w:bookmarkEnd w:id="9"/>
      <w:bookmarkEnd w:id="10"/>
      <w:bookmarkEnd w:id="11"/>
      <w:bookmarkEnd w:id="12"/>
      <w:r w:rsidR="008162BD" w:rsidRPr="00923F64">
        <w:rPr>
          <w:szCs w:val="22"/>
        </w:rPr>
        <w:t xml:space="preserve"> - kanalizace</w:t>
      </w:r>
    </w:p>
    <w:p w:rsidR="003E3113" w:rsidRPr="00923F64" w:rsidRDefault="003E3113" w:rsidP="00196E4A">
      <w:pPr>
        <w:jc w:val="both"/>
        <w:rPr>
          <w:rFonts w:cs="Arial"/>
          <w:sz w:val="20"/>
        </w:rPr>
      </w:pPr>
    </w:p>
    <w:p w:rsidR="003E3113" w:rsidRPr="00923F64" w:rsidRDefault="003E3113" w:rsidP="003E3113">
      <w:pPr>
        <w:jc w:val="both"/>
        <w:rPr>
          <w:b/>
          <w:sz w:val="20"/>
        </w:rPr>
      </w:pPr>
      <w:r w:rsidRPr="00923F64">
        <w:rPr>
          <w:b/>
          <w:sz w:val="20"/>
        </w:rPr>
        <w:t>S</w:t>
      </w:r>
      <w:r w:rsidR="00ED4C7F" w:rsidRPr="00923F64">
        <w:rPr>
          <w:b/>
          <w:sz w:val="20"/>
        </w:rPr>
        <w:t xml:space="preserve">O  </w:t>
      </w:r>
      <w:r w:rsidRPr="00923F64">
        <w:rPr>
          <w:b/>
          <w:sz w:val="20"/>
        </w:rPr>
        <w:t>O</w:t>
      </w:r>
      <w:r w:rsidR="000F4689" w:rsidRPr="00923F64">
        <w:rPr>
          <w:b/>
          <w:sz w:val="20"/>
        </w:rPr>
        <w:t>1</w:t>
      </w:r>
      <w:r w:rsidRPr="00923F64">
        <w:rPr>
          <w:b/>
          <w:sz w:val="20"/>
        </w:rPr>
        <w:t xml:space="preserve"> </w:t>
      </w:r>
      <w:r w:rsidR="000F4689" w:rsidRPr="00923F64">
        <w:rPr>
          <w:b/>
          <w:sz w:val="20"/>
        </w:rPr>
        <w:t xml:space="preserve">    Gravitační</w:t>
      </w:r>
      <w:r w:rsidR="00EE6D19" w:rsidRPr="00923F64">
        <w:rPr>
          <w:b/>
          <w:sz w:val="20"/>
        </w:rPr>
        <w:t xml:space="preserve"> splašková</w:t>
      </w:r>
      <w:r w:rsidR="000F4689" w:rsidRPr="00923F64">
        <w:rPr>
          <w:b/>
          <w:sz w:val="20"/>
        </w:rPr>
        <w:t xml:space="preserve"> kanalizace</w:t>
      </w:r>
    </w:p>
    <w:p w:rsidR="00DB1CDC" w:rsidRPr="00923F64" w:rsidRDefault="00DB1CDC" w:rsidP="003E3113">
      <w:pPr>
        <w:jc w:val="both"/>
        <w:rPr>
          <w:sz w:val="20"/>
          <w:highlight w:val="yellow"/>
        </w:rPr>
      </w:pPr>
    </w:p>
    <w:p w:rsidR="000F4689" w:rsidRPr="00923F64" w:rsidRDefault="000F4689" w:rsidP="000F4689">
      <w:pPr>
        <w:jc w:val="both"/>
        <w:rPr>
          <w:sz w:val="20"/>
        </w:rPr>
      </w:pPr>
      <w:bookmarkStart w:id="13" w:name="_Toc164223249"/>
      <w:bookmarkStart w:id="14" w:name="_Toc164741678"/>
      <w:bookmarkStart w:id="15" w:name="_Toc170388387"/>
      <w:bookmarkStart w:id="16" w:name="_Toc298402373"/>
      <w:r w:rsidRPr="00923F64">
        <w:rPr>
          <w:sz w:val="20"/>
        </w:rPr>
        <w:t xml:space="preserve">Předmětná stavba je charakterizována jako stavba trvalá. Technicky se jedná o stavbu oddílné kanalizace pro odvádění splaškových odpadních vod od obyvatelstva včetně místních čerpacích stanic a jejich výtlačných řadů. Předmětem stavebního objektu SO 01 Gravitační </w:t>
      </w:r>
      <w:r w:rsidR="00EE6D19" w:rsidRPr="00923F64">
        <w:rPr>
          <w:sz w:val="20"/>
        </w:rPr>
        <w:t xml:space="preserve">splašková </w:t>
      </w:r>
      <w:r w:rsidRPr="00923F64">
        <w:rPr>
          <w:sz w:val="20"/>
        </w:rPr>
        <w:t xml:space="preserve">kanalizace je oddílná splašková kanalizace v zástavbě obce </w:t>
      </w:r>
      <w:r w:rsidR="00EE6D19" w:rsidRPr="00923F64">
        <w:rPr>
          <w:sz w:val="20"/>
        </w:rPr>
        <w:t>Chlebovice</w:t>
      </w:r>
      <w:r w:rsidRPr="00923F64">
        <w:rPr>
          <w:sz w:val="20"/>
        </w:rPr>
        <w:t xml:space="preserve"> včetně veřejných částí přípojek.</w:t>
      </w:r>
    </w:p>
    <w:p w:rsidR="00EE6D19" w:rsidRPr="001034B4" w:rsidRDefault="00662C3E" w:rsidP="00EE6D19">
      <w:pPr>
        <w:jc w:val="both"/>
        <w:rPr>
          <w:sz w:val="20"/>
        </w:rPr>
      </w:pPr>
      <w:bookmarkStart w:id="17" w:name="_Toc130262331"/>
      <w:bookmarkStart w:id="18" w:name="_Toc257204523"/>
      <w:r w:rsidRPr="001034B4">
        <w:rPr>
          <w:rFonts w:cs="Arial"/>
          <w:sz w:val="20"/>
        </w:rPr>
        <w:t xml:space="preserve">Stavební objekt SO1 řeší výstavbu gravitační stokové sítě splaškové kanalizace v profilu DN300 a  DN250. Celý kanalizační systém splaškových stok bude </w:t>
      </w:r>
      <w:r w:rsidR="00EE6D19" w:rsidRPr="001034B4">
        <w:rPr>
          <w:sz w:val="20"/>
        </w:rPr>
        <w:t>ukončen napojením do veřejné systematické kanalizace Frýdek-Místek, která je ukončena stávající čistírnou odpadních vod ve Sviadnově (provozuje  SmVaK a.s.)</w:t>
      </w:r>
    </w:p>
    <w:p w:rsidR="0076677A" w:rsidRPr="00923F64" w:rsidRDefault="0076677A" w:rsidP="00662C3E">
      <w:pPr>
        <w:pStyle w:val="TPOOdstavec"/>
        <w:spacing w:before="0" w:after="0"/>
        <w:ind w:firstLine="0"/>
        <w:rPr>
          <w:rFonts w:ascii="Arial" w:hAnsi="Arial" w:cs="Arial"/>
          <w:sz w:val="20"/>
          <w:highlight w:val="yellow"/>
        </w:rPr>
      </w:pPr>
    </w:p>
    <w:p w:rsidR="00662C3E" w:rsidRPr="001034B4" w:rsidRDefault="00662C3E" w:rsidP="00662C3E">
      <w:pPr>
        <w:pStyle w:val="TPOOdstavec"/>
        <w:spacing w:before="0" w:after="0"/>
        <w:ind w:firstLine="0"/>
        <w:rPr>
          <w:rFonts w:ascii="Arial" w:hAnsi="Arial" w:cs="Arial"/>
          <w:sz w:val="20"/>
        </w:rPr>
      </w:pPr>
      <w:r w:rsidRPr="001034B4">
        <w:rPr>
          <w:rFonts w:ascii="Arial" w:hAnsi="Arial" w:cs="Arial"/>
          <w:sz w:val="20"/>
        </w:rPr>
        <w:t>S ohledem na stísněné podmínky a umístění sítí kolem komunikací jsou trasy kanalizace vedeny převážně v komunikaci. Při návrhu byly respektovány stávající sítě a ČSN 73 6005. Dále jsou respektovány požadavky správců sítí – viz jejich vyjádření. Vzhledem k mimořádně stísněným podmínkám v některých úsecích kanalizace nebylo možno dodržet ochranná pásma stávajících sítí.</w:t>
      </w:r>
    </w:p>
    <w:p w:rsidR="0076677A" w:rsidRPr="001034B4" w:rsidRDefault="0076677A" w:rsidP="00662C3E">
      <w:pPr>
        <w:pStyle w:val="TPOOdstavec"/>
        <w:spacing w:before="0" w:after="0"/>
        <w:ind w:firstLine="0"/>
        <w:rPr>
          <w:rFonts w:ascii="Arial" w:hAnsi="Arial" w:cs="Arial"/>
          <w:sz w:val="20"/>
        </w:rPr>
      </w:pPr>
    </w:p>
    <w:p w:rsidR="00662C3E" w:rsidRPr="001034B4" w:rsidRDefault="00662C3E" w:rsidP="00662C3E">
      <w:pPr>
        <w:pStyle w:val="TPOOdstavec"/>
        <w:spacing w:before="0" w:after="0"/>
        <w:ind w:firstLine="0"/>
        <w:rPr>
          <w:rFonts w:ascii="Arial" w:hAnsi="Arial" w:cs="Arial"/>
          <w:sz w:val="20"/>
        </w:rPr>
      </w:pPr>
      <w:r w:rsidRPr="001034B4">
        <w:rPr>
          <w:rFonts w:ascii="Arial" w:hAnsi="Arial" w:cs="Arial"/>
          <w:sz w:val="20"/>
        </w:rPr>
        <w:t>Výškové uspořádání páteřních stok je zřejmé z podélných profilů, doložených v dokumentaci. Při návrhu byly respektovány požadavky vlastníků jednotlivých nemovitostí.</w:t>
      </w:r>
    </w:p>
    <w:p w:rsidR="0076677A" w:rsidRPr="001034B4" w:rsidRDefault="0076677A" w:rsidP="00662C3E">
      <w:pPr>
        <w:pStyle w:val="TPOOdstavec"/>
        <w:spacing w:before="0" w:after="0"/>
        <w:ind w:firstLine="0"/>
        <w:rPr>
          <w:rFonts w:ascii="Arial" w:hAnsi="Arial" w:cs="Arial"/>
          <w:sz w:val="20"/>
        </w:rPr>
      </w:pPr>
    </w:p>
    <w:p w:rsidR="00EE6D19" w:rsidRPr="001034B4" w:rsidRDefault="00662C3E" w:rsidP="00662C3E">
      <w:pPr>
        <w:pStyle w:val="TPOOdstavec"/>
        <w:spacing w:before="0" w:after="0"/>
        <w:ind w:firstLine="0"/>
        <w:contextualSpacing/>
        <w:rPr>
          <w:rFonts w:ascii="Arial" w:hAnsi="Arial" w:cs="Arial"/>
          <w:sz w:val="20"/>
        </w:rPr>
      </w:pPr>
      <w:r w:rsidRPr="001034B4">
        <w:rPr>
          <w:rFonts w:ascii="Arial" w:hAnsi="Arial" w:cs="Arial"/>
          <w:sz w:val="20"/>
        </w:rPr>
        <w:t xml:space="preserve">Na kanalizační síti budou osazeny revizní a vstupní kanalizační šachty dle zásad ČSN 75 6101, tj. v místech směrových lomů, lomů nivelety, soutoků stok a v rovných úsecích ve vzdálenosti </w:t>
      </w:r>
      <w:r w:rsidR="00DB05B3">
        <w:rPr>
          <w:rFonts w:ascii="Arial" w:hAnsi="Arial" w:cs="Arial"/>
          <w:sz w:val="20"/>
        </w:rPr>
        <w:t>do</w:t>
      </w:r>
      <w:r w:rsidRPr="001034B4">
        <w:rPr>
          <w:rFonts w:ascii="Arial" w:hAnsi="Arial" w:cs="Arial"/>
          <w:sz w:val="20"/>
        </w:rPr>
        <w:t xml:space="preserve"> </w:t>
      </w:r>
      <w:r w:rsidR="00DB05B3">
        <w:rPr>
          <w:rFonts w:ascii="Arial" w:hAnsi="Arial" w:cs="Arial"/>
          <w:sz w:val="20"/>
        </w:rPr>
        <w:t>60</w:t>
      </w:r>
      <w:r w:rsidRPr="001034B4">
        <w:rPr>
          <w:rFonts w:ascii="Arial" w:hAnsi="Arial" w:cs="Arial"/>
          <w:sz w:val="20"/>
        </w:rPr>
        <w:t xml:space="preserve"> m od sebe. Navrženy jsou šachty betonové prefabrikované. </w:t>
      </w:r>
    </w:p>
    <w:p w:rsidR="0076677A" w:rsidRPr="00923F64" w:rsidRDefault="0076677A" w:rsidP="00662C3E">
      <w:pPr>
        <w:pStyle w:val="TPOOdstavec"/>
        <w:ind w:firstLine="0"/>
        <w:contextualSpacing/>
        <w:rPr>
          <w:rFonts w:ascii="Arial" w:hAnsi="Arial" w:cs="Arial"/>
          <w:sz w:val="20"/>
          <w:highlight w:val="yellow"/>
        </w:rPr>
      </w:pPr>
    </w:p>
    <w:p w:rsidR="0076677A" w:rsidRPr="00923F64" w:rsidRDefault="0076677A" w:rsidP="0076677A">
      <w:pPr>
        <w:jc w:val="both"/>
        <w:rPr>
          <w:rFonts w:cs="Arial"/>
          <w:sz w:val="20"/>
          <w:highlight w:val="yellow"/>
        </w:rPr>
      </w:pPr>
      <w:bookmarkStart w:id="19" w:name="_Toc303670200"/>
    </w:p>
    <w:p w:rsidR="00C677BD" w:rsidRPr="001034B4" w:rsidRDefault="00C677BD" w:rsidP="00C677BD">
      <w:pPr>
        <w:pStyle w:val="Zkladntext"/>
        <w:spacing w:after="0"/>
        <w:jc w:val="both"/>
        <w:rPr>
          <w:rFonts w:cs="Arial"/>
          <w:sz w:val="20"/>
        </w:rPr>
      </w:pPr>
      <w:r w:rsidRPr="001034B4">
        <w:rPr>
          <w:rFonts w:cs="Arial"/>
          <w:b/>
          <w:bCs/>
          <w:sz w:val="20"/>
        </w:rPr>
        <w:t xml:space="preserve">Příprava území – sejmutí ornice </w:t>
      </w:r>
    </w:p>
    <w:p w:rsidR="00C677BD" w:rsidRPr="001034B4" w:rsidRDefault="00C677BD" w:rsidP="00995837">
      <w:pPr>
        <w:jc w:val="both"/>
        <w:rPr>
          <w:sz w:val="20"/>
        </w:rPr>
      </w:pPr>
      <w:r w:rsidRPr="001034B4">
        <w:rPr>
          <w:sz w:val="20"/>
        </w:rPr>
        <w:t>V úsecích, kde je trasa kanalizace vedena v zeleni mimo komunikace, se navrhuje sejmutí ornice</w:t>
      </w:r>
      <w:r w:rsidR="00E31112" w:rsidRPr="001034B4">
        <w:rPr>
          <w:sz w:val="20"/>
        </w:rPr>
        <w:t xml:space="preserve"> (svrchního drnu) v tl. 0,1</w:t>
      </w:r>
      <w:r w:rsidR="001034B4" w:rsidRPr="001034B4">
        <w:rPr>
          <w:sz w:val="20"/>
        </w:rPr>
        <w:t>5</w:t>
      </w:r>
      <w:r w:rsidR="00E31112" w:rsidRPr="001034B4">
        <w:rPr>
          <w:sz w:val="20"/>
        </w:rPr>
        <w:t xml:space="preserve"> m </w:t>
      </w:r>
      <w:r w:rsidRPr="001034B4">
        <w:rPr>
          <w:sz w:val="20"/>
        </w:rPr>
        <w:t>v šířce pracovního pruhu 3,0 m.</w:t>
      </w:r>
    </w:p>
    <w:p w:rsidR="00C677BD" w:rsidRPr="001034B4" w:rsidRDefault="00C677BD" w:rsidP="00995837">
      <w:pPr>
        <w:jc w:val="both"/>
        <w:rPr>
          <w:sz w:val="20"/>
        </w:rPr>
      </w:pPr>
      <w:r w:rsidRPr="001034B4">
        <w:rPr>
          <w:sz w:val="20"/>
        </w:rPr>
        <w:t xml:space="preserve">Ornice se uloží na mezideponii do vzdálenosti 5 000 m a po ukončení výstavby se použije na  zpětné ohumusování  dotčeného pozemku po uložení kanalizačního potrubí a po provedení zpětného zásypu výkopové rýhy. </w:t>
      </w:r>
    </w:p>
    <w:p w:rsidR="00C677BD" w:rsidRPr="00923F64" w:rsidRDefault="00C677BD" w:rsidP="00A25A94">
      <w:pPr>
        <w:pStyle w:val="Zkladntext"/>
        <w:spacing w:after="0"/>
        <w:jc w:val="both"/>
        <w:rPr>
          <w:rFonts w:cs="Arial"/>
          <w:b/>
          <w:bCs/>
          <w:sz w:val="20"/>
          <w:highlight w:val="yellow"/>
        </w:rPr>
      </w:pPr>
    </w:p>
    <w:p w:rsidR="002551F8" w:rsidRPr="00923F64" w:rsidRDefault="002551F8" w:rsidP="00FD45EF">
      <w:pPr>
        <w:pStyle w:val="Zkladntext"/>
        <w:spacing w:after="0"/>
        <w:jc w:val="both"/>
        <w:rPr>
          <w:rFonts w:cs="Arial"/>
          <w:b/>
          <w:bCs/>
          <w:sz w:val="20"/>
          <w:highlight w:val="yellow"/>
        </w:rPr>
      </w:pPr>
    </w:p>
    <w:p w:rsidR="00FD45EF" w:rsidRPr="001034B4" w:rsidRDefault="00FD45EF" w:rsidP="00FD45EF">
      <w:pPr>
        <w:pStyle w:val="Zkladntext"/>
        <w:spacing w:after="0"/>
        <w:jc w:val="both"/>
        <w:rPr>
          <w:rFonts w:cs="Arial"/>
          <w:sz w:val="20"/>
        </w:rPr>
      </w:pPr>
      <w:r w:rsidRPr="001034B4">
        <w:rPr>
          <w:rFonts w:cs="Arial"/>
          <w:b/>
          <w:bCs/>
          <w:sz w:val="20"/>
        </w:rPr>
        <w:t xml:space="preserve">Příprava území – odfrézování svrchního koberce komunikací </w:t>
      </w:r>
    </w:p>
    <w:p w:rsidR="00DF64A5" w:rsidRPr="001034B4" w:rsidRDefault="00FD45EF" w:rsidP="00FD45EF">
      <w:pPr>
        <w:jc w:val="both"/>
        <w:rPr>
          <w:bCs/>
          <w:sz w:val="20"/>
        </w:rPr>
      </w:pPr>
      <w:r w:rsidRPr="001034B4">
        <w:rPr>
          <w:sz w:val="20"/>
        </w:rPr>
        <w:t>Jelikož je SO 01 veden</w:t>
      </w:r>
      <w:r w:rsidR="00A64FA5" w:rsidRPr="001034B4">
        <w:rPr>
          <w:sz w:val="20"/>
        </w:rPr>
        <w:t>a</w:t>
      </w:r>
      <w:r w:rsidRPr="001034B4">
        <w:rPr>
          <w:sz w:val="20"/>
        </w:rPr>
        <w:t xml:space="preserve"> v místních komunikacích, které jsou ve správě obce </w:t>
      </w:r>
      <w:r w:rsidR="001034B4" w:rsidRPr="001034B4">
        <w:rPr>
          <w:sz w:val="20"/>
        </w:rPr>
        <w:t>Zelinkovice</w:t>
      </w:r>
      <w:r w:rsidRPr="001034B4">
        <w:rPr>
          <w:sz w:val="20"/>
        </w:rPr>
        <w:t xml:space="preserve"> navrhuje se v rámci přípravy území</w:t>
      </w:r>
      <w:r w:rsidRPr="001034B4">
        <w:rPr>
          <w:bCs/>
          <w:sz w:val="20"/>
        </w:rPr>
        <w:t xml:space="preserve"> sejmutí svrchního koberce </w:t>
      </w:r>
      <w:r w:rsidR="00A64FA5" w:rsidRPr="001034B4">
        <w:rPr>
          <w:bCs/>
          <w:sz w:val="20"/>
        </w:rPr>
        <w:t>u obecní komunikace v tl.</w:t>
      </w:r>
      <w:r w:rsidR="001034B4">
        <w:rPr>
          <w:bCs/>
          <w:sz w:val="20"/>
        </w:rPr>
        <w:t xml:space="preserve"> </w:t>
      </w:r>
      <w:r w:rsidR="001034B4" w:rsidRPr="001034B4">
        <w:rPr>
          <w:bCs/>
          <w:sz w:val="20"/>
        </w:rPr>
        <w:t>4</w:t>
      </w:r>
      <w:r w:rsidR="00A64FA5" w:rsidRPr="001034B4">
        <w:rPr>
          <w:bCs/>
          <w:sz w:val="20"/>
        </w:rPr>
        <w:t xml:space="preserve"> cm </w:t>
      </w:r>
      <w:r w:rsidRPr="001034B4">
        <w:rPr>
          <w:bCs/>
          <w:sz w:val="20"/>
        </w:rPr>
        <w:t>frézováním</w:t>
      </w:r>
      <w:r w:rsidR="001034B4" w:rsidRPr="001034B4">
        <w:rPr>
          <w:bCs/>
          <w:sz w:val="20"/>
        </w:rPr>
        <w:t>.</w:t>
      </w:r>
    </w:p>
    <w:p w:rsidR="00C677BD" w:rsidRPr="00923F64" w:rsidRDefault="00C677BD" w:rsidP="00A25A94">
      <w:pPr>
        <w:pStyle w:val="Zkladntext"/>
        <w:spacing w:after="0"/>
        <w:jc w:val="both"/>
        <w:rPr>
          <w:rFonts w:cs="Arial"/>
          <w:b/>
          <w:bCs/>
          <w:sz w:val="20"/>
          <w:highlight w:val="yellow"/>
        </w:rPr>
      </w:pPr>
    </w:p>
    <w:p w:rsidR="00F2499D" w:rsidRPr="00923F64" w:rsidRDefault="00F2499D" w:rsidP="00A25A94">
      <w:pPr>
        <w:pStyle w:val="Zkladntext"/>
        <w:spacing w:after="0"/>
        <w:jc w:val="both"/>
        <w:rPr>
          <w:rFonts w:cs="Arial"/>
          <w:b/>
          <w:bCs/>
          <w:sz w:val="20"/>
          <w:highlight w:val="yellow"/>
        </w:rPr>
      </w:pPr>
    </w:p>
    <w:p w:rsidR="00FD45EF" w:rsidRPr="00C10896" w:rsidRDefault="00B2607E" w:rsidP="00A25A94">
      <w:pPr>
        <w:pStyle w:val="Zkladntext"/>
        <w:spacing w:after="0"/>
        <w:jc w:val="both"/>
        <w:rPr>
          <w:rFonts w:cs="Arial"/>
          <w:b/>
          <w:bCs/>
          <w:sz w:val="20"/>
        </w:rPr>
      </w:pPr>
      <w:r w:rsidRPr="00C10896">
        <w:rPr>
          <w:rFonts w:cs="Arial"/>
          <w:b/>
          <w:bCs/>
          <w:sz w:val="20"/>
        </w:rPr>
        <w:t xml:space="preserve">Příprava území – rozebrání </w:t>
      </w:r>
      <w:r w:rsidR="00FD45EF" w:rsidRPr="00C10896">
        <w:rPr>
          <w:rFonts w:cs="Arial"/>
          <w:b/>
          <w:bCs/>
          <w:sz w:val="20"/>
        </w:rPr>
        <w:t>chodníků</w:t>
      </w:r>
    </w:p>
    <w:p w:rsidR="00FD45EF" w:rsidRPr="00C10896" w:rsidRDefault="00FD45EF" w:rsidP="00A25A94">
      <w:pPr>
        <w:pStyle w:val="Zkladntext"/>
        <w:spacing w:after="0"/>
        <w:jc w:val="both"/>
        <w:rPr>
          <w:rFonts w:cs="Arial"/>
          <w:bCs/>
          <w:sz w:val="20"/>
        </w:rPr>
      </w:pPr>
      <w:r w:rsidRPr="00C10896">
        <w:rPr>
          <w:rFonts w:cs="Arial"/>
          <w:bCs/>
          <w:sz w:val="20"/>
        </w:rPr>
        <w:t>V některých úsecích je trasa kanalizace vedena v chodnících respektive výkopy zasahují dostávajících</w:t>
      </w:r>
      <w:r w:rsidR="00C10896" w:rsidRPr="00C10896">
        <w:rPr>
          <w:rFonts w:cs="Arial"/>
          <w:bCs/>
          <w:sz w:val="20"/>
        </w:rPr>
        <w:t xml:space="preserve"> asfaltových</w:t>
      </w:r>
      <w:r w:rsidRPr="00C10896">
        <w:rPr>
          <w:rFonts w:cs="Arial"/>
          <w:bCs/>
          <w:sz w:val="20"/>
        </w:rPr>
        <w:t xml:space="preserve"> chodníků</w:t>
      </w:r>
      <w:r w:rsidR="0054250D" w:rsidRPr="00C10896">
        <w:rPr>
          <w:rFonts w:cs="Arial"/>
          <w:bCs/>
          <w:sz w:val="20"/>
        </w:rPr>
        <w:t xml:space="preserve"> podél st.silnice č.</w:t>
      </w:r>
      <w:r w:rsidR="001034B4" w:rsidRPr="00C10896">
        <w:rPr>
          <w:rFonts w:cs="Arial"/>
          <w:bCs/>
          <w:sz w:val="20"/>
        </w:rPr>
        <w:t>I</w:t>
      </w:r>
      <w:r w:rsidR="004441B0" w:rsidRPr="00C10896">
        <w:rPr>
          <w:rFonts w:cs="Arial"/>
          <w:bCs/>
          <w:sz w:val="20"/>
        </w:rPr>
        <w:t>/</w:t>
      </w:r>
      <w:r w:rsidR="001034B4" w:rsidRPr="00C10896">
        <w:rPr>
          <w:rFonts w:cs="Arial"/>
          <w:bCs/>
          <w:sz w:val="20"/>
        </w:rPr>
        <w:t>48</w:t>
      </w:r>
      <w:r w:rsidR="0054250D" w:rsidRPr="00C10896">
        <w:rPr>
          <w:rFonts w:cs="Arial"/>
          <w:bCs/>
          <w:sz w:val="20"/>
        </w:rPr>
        <w:t xml:space="preserve"> (ul.</w:t>
      </w:r>
      <w:r w:rsidR="001034B4" w:rsidRPr="00C10896">
        <w:rPr>
          <w:rFonts w:cs="Arial"/>
          <w:bCs/>
          <w:sz w:val="20"/>
        </w:rPr>
        <w:t>Příborská</w:t>
      </w:r>
      <w:r w:rsidR="0054250D" w:rsidRPr="00C10896">
        <w:rPr>
          <w:rFonts w:cs="Arial"/>
          <w:bCs/>
          <w:sz w:val="20"/>
        </w:rPr>
        <w:t>)</w:t>
      </w:r>
      <w:r w:rsidRPr="00C10896">
        <w:rPr>
          <w:rFonts w:cs="Arial"/>
          <w:bCs/>
          <w:sz w:val="20"/>
        </w:rPr>
        <w:t xml:space="preserve">, V daném případě se navrhuje </w:t>
      </w:r>
      <w:r w:rsidR="00C10896" w:rsidRPr="00C10896">
        <w:rPr>
          <w:rFonts w:cs="Arial"/>
          <w:bCs/>
          <w:sz w:val="20"/>
        </w:rPr>
        <w:t>odfrézování části</w:t>
      </w:r>
      <w:r w:rsidRPr="00C10896">
        <w:rPr>
          <w:rFonts w:cs="Arial"/>
          <w:bCs/>
          <w:sz w:val="20"/>
        </w:rPr>
        <w:t xml:space="preserve"> stávajících chodníků včetně demontáže obrubníků .</w:t>
      </w:r>
    </w:p>
    <w:p w:rsidR="00EE2F5D" w:rsidRPr="00923F64" w:rsidRDefault="00EE2F5D" w:rsidP="00A25A94">
      <w:pPr>
        <w:pStyle w:val="Zkladntext"/>
        <w:spacing w:after="0"/>
        <w:jc w:val="both"/>
        <w:rPr>
          <w:rFonts w:cs="Arial"/>
          <w:bCs/>
          <w:sz w:val="20"/>
          <w:highlight w:val="yellow"/>
        </w:rPr>
      </w:pPr>
    </w:p>
    <w:p w:rsidR="0057581E" w:rsidRPr="00C10896" w:rsidRDefault="00736CF7" w:rsidP="00A25A94">
      <w:pPr>
        <w:pStyle w:val="Zkladntext"/>
        <w:spacing w:after="0"/>
        <w:jc w:val="both"/>
        <w:rPr>
          <w:rFonts w:cs="Arial"/>
          <w:bCs/>
          <w:sz w:val="20"/>
        </w:rPr>
      </w:pPr>
      <w:r w:rsidRPr="00C10896">
        <w:rPr>
          <w:rFonts w:cs="Arial"/>
          <w:bCs/>
          <w:sz w:val="20"/>
        </w:rPr>
        <w:t xml:space="preserve">Celková délka </w:t>
      </w:r>
      <w:r w:rsidR="00C10896">
        <w:rPr>
          <w:rFonts w:cs="Arial"/>
          <w:bCs/>
          <w:sz w:val="20"/>
        </w:rPr>
        <w:t>zásahu do chodníku</w:t>
      </w:r>
      <w:r w:rsidR="00FD45EF" w:rsidRPr="00C10896">
        <w:rPr>
          <w:rFonts w:cs="Arial"/>
          <w:bCs/>
          <w:sz w:val="20"/>
        </w:rPr>
        <w:t xml:space="preserve"> </w:t>
      </w:r>
      <w:r w:rsidR="0057581E" w:rsidRPr="00C10896">
        <w:rPr>
          <w:rFonts w:cs="Arial"/>
          <w:bCs/>
          <w:sz w:val="20"/>
        </w:rPr>
        <w:t xml:space="preserve">     </w:t>
      </w:r>
      <w:r w:rsidRPr="00C10896">
        <w:rPr>
          <w:rFonts w:cs="Arial"/>
          <w:bCs/>
          <w:sz w:val="20"/>
        </w:rPr>
        <w:t xml:space="preserve"> </w:t>
      </w:r>
      <w:r w:rsidR="00C10896" w:rsidRPr="00C10896">
        <w:rPr>
          <w:rFonts w:cs="Arial"/>
          <w:bCs/>
          <w:sz w:val="20"/>
        </w:rPr>
        <w:t>1</w:t>
      </w:r>
      <w:r w:rsidR="00C10896">
        <w:rPr>
          <w:rFonts w:cs="Arial"/>
          <w:bCs/>
          <w:sz w:val="20"/>
        </w:rPr>
        <w:t>40</w:t>
      </w:r>
      <w:r w:rsidR="0057581E" w:rsidRPr="00C10896">
        <w:rPr>
          <w:rFonts w:cs="Arial"/>
          <w:bCs/>
          <w:sz w:val="20"/>
        </w:rPr>
        <w:t xml:space="preserve"> m</w:t>
      </w:r>
    </w:p>
    <w:p w:rsidR="00FD45EF" w:rsidRPr="00C10896" w:rsidRDefault="0057581E" w:rsidP="00A25A94">
      <w:pPr>
        <w:pStyle w:val="Zkladntext"/>
        <w:spacing w:after="0"/>
        <w:jc w:val="both"/>
        <w:rPr>
          <w:rFonts w:cs="Arial"/>
          <w:bCs/>
          <w:sz w:val="20"/>
        </w:rPr>
      </w:pPr>
      <w:r w:rsidRPr="00C10896">
        <w:rPr>
          <w:rFonts w:cs="Arial"/>
          <w:bCs/>
          <w:sz w:val="20"/>
        </w:rPr>
        <w:t xml:space="preserve">Celková plocha </w:t>
      </w:r>
      <w:r w:rsidR="00C10896">
        <w:rPr>
          <w:rFonts w:cs="Arial"/>
          <w:bCs/>
          <w:sz w:val="20"/>
        </w:rPr>
        <w:t>zásahu do chodníku</w:t>
      </w:r>
      <w:r w:rsidR="00736CF7" w:rsidRPr="00C10896">
        <w:rPr>
          <w:rFonts w:cs="Arial"/>
          <w:bCs/>
          <w:sz w:val="20"/>
        </w:rPr>
        <w:tab/>
      </w:r>
      <w:r w:rsidR="00C10896" w:rsidRPr="00C10896">
        <w:rPr>
          <w:rFonts w:cs="Arial"/>
          <w:bCs/>
          <w:sz w:val="20"/>
        </w:rPr>
        <w:t>170</w:t>
      </w:r>
      <w:r w:rsidRPr="00C10896">
        <w:rPr>
          <w:rFonts w:cs="Arial"/>
          <w:bCs/>
          <w:sz w:val="20"/>
        </w:rPr>
        <w:t xml:space="preserve"> m</w:t>
      </w:r>
      <w:r w:rsidRPr="00C10896">
        <w:rPr>
          <w:rFonts w:cs="Arial"/>
          <w:bCs/>
          <w:sz w:val="20"/>
          <w:vertAlign w:val="superscript"/>
        </w:rPr>
        <w:t>2</w:t>
      </w:r>
      <w:r w:rsidR="00FD45EF" w:rsidRPr="00C10896">
        <w:rPr>
          <w:rFonts w:cs="Arial"/>
          <w:bCs/>
          <w:sz w:val="20"/>
        </w:rPr>
        <w:t xml:space="preserve"> </w:t>
      </w:r>
      <w:r w:rsidRPr="00C10896">
        <w:rPr>
          <w:rFonts w:cs="Arial"/>
          <w:bCs/>
          <w:sz w:val="20"/>
        </w:rPr>
        <w:tab/>
      </w:r>
    </w:p>
    <w:p w:rsidR="00FD45EF" w:rsidRPr="00923F64" w:rsidRDefault="00FD45EF" w:rsidP="00A25A94">
      <w:pPr>
        <w:pStyle w:val="Zkladntext"/>
        <w:spacing w:after="0"/>
        <w:jc w:val="both"/>
        <w:rPr>
          <w:rFonts w:cs="Arial"/>
          <w:b/>
          <w:bCs/>
          <w:sz w:val="20"/>
          <w:highlight w:val="yellow"/>
        </w:rPr>
      </w:pPr>
    </w:p>
    <w:p w:rsidR="00FD45EF" w:rsidRPr="00C10896" w:rsidRDefault="00FD45EF" w:rsidP="00A25A94">
      <w:pPr>
        <w:pStyle w:val="Zkladntext"/>
        <w:spacing w:after="0"/>
        <w:jc w:val="both"/>
        <w:rPr>
          <w:rFonts w:cs="Arial"/>
          <w:b/>
          <w:bCs/>
          <w:sz w:val="20"/>
        </w:rPr>
      </w:pPr>
    </w:p>
    <w:p w:rsidR="00A25A94" w:rsidRPr="00C10896" w:rsidRDefault="00A25A94" w:rsidP="00A25A94">
      <w:pPr>
        <w:pStyle w:val="Zkladntext"/>
        <w:spacing w:after="0"/>
        <w:jc w:val="both"/>
        <w:rPr>
          <w:rFonts w:cs="Arial"/>
          <w:b/>
          <w:bCs/>
          <w:sz w:val="20"/>
        </w:rPr>
      </w:pPr>
      <w:r w:rsidRPr="00C10896">
        <w:rPr>
          <w:rFonts w:cs="Arial"/>
          <w:b/>
          <w:bCs/>
          <w:sz w:val="20"/>
        </w:rPr>
        <w:t>Zemní práce</w:t>
      </w:r>
      <w:r w:rsidR="00995837" w:rsidRPr="00C10896">
        <w:rPr>
          <w:rFonts w:cs="Arial"/>
          <w:b/>
          <w:bCs/>
          <w:sz w:val="20"/>
        </w:rPr>
        <w:t xml:space="preserve"> - výkopy</w:t>
      </w:r>
    </w:p>
    <w:p w:rsidR="00C677BD" w:rsidRPr="00C10896" w:rsidRDefault="00C677BD" w:rsidP="00C677BD">
      <w:pPr>
        <w:rPr>
          <w:sz w:val="20"/>
        </w:rPr>
      </w:pPr>
      <w:r w:rsidRPr="00C10896">
        <w:rPr>
          <w:sz w:val="20"/>
        </w:rPr>
        <w:t xml:space="preserve">Předpokládaná třída těžitelnosti výkopových materiálů  :         </w:t>
      </w:r>
      <w:r w:rsidR="0061374F" w:rsidRPr="00C10896">
        <w:rPr>
          <w:sz w:val="20"/>
        </w:rPr>
        <w:t xml:space="preserve"> </w:t>
      </w:r>
      <w:r w:rsidRPr="00C10896">
        <w:rPr>
          <w:sz w:val="20"/>
        </w:rPr>
        <w:t xml:space="preserve">II. třída – </w:t>
      </w:r>
      <w:r w:rsidR="00F2499D" w:rsidRPr="00C10896">
        <w:rPr>
          <w:sz w:val="20"/>
        </w:rPr>
        <w:t>5</w:t>
      </w:r>
      <w:r w:rsidR="0061374F" w:rsidRPr="00C10896">
        <w:rPr>
          <w:sz w:val="20"/>
        </w:rPr>
        <w:t>0</w:t>
      </w:r>
      <w:r w:rsidRPr="00C10896">
        <w:rPr>
          <w:sz w:val="20"/>
        </w:rPr>
        <w:t>%</w:t>
      </w:r>
    </w:p>
    <w:p w:rsidR="0061374F" w:rsidRPr="00C10896" w:rsidRDefault="0061374F" w:rsidP="0061374F">
      <w:pPr>
        <w:ind w:left="4963"/>
        <w:rPr>
          <w:sz w:val="20"/>
        </w:rPr>
      </w:pPr>
      <w:r w:rsidRPr="00C10896">
        <w:rPr>
          <w:sz w:val="20"/>
        </w:rPr>
        <w:t xml:space="preserve">         III. třída – </w:t>
      </w:r>
      <w:r w:rsidR="00F2499D" w:rsidRPr="00C10896">
        <w:rPr>
          <w:sz w:val="20"/>
        </w:rPr>
        <w:t>5</w:t>
      </w:r>
      <w:r w:rsidRPr="00C10896">
        <w:rPr>
          <w:sz w:val="20"/>
        </w:rPr>
        <w:t>0%</w:t>
      </w:r>
    </w:p>
    <w:p w:rsidR="0061374F" w:rsidRPr="00C10896" w:rsidRDefault="00F2499D" w:rsidP="00C677BD">
      <w:pPr>
        <w:rPr>
          <w:i/>
          <w:sz w:val="20"/>
        </w:rPr>
      </w:pPr>
      <w:r w:rsidRPr="00C10896">
        <w:rPr>
          <w:i/>
          <w:sz w:val="20"/>
        </w:rPr>
        <w:t xml:space="preserve"> </w:t>
      </w:r>
      <w:r w:rsidR="0061374F" w:rsidRPr="00C10896">
        <w:rPr>
          <w:i/>
          <w:sz w:val="20"/>
        </w:rPr>
        <w:t xml:space="preserve">(zatřídění zemin – viz Inženýrsko-geologický </w:t>
      </w:r>
      <w:r w:rsidR="00350558" w:rsidRPr="00C10896">
        <w:rPr>
          <w:i/>
          <w:sz w:val="20"/>
        </w:rPr>
        <w:t>průzkum, vypracoval</w:t>
      </w:r>
      <w:r w:rsidR="00EE2F5D" w:rsidRPr="00C10896">
        <w:rPr>
          <w:i/>
          <w:sz w:val="20"/>
        </w:rPr>
        <w:t>a spol.</w:t>
      </w:r>
      <w:r w:rsidR="00350558" w:rsidRPr="00C10896">
        <w:rPr>
          <w:i/>
          <w:sz w:val="20"/>
        </w:rPr>
        <w:t xml:space="preserve"> </w:t>
      </w:r>
      <w:r w:rsidRPr="00C10896">
        <w:rPr>
          <w:i/>
          <w:sz w:val="20"/>
        </w:rPr>
        <w:t>Sweco</w:t>
      </w:r>
      <w:r w:rsidR="00EE2F5D" w:rsidRPr="00C10896">
        <w:rPr>
          <w:i/>
          <w:sz w:val="20"/>
        </w:rPr>
        <w:t xml:space="preserve"> Hydroprojekt, a.s.</w:t>
      </w:r>
      <w:r w:rsidR="00350558" w:rsidRPr="00C10896">
        <w:rPr>
          <w:i/>
          <w:sz w:val="20"/>
        </w:rPr>
        <w:t>)</w:t>
      </w:r>
    </w:p>
    <w:p w:rsidR="0061374F" w:rsidRPr="00923F64" w:rsidRDefault="0061374F" w:rsidP="00C677BD">
      <w:pPr>
        <w:rPr>
          <w:sz w:val="20"/>
          <w:highlight w:val="yellow"/>
        </w:rPr>
      </w:pPr>
    </w:p>
    <w:p w:rsidR="00A25A94" w:rsidRPr="00C10896" w:rsidRDefault="00A25A94" w:rsidP="00D57BC2">
      <w:pPr>
        <w:pStyle w:val="Zkladntext"/>
        <w:spacing w:after="0"/>
        <w:jc w:val="both"/>
        <w:rPr>
          <w:rFonts w:cs="Arial"/>
          <w:sz w:val="20"/>
        </w:rPr>
      </w:pPr>
      <w:r w:rsidRPr="00C10896">
        <w:rPr>
          <w:rFonts w:cs="Arial"/>
          <w:sz w:val="20"/>
        </w:rPr>
        <w:t xml:space="preserve">Výkopy pro potrubí se uvažují svislé pažené s odvozem výkopku na mezideponii do vzdálenosti 10 km.  Zásyp rýhy nad pískovým obsypem potrubí se provede štěrkodrtí až po úroveň stávající komunikace tak, aby mohl být dočasně převeden provoz i po povrchu zasypané rýhy. </w:t>
      </w:r>
    </w:p>
    <w:p w:rsidR="00A25A94" w:rsidRPr="00C10896" w:rsidRDefault="00A25A94" w:rsidP="00D57BC2">
      <w:pPr>
        <w:jc w:val="both"/>
        <w:rPr>
          <w:rFonts w:cs="Arial"/>
          <w:sz w:val="20"/>
        </w:rPr>
      </w:pPr>
      <w:r w:rsidRPr="00C10896">
        <w:rPr>
          <w:rFonts w:cs="Arial"/>
          <w:sz w:val="20"/>
        </w:rPr>
        <w:t>Pro konečnou instalaci poklopů šachet a konstrukční vrstvy komunikace se provede zpětné sejmutí povrchu zásypu rýhy, provede se doplnění a osazení konstrukčních prvků šachet, osazení poklopů do konečného stavu a provede se konečný zásyp včetně položení jednotlivých vrstev vozovky.</w:t>
      </w:r>
    </w:p>
    <w:p w:rsidR="00FE5E6D" w:rsidRPr="00C10896" w:rsidRDefault="00FE5E6D" w:rsidP="00D57BC2">
      <w:pPr>
        <w:pStyle w:val="Zkladntext"/>
        <w:spacing w:after="0"/>
        <w:jc w:val="both"/>
        <w:rPr>
          <w:sz w:val="20"/>
        </w:rPr>
      </w:pPr>
      <w:r w:rsidRPr="00C10896">
        <w:rPr>
          <w:rFonts w:cs="Arial"/>
          <w:sz w:val="20"/>
        </w:rPr>
        <w:t xml:space="preserve">Výkop rýhy bude prováděn strojně a ručně v souladu s ČSN EN 1610 </w:t>
      </w:r>
      <w:r w:rsidRPr="00C10896">
        <w:rPr>
          <w:sz w:val="20"/>
        </w:rPr>
        <w:t xml:space="preserve">a ČSN 73 6133 a dalšími souvisejícími normami. </w:t>
      </w:r>
      <w:r w:rsidRPr="00C10896">
        <w:rPr>
          <w:rFonts w:cs="Arial"/>
          <w:sz w:val="20"/>
        </w:rPr>
        <w:t xml:space="preserve">Šířka pažené rýhy pro pokládku kanalizačního potrubí je navržena dle ČSN EN 1610/Z1, kap. NA.3 – viz výkres vzorové uložení. V případě hloubek větších než 1,2 m bude výkop vždy řádně pažen. </w:t>
      </w:r>
      <w:r w:rsidRPr="00C10896">
        <w:rPr>
          <w:sz w:val="20"/>
        </w:rPr>
        <w:t>Pažení výkopů bude provedeno „pažícími boxy“ v závislosti na hloubce a šířce výkopu. Čela výkopů budou také zapažena např. ocelovými plechy nebo prvky Union. Výstavba kanalizace bude probíhat po jednotlivých úsecích (čelech), které se budou postupně posouvat.</w:t>
      </w:r>
    </w:p>
    <w:p w:rsidR="00FE5E6D" w:rsidRPr="00923F64" w:rsidRDefault="00FE5E6D" w:rsidP="00D57BC2">
      <w:pPr>
        <w:jc w:val="both"/>
        <w:rPr>
          <w:rFonts w:cs="Arial"/>
          <w:sz w:val="20"/>
          <w:highlight w:val="yellow"/>
        </w:rPr>
      </w:pPr>
    </w:p>
    <w:p w:rsidR="00FE5E6D" w:rsidRPr="00923F64" w:rsidRDefault="00FE5E6D" w:rsidP="00D57BC2">
      <w:pPr>
        <w:jc w:val="both"/>
        <w:rPr>
          <w:rFonts w:cs="Arial"/>
          <w:sz w:val="20"/>
          <w:highlight w:val="yellow"/>
        </w:rPr>
      </w:pPr>
    </w:p>
    <w:p w:rsidR="00CE2060" w:rsidRPr="00C10896" w:rsidRDefault="00CE2060" w:rsidP="00D57BC2">
      <w:pPr>
        <w:jc w:val="both"/>
        <w:rPr>
          <w:rFonts w:cs="Arial"/>
          <w:b/>
          <w:sz w:val="20"/>
        </w:rPr>
      </w:pPr>
      <w:r w:rsidRPr="00C10896">
        <w:rPr>
          <w:rFonts w:cs="Arial"/>
          <w:b/>
          <w:sz w:val="20"/>
        </w:rPr>
        <w:t>Uložení potrubí v rýze</w:t>
      </w:r>
    </w:p>
    <w:p w:rsidR="00CE2060" w:rsidRPr="00C10896" w:rsidRDefault="00CE2060" w:rsidP="00D57BC2">
      <w:pPr>
        <w:jc w:val="both"/>
        <w:rPr>
          <w:rFonts w:cs="Arial"/>
          <w:sz w:val="20"/>
        </w:rPr>
      </w:pPr>
      <w:r w:rsidRPr="00C10896">
        <w:rPr>
          <w:rFonts w:cs="Arial"/>
          <w:sz w:val="20"/>
        </w:rPr>
        <w:t>Kanalizační potrubí bude uloženo v otevřeném paženém výkopu do pískového lože s pískovým obsypem v celkové délce viz tabulka. Šířka rýhy bude 1,</w:t>
      </w:r>
      <w:r w:rsidR="00651E94" w:rsidRPr="00C10896">
        <w:rPr>
          <w:rFonts w:cs="Arial"/>
          <w:sz w:val="20"/>
        </w:rPr>
        <w:t>1</w:t>
      </w:r>
      <w:r w:rsidRPr="00C10896">
        <w:rPr>
          <w:rFonts w:cs="Arial"/>
          <w:sz w:val="20"/>
        </w:rPr>
        <w:t xml:space="preserve">0 m pro potrubí do DN300.  </w:t>
      </w:r>
    </w:p>
    <w:p w:rsidR="00A25A94" w:rsidRPr="00C10896" w:rsidRDefault="00FE5E6D" w:rsidP="00FE5E6D">
      <w:pPr>
        <w:jc w:val="both"/>
        <w:rPr>
          <w:rFonts w:cs="Arial"/>
          <w:sz w:val="20"/>
        </w:rPr>
      </w:pPr>
      <w:r w:rsidRPr="00C10896">
        <w:rPr>
          <w:sz w:val="20"/>
        </w:rPr>
        <w:t>Zpětné zásypy pod chodníky a komunikacemi budou hutnitelným nestlačitelným materiálem s obnovou povrchů do úrovně stávající nivelety.</w:t>
      </w:r>
      <w:r w:rsidRPr="00C10896">
        <w:rPr>
          <w:rFonts w:cs="Arial"/>
          <w:sz w:val="20"/>
        </w:rPr>
        <w:t xml:space="preserve"> </w:t>
      </w:r>
      <w:r w:rsidR="00CE2060" w:rsidRPr="00C10896">
        <w:rPr>
          <w:rFonts w:cs="Arial"/>
          <w:sz w:val="20"/>
        </w:rPr>
        <w:t>Zásyp rýhy nad pískovým obsypem se navrhuje štěrkodrtí nebo vhodným hutnitelným materiálem se zhutňováním po vrstvách. Úroveň pro strojní hutnění je min. 300 mm nad vrcholem potrubí</w:t>
      </w:r>
      <w:r w:rsidR="00932A9A" w:rsidRPr="00C10896">
        <w:rPr>
          <w:rFonts w:cs="Arial"/>
          <w:sz w:val="20"/>
        </w:rPr>
        <w:t xml:space="preserve">. </w:t>
      </w:r>
      <w:r w:rsidR="00A25A94" w:rsidRPr="00C10896">
        <w:rPr>
          <w:rFonts w:cs="Arial"/>
          <w:sz w:val="20"/>
        </w:rPr>
        <w:t>Hutnění se bude provádět po vrstvách v tl.200-300 mm. Hutnění bude prováděno strojně na hodnotu modulu deformace zemní pláně   E</w:t>
      </w:r>
      <w:r w:rsidR="00A25A94" w:rsidRPr="00C10896">
        <w:rPr>
          <w:rFonts w:cs="Arial"/>
          <w:sz w:val="20"/>
          <w:vertAlign w:val="subscript"/>
        </w:rPr>
        <w:t>def2</w:t>
      </w:r>
      <w:r w:rsidR="00A25A94" w:rsidRPr="00C10896">
        <w:rPr>
          <w:rFonts w:cs="Arial"/>
          <w:sz w:val="20"/>
        </w:rPr>
        <w:t xml:space="preserve"> = 45 Mpa.</w:t>
      </w:r>
    </w:p>
    <w:p w:rsidR="00FE5E6D" w:rsidRPr="00C10896" w:rsidRDefault="00FE5E6D" w:rsidP="00FE5E6D">
      <w:pPr>
        <w:jc w:val="both"/>
        <w:rPr>
          <w:rFonts w:cs="Arial"/>
          <w:sz w:val="20"/>
        </w:rPr>
      </w:pPr>
      <w:r w:rsidRPr="00C10896">
        <w:rPr>
          <w:rFonts w:cs="Arial"/>
          <w:sz w:val="20"/>
        </w:rPr>
        <w:lastRenderedPageBreak/>
        <w:t>Kontrolu hutnění je nutno provádět dle ČSN 72 1006 – „Kontrola hutnění zemin a sypanin“. Vlastní kontrolu zhutnění je možno provádět několika způsoby přímo na staveništi (odběry vzorků, stanovení PCS, kontrola zatěžovací deskou atp.).</w:t>
      </w:r>
    </w:p>
    <w:p w:rsidR="00FE5E6D" w:rsidRPr="00923F64" w:rsidRDefault="00FE5E6D" w:rsidP="00A25A94">
      <w:pPr>
        <w:pStyle w:val="Zkladntext"/>
        <w:spacing w:after="0"/>
        <w:jc w:val="both"/>
        <w:rPr>
          <w:rFonts w:cs="Arial"/>
          <w:sz w:val="20"/>
          <w:highlight w:val="yellow"/>
        </w:rPr>
      </w:pPr>
    </w:p>
    <w:p w:rsidR="00A25A94" w:rsidRDefault="00A21502" w:rsidP="00A25A94">
      <w:pPr>
        <w:pStyle w:val="Zkladntext"/>
        <w:spacing w:after="0"/>
        <w:jc w:val="both"/>
        <w:rPr>
          <w:rFonts w:cs="Arial"/>
          <w:sz w:val="20"/>
        </w:rPr>
      </w:pPr>
      <w:r w:rsidRPr="00C10896">
        <w:rPr>
          <w:rFonts w:cs="Arial"/>
          <w:sz w:val="20"/>
        </w:rPr>
        <w:t xml:space="preserve">Přebytečná zemina </w:t>
      </w:r>
      <w:r w:rsidR="00A25A94" w:rsidRPr="00C10896">
        <w:rPr>
          <w:rFonts w:cs="Arial"/>
          <w:sz w:val="20"/>
        </w:rPr>
        <w:t xml:space="preserve">v množství </w:t>
      </w:r>
      <w:r w:rsidR="00C10896" w:rsidRPr="00C10896">
        <w:rPr>
          <w:rFonts w:cs="Arial"/>
          <w:sz w:val="20"/>
        </w:rPr>
        <w:t>3 9</w:t>
      </w:r>
      <w:r w:rsidR="00C10896">
        <w:rPr>
          <w:rFonts w:cs="Arial"/>
          <w:sz w:val="20"/>
        </w:rPr>
        <w:t>50</w:t>
      </w:r>
      <w:r w:rsidR="00A25A94" w:rsidRPr="00C10896">
        <w:rPr>
          <w:rFonts w:cs="Arial"/>
          <w:sz w:val="20"/>
        </w:rPr>
        <w:t xml:space="preserve"> m</w:t>
      </w:r>
      <w:r w:rsidR="00A25A94" w:rsidRPr="00C10896">
        <w:rPr>
          <w:rFonts w:cs="Arial"/>
          <w:sz w:val="20"/>
          <w:vertAlign w:val="superscript"/>
        </w:rPr>
        <w:t>3</w:t>
      </w:r>
      <w:r w:rsidR="00A25A94" w:rsidRPr="00C10896">
        <w:rPr>
          <w:rFonts w:cs="Arial"/>
          <w:sz w:val="20"/>
        </w:rPr>
        <w:t xml:space="preserve"> se odveze na trvalou skládku či zařízení pro využívání odpadních zemin určené investorem stavby do vzdálenosti 10 km. Výkopová zemina, která se bude dále používat pro zpětné zásypy se bude ukládat na mezideponii ve vzdálenosti 10 km. Odtud se pak bude vozit zpět pro potřeby stavby.</w:t>
      </w:r>
    </w:p>
    <w:p w:rsidR="005B2635" w:rsidRDefault="005B2635" w:rsidP="00A25A94">
      <w:pPr>
        <w:pStyle w:val="Zkladntext"/>
        <w:spacing w:after="0"/>
        <w:jc w:val="both"/>
        <w:rPr>
          <w:rFonts w:cs="Arial"/>
          <w:sz w:val="20"/>
        </w:rPr>
      </w:pPr>
    </w:p>
    <w:p w:rsidR="005B2635" w:rsidRPr="00176551" w:rsidRDefault="005B2635" w:rsidP="005B2635">
      <w:pPr>
        <w:jc w:val="both"/>
        <w:rPr>
          <w:rFonts w:cs="Arial"/>
          <w:sz w:val="20"/>
        </w:rPr>
      </w:pPr>
      <w:r w:rsidRPr="00176551">
        <w:rPr>
          <w:rFonts w:cs="Arial"/>
          <w:sz w:val="20"/>
        </w:rPr>
        <w:t>Pro uložení potrubí platí ČSN 75 6101 – Stokové sítě a kanalizační přípojky  ČSN 73 6005 – Prostorové uspořádání sítí technického vybavení – změna Z4,  kde uvádí minimální výšku krytí 1,0 m. Při krytí menším než 1,0 m, tam kde to místní podmínky neumožňují, uvádí výrobce potrubí min. krytí 70 cm pro potrubí SN 10, při krytí menším výrobce požaduje obetonování potrubí betonem C 12/15 v tl. min. 100 mm.</w:t>
      </w:r>
    </w:p>
    <w:p w:rsidR="005B2635" w:rsidRPr="00C10896" w:rsidRDefault="005B2635" w:rsidP="00A25A94">
      <w:pPr>
        <w:pStyle w:val="Zkladntext"/>
        <w:spacing w:after="0"/>
        <w:jc w:val="both"/>
        <w:rPr>
          <w:rFonts w:cs="Arial"/>
          <w:sz w:val="20"/>
        </w:rPr>
      </w:pPr>
    </w:p>
    <w:p w:rsidR="00D93C3D" w:rsidRPr="00923F64" w:rsidRDefault="00D93C3D" w:rsidP="00C3473C">
      <w:pPr>
        <w:jc w:val="both"/>
        <w:rPr>
          <w:rFonts w:cs="Arial"/>
          <w:b/>
          <w:bCs/>
          <w:sz w:val="20"/>
          <w:highlight w:val="yellow"/>
        </w:rPr>
      </w:pPr>
    </w:p>
    <w:p w:rsidR="00D93C3D" w:rsidRPr="00923F64" w:rsidRDefault="00D93C3D" w:rsidP="00C3473C">
      <w:pPr>
        <w:jc w:val="both"/>
        <w:rPr>
          <w:rFonts w:cs="Arial"/>
          <w:b/>
          <w:bCs/>
          <w:sz w:val="20"/>
          <w:highlight w:val="yellow"/>
        </w:rPr>
      </w:pPr>
    </w:p>
    <w:p w:rsidR="00C3473C" w:rsidRPr="0054235D" w:rsidRDefault="00C3473C" w:rsidP="00C3473C">
      <w:pPr>
        <w:jc w:val="both"/>
        <w:rPr>
          <w:rFonts w:cs="Arial"/>
          <w:b/>
          <w:bCs/>
          <w:sz w:val="20"/>
        </w:rPr>
      </w:pPr>
      <w:r w:rsidRPr="0054235D">
        <w:rPr>
          <w:rFonts w:cs="Arial"/>
          <w:b/>
          <w:bCs/>
          <w:sz w:val="20"/>
        </w:rPr>
        <w:t>Snižování hladiny podzemní vody po dobu realizace stavby</w:t>
      </w:r>
    </w:p>
    <w:p w:rsidR="00C3473C" w:rsidRPr="0054235D" w:rsidRDefault="00C3473C" w:rsidP="00C3473C">
      <w:pPr>
        <w:pStyle w:val="Zkladntext"/>
        <w:spacing w:after="0"/>
        <w:jc w:val="both"/>
        <w:rPr>
          <w:rFonts w:cs="Arial"/>
          <w:sz w:val="20"/>
        </w:rPr>
      </w:pPr>
      <w:r w:rsidRPr="0054235D">
        <w:rPr>
          <w:rFonts w:cs="Arial"/>
          <w:sz w:val="20"/>
        </w:rPr>
        <w:t xml:space="preserve">V rámci výkopových prací bude nutno zajistit odvodnění výkopové rýhy. Odvodnění se navrhuje svedením podélnou drenáží do nejnižšího místa a přečerpáním do stávající kanalizace případně do již zrealizovaného úseku kanalizace. </w:t>
      </w:r>
    </w:p>
    <w:p w:rsidR="00C3473C" w:rsidRPr="0054235D" w:rsidRDefault="00C3473C" w:rsidP="00C3473C">
      <w:pPr>
        <w:pStyle w:val="Zkladntext"/>
        <w:spacing w:after="0"/>
        <w:jc w:val="both"/>
        <w:rPr>
          <w:rFonts w:cs="Arial"/>
          <w:sz w:val="20"/>
        </w:rPr>
      </w:pPr>
      <w:r w:rsidRPr="0054235D">
        <w:rPr>
          <w:rFonts w:cs="Arial"/>
          <w:sz w:val="20"/>
        </w:rPr>
        <w:t>Odvodnění se navrhuje svedením podélnou drenáží podél kanalizačního potrubí do nejnižšího místa příslušného výkopového úseku, kde bude zřízena dočasná čerpací studna  - ocel trouba o profilu DN 400 do hloubky cca 1,5 m pod úroveň základové rýhy. Tato trouba bude vystrojena</w:t>
      </w:r>
      <w:r w:rsidR="00D93C3D" w:rsidRPr="0054235D">
        <w:rPr>
          <w:rFonts w:cs="Arial"/>
          <w:sz w:val="20"/>
        </w:rPr>
        <w:t xml:space="preserve"> ponorným čerpadlem o kapacitě </w:t>
      </w:r>
      <w:r w:rsidRPr="0054235D">
        <w:rPr>
          <w:rFonts w:cs="Arial"/>
          <w:sz w:val="20"/>
        </w:rPr>
        <w:t xml:space="preserve">cca </w:t>
      </w:r>
      <w:r w:rsidR="00F2499D" w:rsidRPr="0054235D">
        <w:rPr>
          <w:rFonts w:cs="Arial"/>
          <w:sz w:val="20"/>
        </w:rPr>
        <w:t>5</w:t>
      </w:r>
      <w:r w:rsidRPr="0054235D">
        <w:rPr>
          <w:rFonts w:cs="Arial"/>
          <w:sz w:val="20"/>
        </w:rPr>
        <w:t xml:space="preserve"> l/s. </w:t>
      </w:r>
    </w:p>
    <w:p w:rsidR="00C3473C" w:rsidRPr="0054235D" w:rsidRDefault="00C3473C" w:rsidP="00C3473C">
      <w:pPr>
        <w:pStyle w:val="Zkladntext"/>
        <w:spacing w:after="0"/>
        <w:jc w:val="both"/>
        <w:rPr>
          <w:rFonts w:cs="Arial"/>
          <w:sz w:val="20"/>
        </w:rPr>
      </w:pPr>
      <w:r w:rsidRPr="0054235D">
        <w:rPr>
          <w:rFonts w:cs="Arial"/>
          <w:sz w:val="20"/>
        </w:rPr>
        <w:t>Odtud se bude podzemní voda přečerpávat do mobilní sedimentační plastové nádrže o celkovém objemu 6 m</w:t>
      </w:r>
      <w:r w:rsidRPr="0054235D">
        <w:rPr>
          <w:rFonts w:cs="Arial"/>
          <w:sz w:val="20"/>
          <w:vertAlign w:val="superscript"/>
        </w:rPr>
        <w:t>3</w:t>
      </w:r>
      <w:r w:rsidR="00D93C3D" w:rsidRPr="0054235D">
        <w:rPr>
          <w:rFonts w:cs="Arial"/>
          <w:sz w:val="20"/>
        </w:rPr>
        <w:t xml:space="preserve"> </w:t>
      </w:r>
      <w:r w:rsidRPr="0054235D">
        <w:rPr>
          <w:rFonts w:cs="Arial"/>
          <w:sz w:val="20"/>
        </w:rPr>
        <w:t>(respekt</w:t>
      </w:r>
      <w:r w:rsidR="00D93C3D" w:rsidRPr="0054235D">
        <w:rPr>
          <w:rFonts w:cs="Arial"/>
          <w:sz w:val="20"/>
        </w:rPr>
        <w:t xml:space="preserve">ive je možno použít dvě nádrže </w:t>
      </w:r>
      <w:r w:rsidRPr="0054235D">
        <w:rPr>
          <w:rFonts w:cs="Arial"/>
          <w:sz w:val="20"/>
        </w:rPr>
        <w:t>2 x 3 m</w:t>
      </w:r>
      <w:r w:rsidRPr="0054235D">
        <w:rPr>
          <w:rFonts w:cs="Arial"/>
          <w:sz w:val="20"/>
          <w:vertAlign w:val="superscript"/>
        </w:rPr>
        <w:t>3</w:t>
      </w:r>
      <w:r w:rsidRPr="0054235D">
        <w:rPr>
          <w:rFonts w:cs="Arial"/>
          <w:sz w:val="20"/>
        </w:rPr>
        <w:t xml:space="preserve">). Tato nádrž bude sloužit pro odsazení hrubých nečistot z čerpané podzemní vody. Po odsazení budou vody přetékat přelivem do odtoku a následně do níže položeného úseku budované kanalizace a následně do stávající kanalizace. </w:t>
      </w:r>
    </w:p>
    <w:p w:rsidR="00C3473C" w:rsidRPr="0054235D" w:rsidRDefault="00C3473C" w:rsidP="00C3473C">
      <w:pPr>
        <w:pStyle w:val="Zkladntext"/>
        <w:spacing w:after="0"/>
        <w:jc w:val="both"/>
        <w:rPr>
          <w:rFonts w:cs="Arial"/>
          <w:sz w:val="20"/>
        </w:rPr>
      </w:pPr>
      <w:r w:rsidRPr="0054235D">
        <w:rPr>
          <w:rFonts w:cs="Arial"/>
          <w:sz w:val="20"/>
        </w:rPr>
        <w:t xml:space="preserve">Konkrétní způsob odvodnění rýhy bude stanoven při realizaci stavby hydrogeologem realizátora stavby. Hydrogeolog současně stanoví intenzitu čerpání  podzemních vod pronikajících do výkopu. </w:t>
      </w:r>
    </w:p>
    <w:p w:rsidR="00C3473C" w:rsidRPr="0054235D" w:rsidRDefault="00C3473C" w:rsidP="00C3473C">
      <w:pPr>
        <w:pStyle w:val="Zkladntext"/>
        <w:spacing w:after="0"/>
        <w:jc w:val="both"/>
        <w:rPr>
          <w:rFonts w:cs="Arial"/>
          <w:sz w:val="20"/>
        </w:rPr>
      </w:pPr>
      <w:r w:rsidRPr="0054235D">
        <w:rPr>
          <w:rFonts w:cs="Arial"/>
          <w:sz w:val="20"/>
        </w:rPr>
        <w:t xml:space="preserve">Po ukončení výstavby příslušného úseku trasy (úsek cca 50-100 m) se drenážní potrubí </w:t>
      </w:r>
      <w:r w:rsidR="00C677BD" w:rsidRPr="0054235D">
        <w:rPr>
          <w:rFonts w:cs="Arial"/>
          <w:sz w:val="20"/>
        </w:rPr>
        <w:t xml:space="preserve">vždy </w:t>
      </w:r>
      <w:r w:rsidRPr="0054235D">
        <w:rPr>
          <w:rFonts w:cs="Arial"/>
          <w:sz w:val="20"/>
        </w:rPr>
        <w:t>zaslepí a dočasná čerpací studna se odstraní, čímž toto drenážní potrubí ztratí svou drenážní funkci.</w:t>
      </w:r>
    </w:p>
    <w:p w:rsidR="00C3473C" w:rsidRPr="00923F64" w:rsidRDefault="00C3473C" w:rsidP="00C3473C">
      <w:pPr>
        <w:ind w:firstLine="708"/>
        <w:jc w:val="both"/>
        <w:rPr>
          <w:color w:val="FF0000"/>
          <w:sz w:val="20"/>
          <w:highlight w:val="yellow"/>
        </w:rPr>
      </w:pPr>
    </w:p>
    <w:p w:rsidR="00A21502" w:rsidRPr="0054235D" w:rsidRDefault="00A21502" w:rsidP="00A25A94">
      <w:pPr>
        <w:jc w:val="both"/>
        <w:rPr>
          <w:rFonts w:cs="Arial"/>
          <w:b/>
          <w:sz w:val="20"/>
        </w:rPr>
      </w:pPr>
    </w:p>
    <w:p w:rsidR="00CE2060" w:rsidRPr="0054235D" w:rsidRDefault="00CE2060" w:rsidP="00CE2060">
      <w:pPr>
        <w:jc w:val="both"/>
        <w:rPr>
          <w:rFonts w:cs="Arial"/>
          <w:b/>
          <w:sz w:val="20"/>
        </w:rPr>
      </w:pPr>
      <w:r w:rsidRPr="0054235D">
        <w:rPr>
          <w:rFonts w:cs="Arial"/>
          <w:b/>
          <w:sz w:val="20"/>
        </w:rPr>
        <w:t xml:space="preserve">Přerušení drenážního efektu podél zásypu rýhy </w:t>
      </w:r>
    </w:p>
    <w:p w:rsidR="00CE2060" w:rsidRPr="0054235D" w:rsidRDefault="00CE2060" w:rsidP="00CE2060">
      <w:pPr>
        <w:pStyle w:val="xl44"/>
        <w:spacing w:before="0" w:beforeAutospacing="0" w:after="0" w:afterAutospacing="0"/>
        <w:jc w:val="both"/>
        <w:textAlignment w:val="auto"/>
        <w:rPr>
          <w:rFonts w:ascii="Arial" w:eastAsia="Times New Roman" w:hAnsi="Arial" w:cs="Arial"/>
          <w:sz w:val="20"/>
          <w:szCs w:val="20"/>
        </w:rPr>
      </w:pPr>
      <w:r w:rsidRPr="0054235D">
        <w:rPr>
          <w:rFonts w:ascii="Arial" w:eastAsia="Times New Roman" w:hAnsi="Arial" w:cs="Arial"/>
          <w:sz w:val="20"/>
          <w:szCs w:val="20"/>
        </w:rPr>
        <w:t>V rámci zásypu a obsypu potrubí na trase kanalizace se navrhuje provést přerušení tzv</w:t>
      </w:r>
      <w:r w:rsidR="0014097F" w:rsidRPr="0054235D">
        <w:rPr>
          <w:rFonts w:ascii="Arial" w:eastAsia="Times New Roman" w:hAnsi="Arial" w:cs="Arial"/>
          <w:sz w:val="20"/>
          <w:szCs w:val="20"/>
        </w:rPr>
        <w:t>.</w:t>
      </w:r>
      <w:r w:rsidRPr="0054235D">
        <w:rPr>
          <w:rFonts w:ascii="Arial" w:eastAsia="Times New Roman" w:hAnsi="Arial" w:cs="Arial"/>
          <w:sz w:val="20"/>
          <w:szCs w:val="20"/>
        </w:rPr>
        <w:t xml:space="preserve"> „drenážního efektu“, který se vytvoří v případě homogenního pískového obsypu potrubí a homogenního štěrkopískového nebo struskového zásypu rýhy.  Přerušení se navrhuje zřízením neprůtočných bariér z  jílových přehrázek o tl.0,20 m vždy  po vzdálenostech cca 100 m.  Celkem se jedná o </w:t>
      </w:r>
      <w:r w:rsidR="0054235D" w:rsidRPr="0054235D">
        <w:rPr>
          <w:rFonts w:ascii="Arial" w:eastAsia="Times New Roman" w:hAnsi="Arial" w:cs="Arial"/>
          <w:sz w:val="20"/>
          <w:szCs w:val="20"/>
        </w:rPr>
        <w:t>20</w:t>
      </w:r>
      <w:r w:rsidRPr="0054235D">
        <w:rPr>
          <w:rFonts w:ascii="Arial" w:eastAsia="Times New Roman" w:hAnsi="Arial" w:cs="Arial"/>
          <w:sz w:val="20"/>
          <w:szCs w:val="20"/>
        </w:rPr>
        <w:t xml:space="preserve"> ks těchto přehrážek rozprostřené po celé navrhované síti gravitační kanalizace.</w:t>
      </w:r>
    </w:p>
    <w:p w:rsidR="00CE2060" w:rsidRPr="00923F64" w:rsidRDefault="00CE2060" w:rsidP="00A25A94">
      <w:pPr>
        <w:jc w:val="both"/>
        <w:rPr>
          <w:rFonts w:cs="Arial"/>
          <w:b/>
          <w:sz w:val="20"/>
          <w:highlight w:val="yellow"/>
        </w:rPr>
      </w:pPr>
    </w:p>
    <w:p w:rsidR="00CE2060" w:rsidRPr="00923F64" w:rsidRDefault="00CE2060" w:rsidP="00A25A94">
      <w:pPr>
        <w:jc w:val="both"/>
        <w:rPr>
          <w:rFonts w:cs="Arial"/>
          <w:b/>
          <w:sz w:val="20"/>
          <w:highlight w:val="yellow"/>
        </w:rPr>
      </w:pPr>
    </w:p>
    <w:p w:rsidR="00A21502" w:rsidRPr="0054235D" w:rsidRDefault="00A21502" w:rsidP="00A21502">
      <w:pPr>
        <w:jc w:val="both"/>
        <w:rPr>
          <w:b/>
          <w:sz w:val="20"/>
        </w:rPr>
      </w:pPr>
      <w:r w:rsidRPr="0054235D">
        <w:rPr>
          <w:b/>
          <w:sz w:val="20"/>
        </w:rPr>
        <w:t xml:space="preserve">Materiál potrubí </w:t>
      </w:r>
    </w:p>
    <w:p w:rsidR="00F2499D" w:rsidRPr="0054235D" w:rsidRDefault="00A21502" w:rsidP="00F2499D">
      <w:pPr>
        <w:jc w:val="both"/>
        <w:rPr>
          <w:sz w:val="20"/>
        </w:rPr>
      </w:pPr>
      <w:r w:rsidRPr="0054235D">
        <w:rPr>
          <w:sz w:val="20"/>
        </w:rPr>
        <w:t>Navrhuje se splašková kanalizace z plnostěnných P</w:t>
      </w:r>
      <w:r w:rsidR="00F2499D" w:rsidRPr="0054235D">
        <w:rPr>
          <w:sz w:val="20"/>
        </w:rPr>
        <w:t>P</w:t>
      </w:r>
      <w:r w:rsidRPr="0054235D">
        <w:rPr>
          <w:sz w:val="20"/>
        </w:rPr>
        <w:t xml:space="preserve"> trub o kruhové tuhosti </w:t>
      </w:r>
      <w:r w:rsidR="00FD45EF" w:rsidRPr="0054235D">
        <w:rPr>
          <w:rFonts w:cs="Arial"/>
          <w:sz w:val="20"/>
        </w:rPr>
        <w:t>tu</w:t>
      </w:r>
      <w:r w:rsidR="0054235D" w:rsidRPr="0054235D">
        <w:rPr>
          <w:rFonts w:cs="Arial"/>
          <w:sz w:val="20"/>
        </w:rPr>
        <w:t xml:space="preserve">hosti (dle ISO 9969) </w:t>
      </w:r>
      <w:r w:rsidR="00FD45EF" w:rsidRPr="0054235D">
        <w:rPr>
          <w:rFonts w:cs="Arial"/>
          <w:sz w:val="20"/>
        </w:rPr>
        <w:t>SN 1</w:t>
      </w:r>
      <w:r w:rsidR="00F2499D" w:rsidRPr="0054235D">
        <w:rPr>
          <w:rFonts w:cs="Arial"/>
          <w:sz w:val="20"/>
        </w:rPr>
        <w:t>0</w:t>
      </w:r>
      <w:r w:rsidR="00FD45EF" w:rsidRPr="0054235D">
        <w:rPr>
          <w:rFonts w:cs="Arial"/>
          <w:sz w:val="20"/>
        </w:rPr>
        <w:t xml:space="preserve"> kN/m</w:t>
      </w:r>
      <w:r w:rsidR="00FD45EF" w:rsidRPr="0054235D">
        <w:rPr>
          <w:rFonts w:cs="Arial"/>
          <w:sz w:val="20"/>
          <w:vertAlign w:val="superscript"/>
        </w:rPr>
        <w:t>2</w:t>
      </w:r>
      <w:r w:rsidRPr="0054235D">
        <w:rPr>
          <w:sz w:val="20"/>
        </w:rPr>
        <w:t xml:space="preserve"> v profilech DN 250 a DN300</w:t>
      </w:r>
      <w:r w:rsidR="00995837" w:rsidRPr="0054235D">
        <w:rPr>
          <w:sz w:val="20"/>
        </w:rPr>
        <w:t xml:space="preserve"> s</w:t>
      </w:r>
      <w:r w:rsidR="0021787E" w:rsidRPr="0054235D">
        <w:rPr>
          <w:sz w:val="20"/>
        </w:rPr>
        <w:t xml:space="preserve"> integrovaným hrdlem dle ČSN EN 1401-1 s vloženým </w:t>
      </w:r>
      <w:r w:rsidR="00995837" w:rsidRPr="0054235D">
        <w:rPr>
          <w:sz w:val="20"/>
        </w:rPr>
        <w:t>těsn</w:t>
      </w:r>
      <w:r w:rsidR="0021787E" w:rsidRPr="0054235D">
        <w:rPr>
          <w:sz w:val="20"/>
        </w:rPr>
        <w:t>ic</w:t>
      </w:r>
      <w:r w:rsidR="00995837" w:rsidRPr="0054235D">
        <w:rPr>
          <w:sz w:val="20"/>
        </w:rPr>
        <w:t>ím</w:t>
      </w:r>
      <w:r w:rsidR="0021787E" w:rsidRPr="0054235D">
        <w:rPr>
          <w:sz w:val="20"/>
        </w:rPr>
        <w:t xml:space="preserve"> kroužkem</w:t>
      </w:r>
      <w:r w:rsidRPr="0054235D">
        <w:rPr>
          <w:sz w:val="20"/>
        </w:rPr>
        <w:t xml:space="preserve">. </w:t>
      </w:r>
      <w:r w:rsidR="00F2499D" w:rsidRPr="0054235D">
        <w:rPr>
          <w:rFonts w:cs="Arial"/>
          <w:sz w:val="20"/>
        </w:rPr>
        <w:t>Plastové kanalizační potrubí hladké plnostěnné konstrukce, o průměru 250 mm, kruhovou tuhostí SN 10, z materiálu PP-MD, vyhovuje požadavkům normy ČSN EN 14758-1.</w:t>
      </w:r>
    </w:p>
    <w:p w:rsidR="00F2499D" w:rsidRPr="00923F64" w:rsidRDefault="00F2499D" w:rsidP="00A21502">
      <w:pPr>
        <w:jc w:val="both"/>
        <w:rPr>
          <w:sz w:val="20"/>
          <w:highlight w:val="yellow"/>
        </w:rPr>
      </w:pPr>
    </w:p>
    <w:p w:rsidR="0021787E" w:rsidRPr="00923F64" w:rsidRDefault="0021787E" w:rsidP="00A21502">
      <w:pPr>
        <w:rPr>
          <w:rFonts w:cs="Arial"/>
          <w:b/>
          <w:sz w:val="20"/>
          <w:highlight w:val="yellow"/>
        </w:rPr>
      </w:pPr>
    </w:p>
    <w:p w:rsidR="00DB374D" w:rsidRPr="005B2635" w:rsidRDefault="00A21502" w:rsidP="00A21502">
      <w:pPr>
        <w:rPr>
          <w:rFonts w:cs="Arial"/>
          <w:b/>
          <w:sz w:val="20"/>
        </w:rPr>
      </w:pPr>
      <w:r w:rsidRPr="005B2635">
        <w:rPr>
          <w:rFonts w:cs="Arial"/>
          <w:b/>
          <w:sz w:val="20"/>
        </w:rPr>
        <w:lastRenderedPageBreak/>
        <w:t xml:space="preserve">Přehled kanalizačních </w:t>
      </w:r>
      <w:r w:rsidR="004E4A56" w:rsidRPr="005B2635">
        <w:rPr>
          <w:rFonts w:cs="Arial"/>
          <w:b/>
          <w:sz w:val="20"/>
        </w:rPr>
        <w:t>stok</w:t>
      </w:r>
    </w:p>
    <w:p w:rsidR="00535714" w:rsidRPr="00923F64" w:rsidRDefault="00535714" w:rsidP="00A21502">
      <w:pPr>
        <w:rPr>
          <w:rFonts w:cs="Arial"/>
          <w:b/>
          <w:sz w:val="20"/>
          <w:highlight w:val="yellow"/>
        </w:rPr>
      </w:pPr>
    </w:p>
    <w:tbl>
      <w:tblPr>
        <w:tblW w:w="568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00"/>
        <w:gridCol w:w="1701"/>
        <w:gridCol w:w="1984"/>
      </w:tblGrid>
      <w:tr w:rsidR="005B2635" w:rsidRPr="001D4D75" w:rsidTr="004F4B00">
        <w:trPr>
          <w:trHeight w:val="562"/>
        </w:trPr>
        <w:tc>
          <w:tcPr>
            <w:tcW w:w="2000" w:type="dxa"/>
            <w:shd w:val="clear" w:color="auto" w:fill="BFBFBF" w:themeFill="background1" w:themeFillShade="BF"/>
            <w:vAlign w:val="center"/>
          </w:tcPr>
          <w:p w:rsidR="005B2635" w:rsidRPr="001D4D75" w:rsidRDefault="005B2635" w:rsidP="004F4B00">
            <w:pPr>
              <w:jc w:val="center"/>
              <w:rPr>
                <w:rFonts w:cs="Arial"/>
                <w:b/>
                <w:bCs/>
                <w:szCs w:val="22"/>
              </w:rPr>
            </w:pPr>
            <w:r w:rsidRPr="001D4D75">
              <w:rPr>
                <w:rFonts w:cs="Arial"/>
                <w:b/>
                <w:bCs/>
                <w:szCs w:val="22"/>
              </w:rPr>
              <w:t>Označení stoky</w:t>
            </w:r>
          </w:p>
        </w:tc>
        <w:tc>
          <w:tcPr>
            <w:tcW w:w="1701" w:type="dxa"/>
            <w:shd w:val="clear" w:color="auto" w:fill="BFBFBF" w:themeFill="background1" w:themeFillShade="BF"/>
            <w:noWrap/>
            <w:tcMar>
              <w:top w:w="15" w:type="dxa"/>
              <w:left w:w="15" w:type="dxa"/>
              <w:bottom w:w="0" w:type="dxa"/>
              <w:right w:w="15" w:type="dxa"/>
            </w:tcMar>
            <w:vAlign w:val="center"/>
          </w:tcPr>
          <w:p w:rsidR="005B2635" w:rsidRPr="001D4D75" w:rsidRDefault="005B2635" w:rsidP="004F4B00">
            <w:pPr>
              <w:jc w:val="center"/>
              <w:rPr>
                <w:rFonts w:eastAsia="Arial Unicode MS" w:cs="Arial"/>
                <w:b/>
                <w:bCs/>
                <w:szCs w:val="22"/>
              </w:rPr>
            </w:pPr>
            <w:r w:rsidRPr="001D4D75">
              <w:rPr>
                <w:rFonts w:cs="Arial"/>
                <w:b/>
                <w:bCs/>
                <w:szCs w:val="22"/>
              </w:rPr>
              <w:t>Profil stoky</w:t>
            </w:r>
          </w:p>
        </w:tc>
        <w:tc>
          <w:tcPr>
            <w:tcW w:w="1984" w:type="dxa"/>
            <w:shd w:val="clear" w:color="auto" w:fill="BFBFBF" w:themeFill="background1" w:themeFillShade="BF"/>
            <w:noWrap/>
            <w:tcMar>
              <w:top w:w="15" w:type="dxa"/>
              <w:left w:w="15" w:type="dxa"/>
              <w:bottom w:w="0" w:type="dxa"/>
              <w:right w:w="15" w:type="dxa"/>
            </w:tcMar>
            <w:vAlign w:val="center"/>
          </w:tcPr>
          <w:p w:rsidR="005B2635" w:rsidRPr="001D4D75" w:rsidRDefault="005B2635" w:rsidP="004F4B00">
            <w:pPr>
              <w:jc w:val="center"/>
              <w:rPr>
                <w:rFonts w:eastAsia="Arial Unicode MS" w:cs="Arial"/>
                <w:b/>
                <w:bCs/>
                <w:szCs w:val="22"/>
              </w:rPr>
            </w:pPr>
            <w:r w:rsidRPr="001D4D75">
              <w:rPr>
                <w:rFonts w:cs="Arial"/>
                <w:b/>
                <w:bCs/>
                <w:szCs w:val="22"/>
              </w:rPr>
              <w:t>Délka stok (m)</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L1</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300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3</w:t>
            </w:r>
            <w:r w:rsidR="00E86B32">
              <w:rPr>
                <w:rFonts w:eastAsia="Arial Unicode MS" w:cs="Arial"/>
                <w:bCs/>
                <w:szCs w:val="22"/>
              </w:rPr>
              <w:t>49</w:t>
            </w:r>
            <w:r w:rsidRPr="00501C83">
              <w:rPr>
                <w:rFonts w:eastAsia="Arial Unicode MS" w:cs="Arial"/>
                <w:bCs/>
                <w:szCs w:val="22"/>
              </w:rPr>
              <w:t>,</w:t>
            </w:r>
            <w:r w:rsidR="00E86B32">
              <w:rPr>
                <w:rFonts w:eastAsia="Arial Unicode MS" w:cs="Arial"/>
                <w:bCs/>
                <w:szCs w:val="22"/>
              </w:rPr>
              <w:t>8</w:t>
            </w:r>
            <w:r w:rsidRPr="00501C83">
              <w:rPr>
                <w:rFonts w:eastAsia="Arial Unicode MS" w:cs="Arial"/>
                <w:bCs/>
                <w:szCs w:val="22"/>
              </w:rPr>
              <w:t>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L2</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300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102,00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L3</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300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300,00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L3/1</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250 PP</w:t>
            </w:r>
          </w:p>
        </w:tc>
        <w:tc>
          <w:tcPr>
            <w:tcW w:w="1984" w:type="dxa"/>
            <w:shd w:val="clear" w:color="auto" w:fill="auto"/>
            <w:noWrap/>
            <w:tcMar>
              <w:top w:w="15" w:type="dxa"/>
              <w:left w:w="15" w:type="dxa"/>
              <w:bottom w:w="0" w:type="dxa"/>
              <w:right w:w="15" w:type="dxa"/>
            </w:tcMar>
            <w:vAlign w:val="bottom"/>
          </w:tcPr>
          <w:p w:rsidR="005B2635" w:rsidRPr="00501C83" w:rsidRDefault="006122A4" w:rsidP="004F4B00">
            <w:pPr>
              <w:jc w:val="center"/>
              <w:rPr>
                <w:rFonts w:eastAsia="Arial Unicode MS" w:cs="Arial"/>
                <w:bCs/>
                <w:szCs w:val="22"/>
              </w:rPr>
            </w:pPr>
            <w:r w:rsidRPr="00501C83">
              <w:rPr>
                <w:rFonts w:eastAsia="Arial Unicode MS" w:cs="Arial"/>
                <w:bCs/>
                <w:szCs w:val="22"/>
              </w:rPr>
              <w:t>448</w:t>
            </w:r>
            <w:r w:rsidR="005B2635" w:rsidRPr="00501C83">
              <w:rPr>
                <w:rFonts w:eastAsia="Arial Unicode MS" w:cs="Arial"/>
                <w:bCs/>
                <w:szCs w:val="22"/>
              </w:rPr>
              <w:t>,</w:t>
            </w:r>
            <w:r w:rsidRPr="00501C83">
              <w:rPr>
                <w:rFonts w:eastAsia="Arial Unicode MS" w:cs="Arial"/>
                <w:bCs/>
                <w:szCs w:val="22"/>
              </w:rPr>
              <w:t>5</w:t>
            </w:r>
            <w:r w:rsidR="005B2635" w:rsidRPr="00501C83">
              <w:rPr>
                <w:rFonts w:eastAsia="Arial Unicode MS" w:cs="Arial"/>
                <w:bCs/>
                <w:szCs w:val="22"/>
              </w:rPr>
              <w:t>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L4</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250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253,00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L4</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DN300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261,00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L4/1</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250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303,00</w:t>
            </w:r>
          </w:p>
        </w:tc>
      </w:tr>
      <w:tr w:rsidR="005B2635" w:rsidRPr="001D4D75" w:rsidTr="004F4B00">
        <w:trPr>
          <w:trHeight w:val="274"/>
        </w:trPr>
        <w:tc>
          <w:tcPr>
            <w:tcW w:w="2000" w:type="dxa"/>
          </w:tcPr>
          <w:p w:rsidR="005B2635" w:rsidRPr="006968D7" w:rsidRDefault="005B2635" w:rsidP="004F4B00">
            <w:pPr>
              <w:jc w:val="center"/>
              <w:rPr>
                <w:rFonts w:eastAsia="Arial Unicode MS" w:cs="Arial"/>
                <w:b/>
                <w:bCs/>
                <w:szCs w:val="22"/>
              </w:rPr>
            </w:pPr>
            <w:r w:rsidRPr="006968D7">
              <w:rPr>
                <w:rFonts w:eastAsia="Arial Unicode MS" w:cs="Arial"/>
                <w:b/>
                <w:bCs/>
                <w:szCs w:val="22"/>
              </w:rPr>
              <w:t>L4/2</w:t>
            </w:r>
          </w:p>
        </w:tc>
        <w:tc>
          <w:tcPr>
            <w:tcW w:w="1701" w:type="dxa"/>
            <w:shd w:val="clear" w:color="auto" w:fill="auto"/>
            <w:noWrap/>
            <w:tcMar>
              <w:top w:w="15" w:type="dxa"/>
              <w:left w:w="15" w:type="dxa"/>
              <w:bottom w:w="0" w:type="dxa"/>
              <w:right w:w="15" w:type="dxa"/>
            </w:tcMar>
            <w:vAlign w:val="bottom"/>
          </w:tcPr>
          <w:p w:rsidR="005B2635" w:rsidRPr="006968D7" w:rsidRDefault="005B2635" w:rsidP="004F4B00">
            <w:pPr>
              <w:jc w:val="center"/>
              <w:rPr>
                <w:rFonts w:eastAsia="Arial Unicode MS" w:cs="Arial"/>
                <w:bCs/>
                <w:szCs w:val="22"/>
              </w:rPr>
            </w:pPr>
            <w:r w:rsidRPr="006968D7">
              <w:rPr>
                <w:rFonts w:eastAsia="Arial Unicode MS" w:cs="Arial"/>
                <w:bCs/>
                <w:szCs w:val="22"/>
              </w:rPr>
              <w:t>DN 250 PP</w:t>
            </w:r>
          </w:p>
        </w:tc>
        <w:tc>
          <w:tcPr>
            <w:tcW w:w="1984" w:type="dxa"/>
            <w:shd w:val="clear" w:color="auto" w:fill="auto"/>
            <w:noWrap/>
            <w:tcMar>
              <w:top w:w="15" w:type="dxa"/>
              <w:left w:w="15" w:type="dxa"/>
              <w:bottom w:w="0" w:type="dxa"/>
              <w:right w:w="15" w:type="dxa"/>
            </w:tcMar>
            <w:vAlign w:val="bottom"/>
          </w:tcPr>
          <w:p w:rsidR="005B2635" w:rsidRPr="00501C83" w:rsidRDefault="005B2635" w:rsidP="004F4B00">
            <w:pPr>
              <w:jc w:val="center"/>
              <w:rPr>
                <w:rFonts w:eastAsia="Arial Unicode MS" w:cs="Arial"/>
                <w:bCs/>
                <w:szCs w:val="22"/>
              </w:rPr>
            </w:pPr>
            <w:r w:rsidRPr="00501C83">
              <w:rPr>
                <w:rFonts w:eastAsia="Arial Unicode MS" w:cs="Arial"/>
                <w:bCs/>
                <w:szCs w:val="22"/>
              </w:rPr>
              <w:t>32,00</w:t>
            </w:r>
          </w:p>
        </w:tc>
      </w:tr>
      <w:tr w:rsidR="005B2635" w:rsidRPr="001D4D75" w:rsidTr="004F4B00">
        <w:trPr>
          <w:trHeight w:val="274"/>
        </w:trPr>
        <w:tc>
          <w:tcPr>
            <w:tcW w:w="3701" w:type="dxa"/>
            <w:gridSpan w:val="2"/>
          </w:tcPr>
          <w:p w:rsidR="005B2635" w:rsidRDefault="005B2635" w:rsidP="004F4B00">
            <w:pPr>
              <w:jc w:val="center"/>
              <w:rPr>
                <w:rFonts w:eastAsia="Arial Unicode MS" w:cs="Arial"/>
                <w:b/>
                <w:bCs/>
                <w:szCs w:val="22"/>
              </w:rPr>
            </w:pPr>
            <w:r>
              <w:rPr>
                <w:rFonts w:eastAsia="Arial Unicode MS" w:cs="Arial"/>
                <w:b/>
                <w:bCs/>
                <w:szCs w:val="22"/>
              </w:rPr>
              <w:t>Kanalizační stoky celkem</w:t>
            </w:r>
          </w:p>
        </w:tc>
        <w:tc>
          <w:tcPr>
            <w:tcW w:w="1984" w:type="dxa"/>
            <w:shd w:val="clear" w:color="auto" w:fill="auto"/>
            <w:noWrap/>
            <w:tcMar>
              <w:top w:w="15" w:type="dxa"/>
              <w:left w:w="15" w:type="dxa"/>
              <w:bottom w:w="0" w:type="dxa"/>
              <w:right w:w="15" w:type="dxa"/>
            </w:tcMar>
            <w:vAlign w:val="center"/>
          </w:tcPr>
          <w:p w:rsidR="005B2635" w:rsidRPr="00501C83" w:rsidRDefault="006122A4" w:rsidP="004F4B00">
            <w:pPr>
              <w:jc w:val="center"/>
              <w:rPr>
                <w:rFonts w:eastAsia="Arial Unicode MS" w:cs="Arial"/>
                <w:b/>
                <w:bCs/>
                <w:szCs w:val="22"/>
              </w:rPr>
            </w:pPr>
            <w:r w:rsidRPr="00501C83">
              <w:rPr>
                <w:rFonts w:eastAsia="Arial Unicode MS" w:cs="Arial"/>
                <w:b/>
                <w:bCs/>
                <w:szCs w:val="22"/>
              </w:rPr>
              <w:t>20</w:t>
            </w:r>
            <w:r w:rsidR="00E86B32">
              <w:rPr>
                <w:rFonts w:eastAsia="Arial Unicode MS" w:cs="Arial"/>
                <w:b/>
                <w:bCs/>
                <w:szCs w:val="22"/>
              </w:rPr>
              <w:t>49</w:t>
            </w:r>
            <w:r w:rsidRPr="00501C83">
              <w:rPr>
                <w:rFonts w:eastAsia="Arial Unicode MS" w:cs="Arial"/>
                <w:b/>
                <w:bCs/>
                <w:szCs w:val="22"/>
              </w:rPr>
              <w:t>,</w:t>
            </w:r>
            <w:r w:rsidR="00E86B32">
              <w:rPr>
                <w:rFonts w:eastAsia="Arial Unicode MS" w:cs="Arial"/>
                <w:b/>
                <w:bCs/>
                <w:szCs w:val="22"/>
              </w:rPr>
              <w:t>3</w:t>
            </w:r>
            <w:r w:rsidRPr="00501C83">
              <w:rPr>
                <w:rFonts w:eastAsia="Arial Unicode MS" w:cs="Arial"/>
                <w:b/>
                <w:bCs/>
                <w:szCs w:val="22"/>
              </w:rPr>
              <w:t>0</w:t>
            </w:r>
          </w:p>
        </w:tc>
      </w:tr>
    </w:tbl>
    <w:p w:rsidR="00535714" w:rsidRPr="00923F64" w:rsidRDefault="00535714" w:rsidP="00A21502">
      <w:pPr>
        <w:rPr>
          <w:rFonts w:cs="Arial"/>
          <w:b/>
          <w:sz w:val="20"/>
          <w:highlight w:val="yellow"/>
        </w:rPr>
      </w:pPr>
    </w:p>
    <w:p w:rsidR="004E4A56" w:rsidRPr="005B2635" w:rsidRDefault="00CE2060" w:rsidP="00A25A94">
      <w:pPr>
        <w:jc w:val="both"/>
        <w:rPr>
          <w:rFonts w:cs="Arial"/>
          <w:b/>
          <w:sz w:val="20"/>
        </w:rPr>
      </w:pPr>
      <w:r w:rsidRPr="005B2635">
        <w:rPr>
          <w:rFonts w:cs="Arial"/>
          <w:b/>
          <w:sz w:val="20"/>
        </w:rPr>
        <w:t>Rekapitulace délek</w:t>
      </w:r>
    </w:p>
    <w:tbl>
      <w:tblPr>
        <w:tblW w:w="667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1701"/>
      </w:tblGrid>
      <w:tr w:rsidR="004E4A56" w:rsidRPr="005B2635" w:rsidTr="00F2499D">
        <w:trPr>
          <w:trHeight w:val="315"/>
        </w:trPr>
        <w:tc>
          <w:tcPr>
            <w:tcW w:w="4977" w:type="dxa"/>
            <w:shd w:val="clear" w:color="000000" w:fill="auto"/>
            <w:noWrap/>
            <w:vAlign w:val="bottom"/>
          </w:tcPr>
          <w:p w:rsidR="004E4A56" w:rsidRPr="005B2635" w:rsidRDefault="004E4A56" w:rsidP="00F2499D">
            <w:pPr>
              <w:rPr>
                <w:rFonts w:cs="Arial"/>
                <w:sz w:val="20"/>
              </w:rPr>
            </w:pPr>
          </w:p>
          <w:p w:rsidR="004E4A56" w:rsidRPr="005B2635" w:rsidRDefault="004E4A56" w:rsidP="00F2499D">
            <w:pPr>
              <w:rPr>
                <w:rFonts w:cs="Arial"/>
                <w:sz w:val="20"/>
              </w:rPr>
            </w:pPr>
            <w:r w:rsidRPr="005B2635">
              <w:rPr>
                <w:rFonts w:cs="Arial"/>
                <w:sz w:val="20"/>
              </w:rPr>
              <w:t>Potrubí –   potrubí DN 250 PP  (m)</w:t>
            </w:r>
          </w:p>
        </w:tc>
        <w:tc>
          <w:tcPr>
            <w:tcW w:w="1701" w:type="dxa"/>
            <w:shd w:val="clear" w:color="000000" w:fill="auto"/>
            <w:noWrap/>
            <w:vAlign w:val="bottom"/>
          </w:tcPr>
          <w:p w:rsidR="004E4A56" w:rsidRPr="00501C83" w:rsidRDefault="006122A4" w:rsidP="00F2499D">
            <w:pPr>
              <w:jc w:val="right"/>
              <w:rPr>
                <w:rFonts w:cs="Arial"/>
                <w:sz w:val="20"/>
              </w:rPr>
            </w:pPr>
            <w:r w:rsidRPr="00501C83">
              <w:rPr>
                <w:rFonts w:cs="Arial"/>
                <w:sz w:val="20"/>
              </w:rPr>
              <w:t>1 036</w:t>
            </w:r>
            <w:r w:rsidR="005B2635" w:rsidRPr="00501C83">
              <w:rPr>
                <w:rFonts w:cs="Arial"/>
                <w:sz w:val="20"/>
              </w:rPr>
              <w:t>,</w:t>
            </w:r>
            <w:r w:rsidRPr="00501C83">
              <w:rPr>
                <w:rFonts w:cs="Arial"/>
                <w:sz w:val="20"/>
              </w:rPr>
              <w:t>5</w:t>
            </w:r>
            <w:r w:rsidR="005B2635" w:rsidRPr="00501C83">
              <w:rPr>
                <w:rFonts w:cs="Arial"/>
                <w:sz w:val="20"/>
              </w:rPr>
              <w:t>0</w:t>
            </w:r>
          </w:p>
        </w:tc>
      </w:tr>
      <w:tr w:rsidR="004E4A56" w:rsidRPr="005B2635" w:rsidTr="00F2499D">
        <w:trPr>
          <w:trHeight w:val="315"/>
        </w:trPr>
        <w:tc>
          <w:tcPr>
            <w:tcW w:w="4977" w:type="dxa"/>
            <w:shd w:val="clear" w:color="000000" w:fill="auto"/>
            <w:noWrap/>
            <w:vAlign w:val="bottom"/>
          </w:tcPr>
          <w:p w:rsidR="004E4A56" w:rsidRPr="005B2635" w:rsidRDefault="004E4A56" w:rsidP="00F2499D">
            <w:pPr>
              <w:rPr>
                <w:rFonts w:cs="Arial"/>
                <w:sz w:val="20"/>
              </w:rPr>
            </w:pPr>
            <w:r w:rsidRPr="005B2635">
              <w:rPr>
                <w:rFonts w:cs="Arial"/>
                <w:sz w:val="20"/>
              </w:rPr>
              <w:t>Potrubí –   potrubí DN 300 PP  (m)</w:t>
            </w:r>
          </w:p>
        </w:tc>
        <w:tc>
          <w:tcPr>
            <w:tcW w:w="1701" w:type="dxa"/>
            <w:shd w:val="clear" w:color="000000" w:fill="auto"/>
            <w:noWrap/>
            <w:vAlign w:val="bottom"/>
          </w:tcPr>
          <w:p w:rsidR="004E4A56" w:rsidRPr="00501C83" w:rsidRDefault="005B2635" w:rsidP="006122A4">
            <w:pPr>
              <w:jc w:val="right"/>
              <w:rPr>
                <w:rFonts w:cs="Arial"/>
                <w:sz w:val="20"/>
              </w:rPr>
            </w:pPr>
            <w:r w:rsidRPr="00501C83">
              <w:rPr>
                <w:rFonts w:cs="Arial"/>
                <w:sz w:val="20"/>
              </w:rPr>
              <w:t>1 01</w:t>
            </w:r>
            <w:r w:rsidR="00E86B32">
              <w:rPr>
                <w:rFonts w:cs="Arial"/>
                <w:sz w:val="20"/>
              </w:rPr>
              <w:t>2</w:t>
            </w:r>
            <w:r w:rsidRPr="00501C83">
              <w:rPr>
                <w:rFonts w:cs="Arial"/>
                <w:sz w:val="20"/>
              </w:rPr>
              <w:t>,</w:t>
            </w:r>
            <w:r w:rsidR="00E86B32">
              <w:rPr>
                <w:rFonts w:cs="Arial"/>
                <w:sz w:val="20"/>
              </w:rPr>
              <w:t>8</w:t>
            </w:r>
            <w:r w:rsidRPr="00501C83">
              <w:rPr>
                <w:rFonts w:cs="Arial"/>
                <w:sz w:val="20"/>
              </w:rPr>
              <w:t>0</w:t>
            </w:r>
          </w:p>
        </w:tc>
      </w:tr>
      <w:tr w:rsidR="004E4A56" w:rsidRPr="005B2635" w:rsidTr="00F2499D">
        <w:trPr>
          <w:trHeight w:val="315"/>
        </w:trPr>
        <w:tc>
          <w:tcPr>
            <w:tcW w:w="4977" w:type="dxa"/>
            <w:shd w:val="clear" w:color="000000" w:fill="auto"/>
            <w:noWrap/>
            <w:vAlign w:val="bottom"/>
          </w:tcPr>
          <w:p w:rsidR="004E4A56" w:rsidRPr="005B2635" w:rsidRDefault="004E4A56" w:rsidP="00F2499D">
            <w:pPr>
              <w:rPr>
                <w:rFonts w:cs="Arial"/>
                <w:b/>
                <w:sz w:val="20"/>
              </w:rPr>
            </w:pPr>
          </w:p>
          <w:p w:rsidR="004E4A56" w:rsidRPr="005B2635" w:rsidRDefault="004E4A56" w:rsidP="00F2499D">
            <w:pPr>
              <w:rPr>
                <w:rFonts w:cs="Arial"/>
                <w:b/>
                <w:sz w:val="20"/>
              </w:rPr>
            </w:pPr>
            <w:r w:rsidRPr="005B2635">
              <w:rPr>
                <w:rFonts w:cs="Arial"/>
                <w:b/>
                <w:sz w:val="20"/>
              </w:rPr>
              <w:t>Potrubí –  celkem   (m)</w:t>
            </w:r>
          </w:p>
        </w:tc>
        <w:tc>
          <w:tcPr>
            <w:tcW w:w="1701" w:type="dxa"/>
            <w:shd w:val="clear" w:color="000000" w:fill="auto"/>
            <w:noWrap/>
            <w:vAlign w:val="bottom"/>
          </w:tcPr>
          <w:p w:rsidR="004E4A56" w:rsidRPr="00501C83" w:rsidRDefault="006122A4" w:rsidP="00634908">
            <w:pPr>
              <w:jc w:val="right"/>
              <w:rPr>
                <w:rFonts w:cs="Arial"/>
                <w:b/>
                <w:sz w:val="20"/>
              </w:rPr>
            </w:pPr>
            <w:r w:rsidRPr="00501C83">
              <w:rPr>
                <w:rFonts w:cs="Arial"/>
                <w:b/>
                <w:sz w:val="20"/>
              </w:rPr>
              <w:t>20</w:t>
            </w:r>
            <w:r w:rsidR="00E86B32">
              <w:rPr>
                <w:rFonts w:cs="Arial"/>
                <w:b/>
                <w:sz w:val="20"/>
              </w:rPr>
              <w:t>49</w:t>
            </w:r>
            <w:r w:rsidR="005B2635" w:rsidRPr="00501C83">
              <w:rPr>
                <w:rFonts w:cs="Arial"/>
                <w:b/>
                <w:sz w:val="20"/>
              </w:rPr>
              <w:t>,</w:t>
            </w:r>
            <w:r w:rsidR="00E86B32">
              <w:rPr>
                <w:rFonts w:cs="Arial"/>
                <w:b/>
                <w:sz w:val="20"/>
              </w:rPr>
              <w:t>3</w:t>
            </w:r>
            <w:r w:rsidR="005B2635" w:rsidRPr="00501C83">
              <w:rPr>
                <w:rFonts w:cs="Arial"/>
                <w:b/>
                <w:sz w:val="20"/>
              </w:rPr>
              <w:t>0</w:t>
            </w:r>
          </w:p>
        </w:tc>
      </w:tr>
    </w:tbl>
    <w:p w:rsidR="00BC196F" w:rsidRPr="00923F64" w:rsidRDefault="00BC196F" w:rsidP="00A25A94">
      <w:pPr>
        <w:jc w:val="both"/>
        <w:rPr>
          <w:rFonts w:cs="Arial"/>
          <w:b/>
          <w:bCs/>
          <w:sz w:val="20"/>
          <w:highlight w:val="yellow"/>
        </w:rPr>
      </w:pPr>
    </w:p>
    <w:p w:rsidR="00A25A94" w:rsidRPr="004637D0" w:rsidRDefault="00A25A94" w:rsidP="00A25A94">
      <w:pPr>
        <w:jc w:val="both"/>
        <w:rPr>
          <w:rFonts w:cs="Arial"/>
          <w:bCs/>
          <w:sz w:val="20"/>
        </w:rPr>
      </w:pPr>
      <w:r w:rsidRPr="004637D0">
        <w:rPr>
          <w:rFonts w:cs="Arial"/>
          <w:b/>
          <w:bCs/>
          <w:sz w:val="20"/>
        </w:rPr>
        <w:t>Kanalizační šachty</w:t>
      </w:r>
    </w:p>
    <w:p w:rsidR="00A25A94" w:rsidRPr="004637D0" w:rsidRDefault="00A25A94" w:rsidP="00A21502">
      <w:pPr>
        <w:pStyle w:val="Zkladntextodsazen3"/>
        <w:ind w:left="0"/>
        <w:jc w:val="both"/>
        <w:rPr>
          <w:rFonts w:cs="Arial"/>
          <w:sz w:val="20"/>
        </w:rPr>
      </w:pPr>
      <w:r w:rsidRPr="004637D0">
        <w:rPr>
          <w:rFonts w:cs="Arial"/>
          <w:sz w:val="20"/>
        </w:rPr>
        <w:t>Součástí objektu j</w:t>
      </w:r>
      <w:r w:rsidR="005B2635" w:rsidRPr="004637D0">
        <w:rPr>
          <w:rFonts w:cs="Arial"/>
          <w:sz w:val="20"/>
        </w:rPr>
        <w:t xml:space="preserve">e zřízení vstupních, revizních </w:t>
      </w:r>
      <w:r w:rsidRPr="004637D0">
        <w:rPr>
          <w:rFonts w:cs="Arial"/>
          <w:sz w:val="20"/>
        </w:rPr>
        <w:t>a soutokových kanalizačních šachet – betonové DN1000. Tyto šachtic</w:t>
      </w:r>
      <w:r w:rsidR="00634908" w:rsidRPr="004637D0">
        <w:rPr>
          <w:rFonts w:cs="Arial"/>
          <w:sz w:val="20"/>
        </w:rPr>
        <w:t xml:space="preserve">e se navrhují </w:t>
      </w:r>
      <w:r w:rsidR="005B2635" w:rsidRPr="004637D0">
        <w:rPr>
          <w:rFonts w:cs="Arial"/>
          <w:sz w:val="20"/>
        </w:rPr>
        <w:t xml:space="preserve">jako typové, </w:t>
      </w:r>
      <w:r w:rsidRPr="004637D0">
        <w:rPr>
          <w:rFonts w:cs="Arial"/>
          <w:sz w:val="20"/>
        </w:rPr>
        <w:t xml:space="preserve">se stupačkami opatřenými plastovým povlakem, přechodové skruže budou opatřeny kapsovým stupadlem. Vstupní komíny budou vyvedeny na terén. </w:t>
      </w:r>
    </w:p>
    <w:p w:rsidR="00C3473C" w:rsidRPr="004637D0" w:rsidRDefault="00C3473C" w:rsidP="00C3473C">
      <w:pPr>
        <w:jc w:val="both"/>
        <w:rPr>
          <w:sz w:val="20"/>
        </w:rPr>
      </w:pPr>
      <w:r w:rsidRPr="004637D0">
        <w:rPr>
          <w:sz w:val="20"/>
        </w:rPr>
        <w:t xml:space="preserve">Revizní kanalizační šachty se navrhují z prefabrikovaných betonových dílců DN 1000 podle normy ČSN EN 1917, tl. stěny šachty 120 mm. Žlábek ve dně prefabrikované šachty (kyneta) bude betonový s nátěrem. Nástupnice bude betonová a bude zvýšena do </w:t>
      </w:r>
      <w:r w:rsidR="00D93C3D" w:rsidRPr="004637D0">
        <w:rPr>
          <w:sz w:val="20"/>
        </w:rPr>
        <w:t xml:space="preserve">poloviny </w:t>
      </w:r>
      <w:r w:rsidRPr="004637D0">
        <w:rPr>
          <w:sz w:val="20"/>
        </w:rPr>
        <w:t xml:space="preserve">profilu. Do jednotlivých betonových prefabrikátů budou ve výrobě zabudována ocelová stupadla s plastovým ochranným povlakem s bezpečnostní úpravou dle DIN 19 555. V šachetním kónusu bude osazeno stupadlo kapsové. Vodotěsnost spojů mezi prefabrikáty bude zajištěna integrovaným elastomerovým těsněním. Prefabrikované dno šachty bude uloženo na podkladní betonovou desku min. tl. 0,15m z betonu C16/20(vzhledem k agresivitě podzemní vody), která bude založena na štěrkopískové vrstvě tl. 0,10m. Napojení kanalizačního potrubí do revizních šachet bude provedeno pomocí šachtových přechodek zabudovaných do jednotlivých prefabrikátů již při jejich výrobě. </w:t>
      </w:r>
    </w:p>
    <w:p w:rsidR="00C3473C" w:rsidRPr="004637D0" w:rsidRDefault="00C3473C" w:rsidP="00C3473C">
      <w:pPr>
        <w:jc w:val="both"/>
        <w:rPr>
          <w:sz w:val="20"/>
        </w:rPr>
      </w:pPr>
      <w:r w:rsidRPr="004637D0">
        <w:rPr>
          <w:sz w:val="20"/>
        </w:rPr>
        <w:t xml:space="preserve">Poklopy budou kruhové d 600 mm, třídy D 400, h=160mm: rám BEGU-R-1 EN124, víko DIN 19584-2 bez odvětrání. Rám šachtového poklopu a vyrovnávací prstence budou osazeny na maltu na cementové bázi (např. technologie Hermes). </w:t>
      </w:r>
    </w:p>
    <w:p w:rsidR="00CE2060" w:rsidRDefault="00CE2060" w:rsidP="00A25A94">
      <w:pPr>
        <w:jc w:val="both"/>
        <w:rPr>
          <w:rFonts w:cs="Arial"/>
          <w:b/>
          <w:bCs/>
          <w:sz w:val="20"/>
          <w:highlight w:val="yellow"/>
        </w:rPr>
      </w:pPr>
    </w:p>
    <w:p w:rsidR="00BB7E26" w:rsidRPr="00176551" w:rsidRDefault="00BB7E26" w:rsidP="00BB7E26">
      <w:pPr>
        <w:jc w:val="both"/>
        <w:rPr>
          <w:rFonts w:cs="Arial"/>
          <w:sz w:val="20"/>
        </w:rPr>
      </w:pPr>
      <w:r w:rsidRPr="00176551">
        <w:rPr>
          <w:rFonts w:cs="Arial"/>
          <w:sz w:val="20"/>
        </w:rPr>
        <w:t xml:space="preserve">Revizní šachta Š 2/1 DN 1000 na stoce L2 před vtokem do čerpací stanice zároveň </w:t>
      </w:r>
      <w:r w:rsidRPr="00176551">
        <w:rPr>
          <w:rFonts w:cs="Arial"/>
          <w:sz w:val="20"/>
          <w:u w:val="single"/>
        </w:rPr>
        <w:t>plní funkci lapače písku a štěrku</w:t>
      </w:r>
      <w:r w:rsidRPr="00176551">
        <w:rPr>
          <w:rFonts w:cs="Arial"/>
          <w:sz w:val="20"/>
        </w:rPr>
        <w:t xml:space="preserve">, její dno je proti niveletě vtoku a odtoku sníženo o 0,50 m – tato úprava je zahrnuta do výpisu prefabrikovaných šachet v příloze č. D.1.1.2. Přítok do čerpací stanice je možno v této šachtě provozovatelem v případě potřeby </w:t>
      </w:r>
      <w:r w:rsidRPr="00176551">
        <w:rPr>
          <w:rFonts w:cs="Arial"/>
          <w:sz w:val="20"/>
          <w:u w:val="single"/>
        </w:rPr>
        <w:t xml:space="preserve">uzavřít </w:t>
      </w:r>
      <w:r w:rsidRPr="00176551">
        <w:rPr>
          <w:rFonts w:cs="Arial"/>
          <w:sz w:val="20"/>
        </w:rPr>
        <w:t>pneumatickým vakem.</w:t>
      </w:r>
    </w:p>
    <w:p w:rsidR="00BB7E26" w:rsidRPr="00923F64" w:rsidRDefault="00BB7E26" w:rsidP="00A25A94">
      <w:pPr>
        <w:jc w:val="both"/>
        <w:rPr>
          <w:rFonts w:cs="Arial"/>
          <w:b/>
          <w:bCs/>
          <w:sz w:val="20"/>
          <w:highlight w:val="yellow"/>
        </w:rPr>
      </w:pPr>
    </w:p>
    <w:p w:rsidR="00C3473C" w:rsidRPr="00923F64" w:rsidRDefault="00C3473C" w:rsidP="00A25A94">
      <w:pPr>
        <w:jc w:val="both"/>
        <w:rPr>
          <w:rFonts w:cs="Arial"/>
          <w:b/>
          <w:bCs/>
          <w:sz w:val="20"/>
          <w:highlight w:val="yellow"/>
        </w:rPr>
      </w:pPr>
    </w:p>
    <w:p w:rsidR="00BC3D3C" w:rsidRPr="004637D0" w:rsidRDefault="00BC3D3C" w:rsidP="00BC3D3C">
      <w:pPr>
        <w:jc w:val="both"/>
        <w:rPr>
          <w:rFonts w:cs="Arial"/>
          <w:b/>
          <w:sz w:val="20"/>
        </w:rPr>
      </w:pPr>
      <w:r w:rsidRPr="004637D0">
        <w:rPr>
          <w:rFonts w:cs="Arial"/>
          <w:b/>
          <w:sz w:val="20"/>
        </w:rPr>
        <w:t>Měrná šachta MŠ</w:t>
      </w:r>
      <w:r w:rsidR="000376AA" w:rsidRPr="004637D0">
        <w:rPr>
          <w:rFonts w:cs="Arial"/>
          <w:b/>
          <w:sz w:val="20"/>
        </w:rPr>
        <w:t>1</w:t>
      </w:r>
    </w:p>
    <w:p w:rsidR="00BC3D3C" w:rsidRPr="004637D0" w:rsidRDefault="00BC3D3C" w:rsidP="00BC3D3C">
      <w:pPr>
        <w:jc w:val="both"/>
        <w:rPr>
          <w:sz w:val="20"/>
        </w:rPr>
      </w:pPr>
      <w:r w:rsidRPr="004637D0">
        <w:rPr>
          <w:rFonts w:cs="Arial"/>
          <w:sz w:val="20"/>
        </w:rPr>
        <w:t>Měrná šachta se navrhuje z prefabrikovaných betonových dílců DN 1</w:t>
      </w:r>
      <w:r w:rsidR="00457FE8" w:rsidRPr="004637D0">
        <w:rPr>
          <w:rFonts w:cs="Arial"/>
          <w:sz w:val="20"/>
        </w:rPr>
        <w:t>0</w:t>
      </w:r>
      <w:r w:rsidRPr="004637D0">
        <w:rPr>
          <w:rFonts w:cs="Arial"/>
          <w:sz w:val="20"/>
        </w:rPr>
        <w:t xml:space="preserve">00 </w:t>
      </w:r>
      <w:r w:rsidRPr="004637D0">
        <w:rPr>
          <w:sz w:val="20"/>
        </w:rPr>
        <w:t xml:space="preserve">podle normy ČSN EN 1917, tl. stěny šachty 150 mm. Prefabrikované dno šachty bude uloženo na podkladní betonovou </w:t>
      </w:r>
      <w:r w:rsidR="00457FE8" w:rsidRPr="004637D0">
        <w:rPr>
          <w:sz w:val="20"/>
        </w:rPr>
        <w:t>desku min. tl. 0,1m z betonu C12/15</w:t>
      </w:r>
      <w:r w:rsidRPr="004637D0">
        <w:rPr>
          <w:sz w:val="20"/>
        </w:rPr>
        <w:t xml:space="preserve">, která bude založena na štěrkopískové vrstvě tl. </w:t>
      </w:r>
      <w:r w:rsidRPr="004637D0">
        <w:rPr>
          <w:sz w:val="20"/>
        </w:rPr>
        <w:lastRenderedPageBreak/>
        <w:t>0,15m</w:t>
      </w:r>
      <w:r w:rsidR="00457FE8" w:rsidRPr="004637D0">
        <w:rPr>
          <w:sz w:val="20"/>
        </w:rPr>
        <w:t xml:space="preserve"> fr. 4-16 mm</w:t>
      </w:r>
      <w:r w:rsidRPr="004637D0">
        <w:rPr>
          <w:sz w:val="20"/>
        </w:rPr>
        <w:t xml:space="preserve">. Napojení kanalizačního potrubí do revizních šachet bude provedeno pomocí šachtových přechodek zabudovaných do jednotlivých prefabrikátů již při jejich výrobě. </w:t>
      </w:r>
    </w:p>
    <w:p w:rsidR="00BC3D3C" w:rsidRDefault="00BC3D3C" w:rsidP="00BC3D3C">
      <w:pPr>
        <w:jc w:val="both"/>
        <w:rPr>
          <w:rFonts w:cs="Arial"/>
          <w:sz w:val="20"/>
        </w:rPr>
      </w:pPr>
      <w:r w:rsidRPr="004637D0">
        <w:rPr>
          <w:rFonts w:cs="Arial"/>
          <w:sz w:val="20"/>
        </w:rPr>
        <w:t>Ve dně šachty bude osazen měrný žlab P</w:t>
      </w:r>
      <w:r w:rsidR="006B2E83">
        <w:rPr>
          <w:rFonts w:cs="Arial"/>
          <w:sz w:val="20"/>
        </w:rPr>
        <w:t xml:space="preserve">2 </w:t>
      </w:r>
      <w:bookmarkStart w:id="20" w:name="_GoBack"/>
      <w:bookmarkEnd w:id="20"/>
      <w:r w:rsidRPr="004637D0">
        <w:rPr>
          <w:rFonts w:cs="Arial"/>
          <w:sz w:val="20"/>
        </w:rPr>
        <w:t>s měrnou sondou (úchyt sondy nerez</w:t>
      </w:r>
      <w:r w:rsidR="00457FE8" w:rsidRPr="004637D0">
        <w:rPr>
          <w:rFonts w:cs="Arial"/>
          <w:sz w:val="20"/>
        </w:rPr>
        <w:t xml:space="preserve"> s</w:t>
      </w:r>
      <w:r w:rsidRPr="004637D0">
        <w:rPr>
          <w:rFonts w:cs="Arial"/>
          <w:sz w:val="20"/>
        </w:rPr>
        <w:t xml:space="preserve"> měrnou sondou a řídící jednotkou s čidlem - dodávka technologie). Pro sestup do šachty jsou navržena stupadla s PE povlakem. Měrná šachta bude ukončena nad úrovní upraveného terénu a bude zakryta </w:t>
      </w:r>
      <w:r w:rsidR="00D93C3D" w:rsidRPr="004637D0">
        <w:rPr>
          <w:rFonts w:cs="Arial"/>
          <w:sz w:val="20"/>
        </w:rPr>
        <w:t>kruhovým poklopem pro zatížení D400</w:t>
      </w:r>
      <w:r w:rsidRPr="004637D0">
        <w:rPr>
          <w:rFonts w:cs="Arial"/>
          <w:sz w:val="20"/>
        </w:rPr>
        <w:t xml:space="preserve"> bez odvětrání. Na stěnu bude osazena nerezová konstrukce pro skříň s měřením a vyhodnocením kanalizačních vod.</w:t>
      </w:r>
    </w:p>
    <w:p w:rsidR="001C4E4A" w:rsidRPr="004637D0" w:rsidRDefault="001C4E4A" w:rsidP="00BC3D3C">
      <w:pPr>
        <w:jc w:val="both"/>
        <w:rPr>
          <w:rFonts w:cs="Arial"/>
          <w:sz w:val="20"/>
        </w:rPr>
      </w:pPr>
      <w:r>
        <w:rPr>
          <w:rFonts w:cs="Arial"/>
          <w:sz w:val="20"/>
        </w:rPr>
        <w:t>Měrná šachta bude osazena na kanalizační stoce L1.</w:t>
      </w:r>
    </w:p>
    <w:p w:rsidR="00D57BC2" w:rsidRPr="004637D0" w:rsidRDefault="00D57BC2">
      <w:pPr>
        <w:rPr>
          <w:rFonts w:cs="Arial"/>
          <w:b/>
          <w:bCs/>
          <w:sz w:val="20"/>
        </w:rPr>
      </w:pPr>
    </w:p>
    <w:p w:rsidR="00A25A94" w:rsidRPr="004637D0" w:rsidRDefault="00E31112" w:rsidP="00A25A94">
      <w:pPr>
        <w:jc w:val="both"/>
        <w:rPr>
          <w:rFonts w:cs="Arial"/>
          <w:b/>
          <w:bCs/>
          <w:sz w:val="20"/>
        </w:rPr>
      </w:pPr>
      <w:r w:rsidRPr="004637D0">
        <w:rPr>
          <w:rFonts w:cs="Arial"/>
          <w:b/>
          <w:bCs/>
          <w:sz w:val="20"/>
        </w:rPr>
        <w:t xml:space="preserve">Souběh se </w:t>
      </w:r>
      <w:r w:rsidR="00A25A94" w:rsidRPr="004637D0">
        <w:rPr>
          <w:rFonts w:cs="Arial"/>
          <w:b/>
          <w:bCs/>
          <w:sz w:val="20"/>
        </w:rPr>
        <w:t xml:space="preserve">stávajícími sítěmi </w:t>
      </w:r>
    </w:p>
    <w:p w:rsidR="00183DF3" w:rsidRPr="004637D0" w:rsidRDefault="00183DF3" w:rsidP="00183DF3">
      <w:pPr>
        <w:pStyle w:val="Zkladntext"/>
        <w:jc w:val="both"/>
        <w:rPr>
          <w:snapToGrid w:val="0"/>
          <w:sz w:val="20"/>
        </w:rPr>
      </w:pPr>
      <w:r w:rsidRPr="004637D0">
        <w:rPr>
          <w:sz w:val="20"/>
        </w:rPr>
        <w:t xml:space="preserve">Trasa kanalizace se kříží nebo bude prováděna v blízkosti stávajících podzemních inženýrských sítí – plynovodem, vodovodem, podzemním vedením NN, sdělovacím podzemním vedením apod. a proto je nutno při realizaci v místech souběhu a křížení dodržet normu ČSN 73 6005 – Prostorové uspořádání sítí technického vybavení. Křížení a souběhy kanalizačních stok se stávajícími sítěmi je zřejmé ze situačních výkresů a z příslušných podélných profilů. </w:t>
      </w:r>
      <w:r w:rsidRPr="004637D0">
        <w:rPr>
          <w:rFonts w:cs="Arial"/>
          <w:sz w:val="20"/>
        </w:rPr>
        <w:t>V místě křížení a souběhu kanalizační stoky s podzemními vedeními je nutno provádět výkop ručně</w:t>
      </w:r>
      <w:r w:rsidRPr="004637D0">
        <w:rPr>
          <w:snapToGrid w:val="0"/>
          <w:sz w:val="20"/>
        </w:rPr>
        <w:t xml:space="preserve"> bez použití mechanizmů klasickým jednoduchým nářadím (lopata, krumpáč)</w:t>
      </w:r>
      <w:r w:rsidRPr="004637D0">
        <w:rPr>
          <w:rFonts w:cs="Arial"/>
          <w:sz w:val="20"/>
        </w:rPr>
        <w:t xml:space="preserve"> na vzdálenost stanovenou správcem vedení min. však 1,0</w:t>
      </w:r>
      <w:r w:rsidR="003E079A" w:rsidRPr="004637D0">
        <w:rPr>
          <w:rFonts w:cs="Arial"/>
          <w:sz w:val="20"/>
        </w:rPr>
        <w:t xml:space="preserve"> </w:t>
      </w:r>
      <w:r w:rsidRPr="004637D0">
        <w:rPr>
          <w:rFonts w:cs="Arial"/>
          <w:sz w:val="20"/>
        </w:rPr>
        <w:t xml:space="preserve">m od stávajícího vedení. </w:t>
      </w:r>
      <w:r w:rsidRPr="004637D0">
        <w:rPr>
          <w:snapToGrid w:val="0"/>
          <w:sz w:val="20"/>
        </w:rPr>
        <w:t>Výkopové práce v ochranném pásmu plynovodu (1 m na každou stranu od půdorysu plynovodu) provádět ručně s nářadím bez přívodu elektrické energie.</w:t>
      </w:r>
    </w:p>
    <w:p w:rsidR="00A25A94" w:rsidRPr="004637D0" w:rsidRDefault="00A25A94" w:rsidP="00C3473C">
      <w:pPr>
        <w:pStyle w:val="Zkladntextodsazen3"/>
        <w:ind w:left="0"/>
        <w:jc w:val="both"/>
        <w:rPr>
          <w:rFonts w:cs="Arial"/>
          <w:sz w:val="20"/>
        </w:rPr>
      </w:pPr>
      <w:r w:rsidRPr="004637D0">
        <w:rPr>
          <w:rFonts w:cs="Arial"/>
          <w:sz w:val="20"/>
        </w:rPr>
        <w:t xml:space="preserve">Trasa nově navrhovaných stok je v souběhu s některými inženýrskými sítěmi. Zejména se jedná o sítě vodovodu a elektrického vedení. </w:t>
      </w:r>
      <w:r w:rsidR="00183DF3" w:rsidRPr="004637D0">
        <w:rPr>
          <w:rFonts w:cs="Arial"/>
          <w:sz w:val="20"/>
        </w:rPr>
        <w:t xml:space="preserve"> </w:t>
      </w:r>
      <w:r w:rsidRPr="004637D0">
        <w:rPr>
          <w:rFonts w:cs="Arial"/>
          <w:sz w:val="20"/>
        </w:rPr>
        <w:t>Při výstavbě budou dodrženy veškerá ochranná pásma, které si stanoví jednotliví správci příslušných sítí.</w:t>
      </w:r>
    </w:p>
    <w:p w:rsidR="00A25A94" w:rsidRPr="004637D0" w:rsidRDefault="00A25A94" w:rsidP="0076677A">
      <w:pPr>
        <w:jc w:val="both"/>
        <w:rPr>
          <w:sz w:val="20"/>
        </w:rPr>
      </w:pPr>
    </w:p>
    <w:p w:rsidR="00F2499D" w:rsidRPr="004637D0" w:rsidRDefault="00F2499D" w:rsidP="002A1C5D">
      <w:pPr>
        <w:jc w:val="both"/>
        <w:rPr>
          <w:b/>
          <w:sz w:val="20"/>
        </w:rPr>
      </w:pPr>
    </w:p>
    <w:p w:rsidR="0057581E" w:rsidRPr="004637D0" w:rsidRDefault="0057581E" w:rsidP="002A1C5D">
      <w:pPr>
        <w:jc w:val="both"/>
        <w:rPr>
          <w:b/>
          <w:sz w:val="20"/>
        </w:rPr>
      </w:pPr>
      <w:r w:rsidRPr="004637D0">
        <w:rPr>
          <w:b/>
          <w:sz w:val="20"/>
        </w:rPr>
        <w:t>Souběhy s vodovodem ve správě SmVaK</w:t>
      </w:r>
    </w:p>
    <w:p w:rsidR="002A1C5D" w:rsidRPr="004637D0" w:rsidRDefault="00183DF3" w:rsidP="002A1C5D">
      <w:pPr>
        <w:jc w:val="both"/>
        <w:rPr>
          <w:i/>
          <w:sz w:val="20"/>
        </w:rPr>
      </w:pPr>
      <w:r w:rsidRPr="004637D0">
        <w:rPr>
          <w:i/>
          <w:sz w:val="20"/>
        </w:rPr>
        <w:t>Souběh s vodovodem - o</w:t>
      </w:r>
      <w:r w:rsidR="002A1C5D" w:rsidRPr="004637D0">
        <w:rPr>
          <w:i/>
          <w:sz w:val="20"/>
        </w:rPr>
        <w:t xml:space="preserve">becné podmínky </w:t>
      </w:r>
    </w:p>
    <w:p w:rsidR="002A1C5D" w:rsidRPr="004637D0" w:rsidRDefault="002A1C5D" w:rsidP="002A1C5D">
      <w:pPr>
        <w:jc w:val="both"/>
        <w:rPr>
          <w:sz w:val="20"/>
        </w:rPr>
      </w:pPr>
      <w:r w:rsidRPr="004637D0">
        <w:rPr>
          <w:sz w:val="20"/>
        </w:rPr>
        <w:t>Kanalizační šachty budou umístěny tak, aby od líce šachty k líci vodovodu byla vzdálenost min. 1,0 m. Od vodovodních přípojek postačí odstup min. 0,9 m.</w:t>
      </w:r>
    </w:p>
    <w:p w:rsidR="002A1C5D" w:rsidRPr="004637D0" w:rsidRDefault="002A1C5D" w:rsidP="002A1C5D">
      <w:pPr>
        <w:jc w:val="both"/>
        <w:rPr>
          <w:sz w:val="20"/>
        </w:rPr>
      </w:pPr>
      <w:r w:rsidRPr="004637D0">
        <w:rPr>
          <w:sz w:val="20"/>
        </w:rPr>
        <w:t>Kanalizační potrubí bude umístěno tak, aby od líce potrubí k líci vodovodu byla vzdálenost min. 1,0 m. Od vodovodních přípojek postačí odstup min. 0,9 m.</w:t>
      </w:r>
    </w:p>
    <w:p w:rsidR="002A1C5D" w:rsidRPr="00923F64" w:rsidRDefault="002A1C5D" w:rsidP="002A1C5D">
      <w:pPr>
        <w:jc w:val="both"/>
        <w:rPr>
          <w:i/>
          <w:sz w:val="20"/>
          <w:highlight w:val="yellow"/>
        </w:rPr>
      </w:pPr>
    </w:p>
    <w:p w:rsidR="00A25A94" w:rsidRPr="00923F64" w:rsidRDefault="00A25A94" w:rsidP="0076677A">
      <w:pPr>
        <w:jc w:val="both"/>
        <w:rPr>
          <w:sz w:val="20"/>
          <w:highlight w:val="yellow"/>
        </w:rPr>
      </w:pPr>
    </w:p>
    <w:p w:rsidR="00143EE5" w:rsidRPr="00923F64" w:rsidRDefault="00143EE5" w:rsidP="0076677A">
      <w:pPr>
        <w:jc w:val="both"/>
        <w:rPr>
          <w:sz w:val="20"/>
          <w:highlight w:val="yellow"/>
        </w:rPr>
      </w:pPr>
    </w:p>
    <w:p w:rsidR="00143EE5" w:rsidRPr="00923F64" w:rsidRDefault="00143EE5" w:rsidP="0076677A">
      <w:pPr>
        <w:jc w:val="both"/>
        <w:rPr>
          <w:sz w:val="20"/>
          <w:highlight w:val="yellow"/>
        </w:rPr>
      </w:pPr>
    </w:p>
    <w:p w:rsidR="002A1C5D" w:rsidRPr="00923F64" w:rsidRDefault="002A1C5D" w:rsidP="0076677A">
      <w:pPr>
        <w:jc w:val="both"/>
        <w:rPr>
          <w:sz w:val="20"/>
          <w:highlight w:val="yellow"/>
        </w:rPr>
      </w:pPr>
    </w:p>
    <w:p w:rsidR="00FD45EF" w:rsidRPr="00923F64" w:rsidRDefault="00FD45EF">
      <w:pPr>
        <w:rPr>
          <w:rFonts w:cs="Arial"/>
          <w:b/>
          <w:sz w:val="20"/>
          <w:highlight w:val="yellow"/>
        </w:rPr>
      </w:pPr>
      <w:r w:rsidRPr="00923F64">
        <w:rPr>
          <w:rFonts w:cs="Arial"/>
          <w:b/>
          <w:sz w:val="20"/>
          <w:highlight w:val="yellow"/>
        </w:rPr>
        <w:br w:type="page"/>
      </w:r>
    </w:p>
    <w:p w:rsidR="002A1C5D" w:rsidRPr="004637D0" w:rsidRDefault="002A1C5D" w:rsidP="002A1C5D">
      <w:pPr>
        <w:rPr>
          <w:rFonts w:cs="Arial"/>
          <w:b/>
          <w:bCs/>
          <w:sz w:val="20"/>
        </w:rPr>
      </w:pPr>
      <w:r w:rsidRPr="004637D0">
        <w:rPr>
          <w:rFonts w:cs="Arial"/>
          <w:b/>
          <w:sz w:val="20"/>
        </w:rPr>
        <w:lastRenderedPageBreak/>
        <w:t>Zásahy do místních komunikací</w:t>
      </w:r>
    </w:p>
    <w:p w:rsidR="00C60115" w:rsidRPr="004637D0" w:rsidRDefault="00C60115" w:rsidP="00C60115">
      <w:pPr>
        <w:jc w:val="both"/>
        <w:rPr>
          <w:sz w:val="20"/>
        </w:rPr>
      </w:pPr>
      <w:r w:rsidRPr="004637D0">
        <w:rPr>
          <w:sz w:val="20"/>
        </w:rPr>
        <w:t xml:space="preserve">Stávající živičný koberec místních komunikací na k.ú. </w:t>
      </w:r>
      <w:r w:rsidR="004637D0" w:rsidRPr="004637D0">
        <w:rPr>
          <w:sz w:val="20"/>
        </w:rPr>
        <w:t>Lysůvky</w:t>
      </w:r>
      <w:r w:rsidRPr="004637D0">
        <w:rPr>
          <w:sz w:val="20"/>
        </w:rPr>
        <w:t xml:space="preserve"> bude odfrézován v celé šíři výkopu. </w:t>
      </w:r>
    </w:p>
    <w:p w:rsidR="00C60115" w:rsidRPr="004637D0" w:rsidRDefault="00F06066" w:rsidP="00C60115">
      <w:pPr>
        <w:tabs>
          <w:tab w:val="left" w:pos="284"/>
          <w:tab w:val="left" w:pos="567"/>
        </w:tabs>
        <w:jc w:val="both"/>
        <w:rPr>
          <w:sz w:val="20"/>
        </w:rPr>
      </w:pPr>
      <w:r w:rsidRPr="004637D0">
        <w:rPr>
          <w:sz w:val="20"/>
        </w:rPr>
        <w:t xml:space="preserve">Zpětný zásyp potrubí uloženého ve výkopové rýze </w:t>
      </w:r>
      <w:r w:rsidR="00C60115" w:rsidRPr="004637D0">
        <w:rPr>
          <w:sz w:val="20"/>
        </w:rPr>
        <w:t>bude hutněn po vrstvách tl. max. 30 cm (bez použití výkopku), konstrukční vrstvy vozovky budou opraveny se zalamováním jednotlivých vrstev a povrch zapraven živicí s ošetřením spár živičnou zálivkou. Živičný kryt komunikací se zařízne min. 20 cm za okraj výkopu.</w:t>
      </w:r>
    </w:p>
    <w:p w:rsidR="00C60115" w:rsidRPr="004637D0" w:rsidRDefault="00C60115" w:rsidP="00C60115">
      <w:pPr>
        <w:tabs>
          <w:tab w:val="left" w:pos="284"/>
          <w:tab w:val="left" w:pos="567"/>
        </w:tabs>
        <w:jc w:val="both"/>
        <w:rPr>
          <w:sz w:val="20"/>
        </w:rPr>
      </w:pPr>
      <w:r w:rsidRPr="004637D0">
        <w:rPr>
          <w:sz w:val="20"/>
        </w:rPr>
        <w:t>U konečné úpravy rýhy je nutný přesah min.</w:t>
      </w:r>
      <w:r w:rsidR="004637D0" w:rsidRPr="004637D0">
        <w:rPr>
          <w:sz w:val="20"/>
        </w:rPr>
        <w:t xml:space="preserve"> </w:t>
      </w:r>
      <w:r w:rsidR="000A07E4" w:rsidRPr="004637D0">
        <w:rPr>
          <w:sz w:val="20"/>
        </w:rPr>
        <w:t>5</w:t>
      </w:r>
      <w:r w:rsidRPr="004637D0">
        <w:rPr>
          <w:sz w:val="20"/>
        </w:rPr>
        <w:t>0</w:t>
      </w:r>
      <w:r w:rsidR="00F06066" w:rsidRPr="004637D0">
        <w:rPr>
          <w:sz w:val="20"/>
        </w:rPr>
        <w:t xml:space="preserve"> </w:t>
      </w:r>
      <w:r w:rsidRPr="004637D0">
        <w:rPr>
          <w:sz w:val="20"/>
        </w:rPr>
        <w:t>cm stmelené části nového vozovkového, resp. min. 15</w:t>
      </w:r>
      <w:r w:rsidR="00F06066" w:rsidRPr="004637D0">
        <w:rPr>
          <w:sz w:val="20"/>
        </w:rPr>
        <w:t xml:space="preserve"> </w:t>
      </w:r>
      <w:r w:rsidRPr="004637D0">
        <w:rPr>
          <w:sz w:val="20"/>
        </w:rPr>
        <w:t>cm nového chodníkového souvrství (krytové, příp. stmelené podkladní vrstvy) od hrany rýhy (dle místních podmínek a stupně poškození přilehlé konstrukce). V případě, že při výkopu dojde k vytvoření kaverny nebo k poklesu konstrukce, musí být přesah proveden minimálně na šířku kaverny, resp. poklesu.</w:t>
      </w:r>
    </w:p>
    <w:p w:rsidR="00C60115" w:rsidRPr="004637D0" w:rsidRDefault="004637D0" w:rsidP="00C60115">
      <w:pPr>
        <w:tabs>
          <w:tab w:val="left" w:pos="284"/>
          <w:tab w:val="left" w:pos="567"/>
        </w:tabs>
        <w:jc w:val="both"/>
        <w:rPr>
          <w:i/>
          <w:sz w:val="20"/>
        </w:rPr>
      </w:pPr>
      <w:r>
        <w:rPr>
          <w:i/>
          <w:sz w:val="20"/>
        </w:rPr>
        <w:t>Poznámka</w:t>
      </w:r>
      <w:r w:rsidR="00F06066" w:rsidRPr="004637D0">
        <w:rPr>
          <w:i/>
          <w:sz w:val="20"/>
        </w:rPr>
        <w:t xml:space="preserve">:  </w:t>
      </w:r>
      <w:r w:rsidR="00C60115" w:rsidRPr="004637D0">
        <w:rPr>
          <w:i/>
          <w:sz w:val="20"/>
        </w:rPr>
        <w:t xml:space="preserve">Zůstane-li od okrajů opravené rýhy k obrubníku nebo jinému okrajovému prvku plocha, jejíž šířka je menší než 1,0 m, potom se musí tyto části vozovky úplně obnovit spolu s konstrukcí rýhy.  </w:t>
      </w:r>
    </w:p>
    <w:p w:rsidR="00C60115" w:rsidRPr="004637D0" w:rsidRDefault="00C60115" w:rsidP="002A1C5D">
      <w:pPr>
        <w:rPr>
          <w:rFonts w:cs="Arial"/>
          <w:b/>
          <w:bCs/>
          <w:sz w:val="20"/>
        </w:rPr>
      </w:pPr>
    </w:p>
    <w:p w:rsidR="002A1C5D" w:rsidRPr="004637D0" w:rsidRDefault="002A1C5D" w:rsidP="002A1C5D">
      <w:pPr>
        <w:rPr>
          <w:rFonts w:cs="Arial"/>
          <w:b/>
          <w:bCs/>
          <w:sz w:val="20"/>
        </w:rPr>
      </w:pPr>
      <w:r w:rsidRPr="004637D0">
        <w:rPr>
          <w:rFonts w:cs="Arial"/>
          <w:b/>
          <w:bCs/>
          <w:sz w:val="20"/>
        </w:rPr>
        <w:t xml:space="preserve">Vyspravení komunikací  - místní komunikace ve správě obce </w:t>
      </w:r>
      <w:r w:rsidR="004637D0" w:rsidRPr="004637D0">
        <w:rPr>
          <w:rFonts w:cs="Arial"/>
          <w:b/>
          <w:bCs/>
          <w:sz w:val="20"/>
        </w:rPr>
        <w:t>Zelinkovice</w:t>
      </w:r>
    </w:p>
    <w:p w:rsidR="004637D0" w:rsidRPr="00176551" w:rsidRDefault="004637D0" w:rsidP="004637D0">
      <w:pPr>
        <w:jc w:val="both"/>
        <w:rPr>
          <w:rFonts w:cs="Arial"/>
          <w:sz w:val="20"/>
          <w:u w:val="single"/>
        </w:rPr>
      </w:pPr>
      <w:r w:rsidRPr="00176551">
        <w:rPr>
          <w:rFonts w:cs="Arial"/>
          <w:sz w:val="20"/>
          <w:u w:val="single"/>
        </w:rPr>
        <w:t>Katalogový list D1-N-2-V-PIII   (TP 170 - strana 16)</w:t>
      </w:r>
    </w:p>
    <w:p w:rsidR="004637D0" w:rsidRPr="00176551" w:rsidRDefault="004637D0" w:rsidP="004637D0">
      <w:pPr>
        <w:jc w:val="both"/>
        <w:rPr>
          <w:rFonts w:cs="Arial"/>
          <w:sz w:val="20"/>
        </w:rPr>
      </w:pPr>
      <w:r w:rsidRPr="00176551">
        <w:rPr>
          <w:rFonts w:cs="Arial"/>
          <w:sz w:val="20"/>
        </w:rPr>
        <w:t xml:space="preserve">     -     ACO 11 – asfaltový beton střednězrný  </w:t>
      </w:r>
      <w:r w:rsidRPr="00176551">
        <w:rPr>
          <w:rFonts w:cs="Arial"/>
          <w:sz w:val="20"/>
        </w:rPr>
        <w:tab/>
        <w:t xml:space="preserve">       </w:t>
      </w:r>
      <w:r w:rsidRPr="00176551">
        <w:rPr>
          <w:rFonts w:cs="Arial"/>
          <w:sz w:val="20"/>
        </w:rPr>
        <w:tab/>
        <w:t xml:space="preserve">              </w:t>
      </w:r>
      <w:r w:rsidRPr="00176551">
        <w:rPr>
          <w:rFonts w:cs="Arial"/>
          <w:sz w:val="20"/>
        </w:rPr>
        <w:tab/>
        <w:t xml:space="preserve"> </w:t>
      </w:r>
      <w:r w:rsidRPr="00176551">
        <w:rPr>
          <w:rFonts w:cs="Arial"/>
          <w:sz w:val="20"/>
        </w:rPr>
        <w:tab/>
        <w:t xml:space="preserve">  40 mm</w:t>
      </w:r>
    </w:p>
    <w:p w:rsidR="004637D0" w:rsidRPr="00176551" w:rsidRDefault="004637D0" w:rsidP="004637D0">
      <w:pPr>
        <w:jc w:val="both"/>
        <w:rPr>
          <w:rFonts w:cs="Arial"/>
          <w:sz w:val="20"/>
        </w:rPr>
      </w:pPr>
      <w:r w:rsidRPr="00176551">
        <w:rPr>
          <w:rFonts w:cs="Arial"/>
          <w:sz w:val="20"/>
        </w:rPr>
        <w:t xml:space="preserve">     -     PS, EKM spojovací postřik z modifikované emulze 0,18-0,20 kg/m</w:t>
      </w:r>
      <w:r w:rsidRPr="00176551">
        <w:rPr>
          <w:rFonts w:cs="Arial"/>
          <w:sz w:val="20"/>
          <w:vertAlign w:val="superscript"/>
        </w:rPr>
        <w:t>2</w:t>
      </w:r>
      <w:r w:rsidRPr="00176551">
        <w:rPr>
          <w:rFonts w:cs="Arial"/>
          <w:sz w:val="20"/>
        </w:rPr>
        <w:t xml:space="preserve">           </w:t>
      </w:r>
    </w:p>
    <w:p w:rsidR="004637D0" w:rsidRPr="00176551" w:rsidRDefault="004637D0" w:rsidP="004637D0">
      <w:pPr>
        <w:jc w:val="both"/>
        <w:rPr>
          <w:rFonts w:cs="Arial"/>
          <w:sz w:val="20"/>
        </w:rPr>
      </w:pPr>
      <w:r w:rsidRPr="00176551">
        <w:rPr>
          <w:rFonts w:cs="Arial"/>
          <w:sz w:val="20"/>
        </w:rPr>
        <w:t xml:space="preserve">     -     ACP 16</w:t>
      </w:r>
      <w:r w:rsidRPr="00176551">
        <w:rPr>
          <w:rFonts w:cs="Arial"/>
          <w:sz w:val="20"/>
          <w:vertAlign w:val="superscript"/>
        </w:rPr>
        <w:t xml:space="preserve">+  </w:t>
      </w:r>
      <w:r w:rsidRPr="00176551">
        <w:rPr>
          <w:rFonts w:cs="Arial"/>
          <w:sz w:val="20"/>
        </w:rPr>
        <w:t xml:space="preserve"> beton asfaltový hrubozrnný</w:t>
      </w:r>
      <w:r w:rsidRPr="00176551">
        <w:rPr>
          <w:rFonts w:cs="Arial"/>
          <w:sz w:val="20"/>
        </w:rPr>
        <w:tab/>
      </w:r>
      <w:r w:rsidRPr="00176551">
        <w:rPr>
          <w:rFonts w:cs="Arial"/>
          <w:sz w:val="20"/>
        </w:rPr>
        <w:tab/>
        <w:t xml:space="preserve">   </w:t>
      </w:r>
      <w:r w:rsidRPr="00176551">
        <w:rPr>
          <w:rFonts w:cs="Arial"/>
          <w:sz w:val="20"/>
        </w:rPr>
        <w:tab/>
      </w:r>
      <w:r w:rsidRPr="00176551">
        <w:rPr>
          <w:rFonts w:cs="Arial"/>
          <w:sz w:val="20"/>
        </w:rPr>
        <w:tab/>
      </w:r>
      <w:r w:rsidRPr="00176551">
        <w:rPr>
          <w:rFonts w:cs="Arial"/>
          <w:sz w:val="20"/>
        </w:rPr>
        <w:tab/>
        <w:t xml:space="preserve">  70 mm</w:t>
      </w:r>
    </w:p>
    <w:p w:rsidR="004637D0" w:rsidRPr="00176551" w:rsidRDefault="004637D0" w:rsidP="004637D0">
      <w:pPr>
        <w:jc w:val="both"/>
        <w:rPr>
          <w:rFonts w:cs="Arial"/>
          <w:sz w:val="20"/>
          <w:vertAlign w:val="superscript"/>
        </w:rPr>
      </w:pPr>
      <w:r w:rsidRPr="00176551">
        <w:rPr>
          <w:rFonts w:cs="Arial"/>
          <w:sz w:val="20"/>
        </w:rPr>
        <w:t xml:space="preserve">     -     PI, EK infiltrační postřik z kationaktivní asfaltové emulze 0,7 k/m</w:t>
      </w:r>
      <w:r w:rsidRPr="00176551">
        <w:rPr>
          <w:rFonts w:cs="Arial"/>
          <w:sz w:val="20"/>
          <w:vertAlign w:val="superscript"/>
        </w:rPr>
        <w:t xml:space="preserve">2 </w:t>
      </w:r>
    </w:p>
    <w:p w:rsidR="004637D0" w:rsidRPr="00176551" w:rsidRDefault="004637D0" w:rsidP="004637D0">
      <w:pPr>
        <w:ind w:left="540" w:hanging="540"/>
        <w:jc w:val="both"/>
        <w:rPr>
          <w:rFonts w:cs="Arial"/>
          <w:sz w:val="20"/>
        </w:rPr>
      </w:pPr>
      <w:r w:rsidRPr="00176551">
        <w:rPr>
          <w:rFonts w:cs="Arial"/>
          <w:sz w:val="20"/>
        </w:rPr>
        <w:t xml:space="preserve">     -     ŠD</w:t>
      </w:r>
      <w:r w:rsidRPr="00176551">
        <w:rPr>
          <w:rFonts w:cs="Arial"/>
          <w:sz w:val="20"/>
          <w:vertAlign w:val="subscript"/>
        </w:rPr>
        <w:t>A</w:t>
      </w:r>
      <w:r w:rsidRPr="00176551">
        <w:rPr>
          <w:rFonts w:cs="Arial"/>
          <w:sz w:val="20"/>
        </w:rPr>
        <w:t xml:space="preserve">  štěrkodrť fr. 0-63</w:t>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t xml:space="preserve">150 mm   </w:t>
      </w:r>
    </w:p>
    <w:p w:rsidR="004637D0" w:rsidRPr="00176551" w:rsidRDefault="004637D0" w:rsidP="004637D0">
      <w:pPr>
        <w:ind w:left="540" w:hanging="540"/>
        <w:jc w:val="both"/>
        <w:rPr>
          <w:rFonts w:cs="Arial"/>
          <w:sz w:val="20"/>
          <w:u w:val="single"/>
        </w:rPr>
      </w:pPr>
      <w:r w:rsidRPr="00176551">
        <w:rPr>
          <w:rFonts w:cs="Arial"/>
          <w:sz w:val="20"/>
        </w:rPr>
        <w:t xml:space="preserve">     </w:t>
      </w:r>
      <w:r w:rsidRPr="00176551">
        <w:rPr>
          <w:rFonts w:cs="Arial"/>
          <w:sz w:val="20"/>
          <w:u w:val="single"/>
        </w:rPr>
        <w:t>-     ŠD</w:t>
      </w:r>
      <w:r w:rsidRPr="00176551">
        <w:rPr>
          <w:rFonts w:cs="Arial"/>
          <w:sz w:val="20"/>
          <w:u w:val="single"/>
          <w:vertAlign w:val="subscript"/>
        </w:rPr>
        <w:t>B</w:t>
      </w:r>
      <w:r w:rsidRPr="00176551">
        <w:rPr>
          <w:rFonts w:cs="Arial"/>
          <w:sz w:val="20"/>
          <w:u w:val="single"/>
        </w:rPr>
        <w:t xml:space="preserve">  štěrkodrť fr. 0-63</w:t>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t xml:space="preserve">150 mm   </w:t>
      </w:r>
    </w:p>
    <w:p w:rsidR="004637D0" w:rsidRPr="00176551" w:rsidRDefault="004637D0" w:rsidP="004637D0">
      <w:pPr>
        <w:jc w:val="both"/>
        <w:rPr>
          <w:rFonts w:cs="Arial"/>
          <w:sz w:val="20"/>
        </w:rPr>
      </w:pPr>
      <w:r w:rsidRPr="00176551">
        <w:rPr>
          <w:rFonts w:cs="Arial"/>
          <w:sz w:val="20"/>
        </w:rPr>
        <w:t xml:space="preserve">     celkem</w:t>
      </w:r>
      <w:r w:rsidRPr="00176551">
        <w:rPr>
          <w:rFonts w:cs="Arial"/>
          <w:sz w:val="20"/>
        </w:rPr>
        <w:tab/>
      </w:r>
      <w:r w:rsidRPr="00176551">
        <w:rPr>
          <w:rFonts w:cs="Arial"/>
          <w:sz w:val="20"/>
        </w:rPr>
        <w:tab/>
      </w:r>
      <w:r w:rsidRPr="00176551">
        <w:rPr>
          <w:rFonts w:cs="Arial"/>
          <w:sz w:val="20"/>
          <w:vertAlign w:val="superscript"/>
        </w:rPr>
        <w:t xml:space="preserve">     </w:t>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rPr>
        <w:tab/>
        <w:t>410 mm</w:t>
      </w:r>
    </w:p>
    <w:p w:rsidR="004637D0" w:rsidRPr="00176551" w:rsidRDefault="004637D0" w:rsidP="004637D0">
      <w:pPr>
        <w:jc w:val="both"/>
        <w:rPr>
          <w:rFonts w:cs="Arial"/>
          <w:sz w:val="20"/>
        </w:rPr>
      </w:pPr>
    </w:p>
    <w:p w:rsidR="004637D0" w:rsidRPr="00176551" w:rsidRDefault="004637D0" w:rsidP="004637D0">
      <w:pPr>
        <w:jc w:val="both"/>
        <w:rPr>
          <w:rFonts w:cs="Arial"/>
          <w:sz w:val="20"/>
        </w:rPr>
      </w:pPr>
      <w:r w:rsidRPr="00176551">
        <w:rPr>
          <w:rFonts w:cs="Arial"/>
          <w:sz w:val="20"/>
        </w:rPr>
        <w:t xml:space="preserve">Modul únosnosti na pláni pod konstrukčními vrstvami je stanoven hodnotou min. </w:t>
      </w:r>
      <w:r>
        <w:rPr>
          <w:rFonts w:cs="Arial"/>
          <w:sz w:val="20"/>
        </w:rPr>
        <w:t>45</w:t>
      </w:r>
      <w:r w:rsidRPr="00176551">
        <w:rPr>
          <w:rFonts w:cs="Arial"/>
          <w:sz w:val="20"/>
        </w:rPr>
        <w:t xml:space="preserve"> MPa. K zátěžovým zkouškám bude přizván zástupce správce dotčené silnice.</w:t>
      </w:r>
    </w:p>
    <w:p w:rsidR="002A1C5D" w:rsidRPr="00923F64" w:rsidRDefault="002A1C5D" w:rsidP="002A1C5D">
      <w:pPr>
        <w:rPr>
          <w:rFonts w:cs="Arial"/>
          <w:bCs/>
          <w:color w:val="FF0000"/>
          <w:sz w:val="20"/>
          <w:highlight w:val="yellow"/>
        </w:rPr>
      </w:pPr>
    </w:p>
    <w:p w:rsidR="00DF64A5" w:rsidRPr="00923F64" w:rsidRDefault="00DF64A5" w:rsidP="002A1C5D">
      <w:pPr>
        <w:rPr>
          <w:rFonts w:cs="Arial"/>
          <w:b/>
          <w:bCs/>
          <w:sz w:val="20"/>
          <w:highlight w:val="yellow"/>
        </w:rPr>
      </w:pPr>
    </w:p>
    <w:p w:rsidR="003A5845" w:rsidRPr="004637D0" w:rsidRDefault="003A5845" w:rsidP="003A5845">
      <w:pPr>
        <w:rPr>
          <w:rFonts w:cs="Arial"/>
          <w:b/>
          <w:bCs/>
          <w:sz w:val="20"/>
        </w:rPr>
      </w:pPr>
      <w:r w:rsidRPr="004637D0">
        <w:rPr>
          <w:rFonts w:cs="Arial"/>
          <w:b/>
          <w:bCs/>
          <w:sz w:val="20"/>
        </w:rPr>
        <w:t>Vyspravení a obnovení porušených</w:t>
      </w:r>
      <w:r w:rsidR="007B4BB6">
        <w:rPr>
          <w:rFonts w:cs="Arial"/>
          <w:b/>
          <w:bCs/>
          <w:sz w:val="20"/>
        </w:rPr>
        <w:t xml:space="preserve"> chodníků (podél st.silnice č.I/48</w:t>
      </w:r>
      <w:r w:rsidRPr="004637D0">
        <w:rPr>
          <w:rFonts w:cs="Arial"/>
          <w:b/>
          <w:bCs/>
          <w:sz w:val="20"/>
        </w:rPr>
        <w:t>)</w:t>
      </w:r>
    </w:p>
    <w:p w:rsidR="004637D0" w:rsidRDefault="004637D0" w:rsidP="003A5845">
      <w:pPr>
        <w:pStyle w:val="Zkladntext"/>
        <w:spacing w:after="0"/>
        <w:jc w:val="both"/>
        <w:rPr>
          <w:rFonts w:cs="Arial"/>
          <w:bCs/>
          <w:sz w:val="20"/>
        </w:rPr>
      </w:pPr>
      <w:r w:rsidRPr="00C10896">
        <w:rPr>
          <w:rFonts w:cs="Arial"/>
          <w:bCs/>
          <w:sz w:val="20"/>
        </w:rPr>
        <w:t>V některých úsecích je trasa kanalizace vedena v chodnících respektive výkopy zasahují do</w:t>
      </w:r>
      <w:r>
        <w:rPr>
          <w:rFonts w:cs="Arial"/>
          <w:bCs/>
          <w:sz w:val="20"/>
        </w:rPr>
        <w:t xml:space="preserve"> </w:t>
      </w:r>
      <w:r w:rsidRPr="00C10896">
        <w:rPr>
          <w:rFonts w:cs="Arial"/>
          <w:bCs/>
          <w:sz w:val="20"/>
        </w:rPr>
        <w:t>stávajících asfaltových chodníků podél st.silnice č.I/48 (ul.Příborská)</w:t>
      </w:r>
      <w:r>
        <w:rPr>
          <w:rFonts w:cs="Arial"/>
          <w:bCs/>
          <w:sz w:val="20"/>
        </w:rPr>
        <w:t xml:space="preserve">. </w:t>
      </w:r>
    </w:p>
    <w:p w:rsidR="004637D0" w:rsidRDefault="004637D0" w:rsidP="003A5845">
      <w:pPr>
        <w:pStyle w:val="Zkladntext"/>
        <w:spacing w:after="0"/>
        <w:jc w:val="both"/>
        <w:rPr>
          <w:rFonts w:cs="Arial"/>
          <w:bCs/>
          <w:sz w:val="20"/>
        </w:rPr>
      </w:pPr>
    </w:p>
    <w:p w:rsidR="004637D0" w:rsidRPr="00BB7E26" w:rsidRDefault="003A5845" w:rsidP="004637D0">
      <w:pPr>
        <w:jc w:val="both"/>
        <w:rPr>
          <w:rFonts w:cs="Arial"/>
          <w:sz w:val="20"/>
          <w:u w:val="single"/>
        </w:rPr>
      </w:pPr>
      <w:r w:rsidRPr="00BB7E26">
        <w:rPr>
          <w:rFonts w:cs="Arial"/>
          <w:bCs/>
          <w:sz w:val="20"/>
          <w:u w:val="single"/>
        </w:rPr>
        <w:t xml:space="preserve">Obnova se navrhuje </w:t>
      </w:r>
      <w:r w:rsidR="004637D0" w:rsidRPr="00BB7E26">
        <w:rPr>
          <w:rFonts w:cs="Arial"/>
          <w:bCs/>
          <w:sz w:val="20"/>
          <w:u w:val="single"/>
        </w:rPr>
        <w:t xml:space="preserve"> dle </w:t>
      </w:r>
      <w:r w:rsidR="004637D0" w:rsidRPr="00BB7E26">
        <w:rPr>
          <w:sz w:val="20"/>
          <w:u w:val="single"/>
        </w:rPr>
        <w:t>TP 170 (katalogový list D2-N-3CH-PIII) takto:</w:t>
      </w:r>
    </w:p>
    <w:p w:rsidR="003A5845" w:rsidRPr="004637D0" w:rsidRDefault="003A5845" w:rsidP="004637D0">
      <w:pPr>
        <w:pStyle w:val="Zkladntext"/>
        <w:spacing w:after="0"/>
        <w:jc w:val="both"/>
        <w:rPr>
          <w:rFonts w:cs="Arial"/>
          <w:bCs/>
          <w:sz w:val="20"/>
          <w:highlight w:val="yellow"/>
        </w:rPr>
      </w:pPr>
    </w:p>
    <w:p w:rsidR="004637D0" w:rsidRDefault="004637D0" w:rsidP="004637D0">
      <w:pPr>
        <w:pStyle w:val="Normlnweb"/>
        <w:spacing w:before="0" w:beforeAutospacing="0" w:after="0" w:afterAutospacing="0"/>
        <w:jc w:val="both"/>
        <w:rPr>
          <w:rFonts w:ascii="Arial" w:hAnsi="Arial" w:cs="Arial"/>
          <w:sz w:val="20"/>
          <w:szCs w:val="20"/>
        </w:rPr>
      </w:pPr>
      <w:r>
        <w:rPr>
          <w:rFonts w:ascii="Arial" w:hAnsi="Arial" w:cs="Arial"/>
          <w:sz w:val="20"/>
          <w:szCs w:val="20"/>
        </w:rPr>
        <w:t xml:space="preserve">-  </w:t>
      </w:r>
      <w:r w:rsidRPr="004637D0">
        <w:rPr>
          <w:rFonts w:ascii="Arial" w:hAnsi="Arial" w:cs="Arial"/>
          <w:sz w:val="20"/>
          <w:szCs w:val="20"/>
        </w:rPr>
        <w:t xml:space="preserve">ACO 8CH - asfaltový beton střednězrnný </w:t>
      </w:r>
      <w:r>
        <w:rPr>
          <w:rFonts w:ascii="Arial" w:hAnsi="Arial" w:cs="Arial"/>
          <w:sz w:val="20"/>
          <w:szCs w:val="20"/>
        </w:rPr>
        <w:t xml:space="preserve"> </w:t>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Pr="004637D0">
        <w:rPr>
          <w:rFonts w:ascii="Arial" w:hAnsi="Arial" w:cs="Arial"/>
          <w:sz w:val="20"/>
          <w:szCs w:val="20"/>
        </w:rPr>
        <w:t>40 mm</w:t>
      </w:r>
    </w:p>
    <w:p w:rsidR="004637D0" w:rsidRDefault="004637D0" w:rsidP="004637D0">
      <w:pPr>
        <w:pStyle w:val="Normlnweb"/>
        <w:spacing w:before="0" w:beforeAutospacing="0" w:after="0" w:afterAutospacing="0"/>
        <w:jc w:val="both"/>
        <w:rPr>
          <w:rFonts w:ascii="Arial" w:hAnsi="Arial" w:cs="Arial"/>
          <w:sz w:val="20"/>
          <w:szCs w:val="20"/>
        </w:rPr>
      </w:pPr>
      <w:r w:rsidRPr="004637D0">
        <w:rPr>
          <w:rFonts w:ascii="Arial" w:hAnsi="Arial" w:cs="Arial"/>
          <w:sz w:val="20"/>
          <w:szCs w:val="20"/>
        </w:rPr>
        <w:t>-  PS, EKM spojovací postřik z modifikované emulze 0,18-0,20 kg/m2</w:t>
      </w:r>
    </w:p>
    <w:p w:rsidR="004637D0" w:rsidRPr="004637D0" w:rsidRDefault="004637D0" w:rsidP="004637D0">
      <w:pPr>
        <w:pStyle w:val="Normlnweb"/>
        <w:spacing w:before="0" w:beforeAutospacing="0" w:after="0" w:afterAutospacing="0"/>
        <w:jc w:val="both"/>
        <w:rPr>
          <w:rFonts w:ascii="Arial" w:hAnsi="Arial" w:cs="Arial"/>
          <w:sz w:val="20"/>
          <w:szCs w:val="20"/>
        </w:rPr>
      </w:pPr>
      <w:r w:rsidRPr="004637D0">
        <w:rPr>
          <w:rFonts w:ascii="Arial" w:hAnsi="Arial" w:cs="Arial"/>
          <w:sz w:val="20"/>
          <w:szCs w:val="20"/>
        </w:rPr>
        <w:t>-  R-mat  - recyklovaný materiál z vozovek stmelené cementem a asfalt. emulzí</w:t>
      </w:r>
      <w:r w:rsidR="00E75D87">
        <w:rPr>
          <w:rFonts w:ascii="Arial" w:hAnsi="Arial" w:cs="Arial"/>
          <w:sz w:val="20"/>
          <w:szCs w:val="20"/>
        </w:rPr>
        <w:tab/>
      </w:r>
      <w:r w:rsidRPr="004637D0">
        <w:rPr>
          <w:rFonts w:ascii="Arial" w:hAnsi="Arial" w:cs="Arial"/>
          <w:sz w:val="20"/>
          <w:szCs w:val="20"/>
        </w:rPr>
        <w:t>60 mm</w:t>
      </w:r>
    </w:p>
    <w:p w:rsidR="004637D0" w:rsidRPr="004637D0" w:rsidRDefault="004637D0" w:rsidP="00E75D87">
      <w:pPr>
        <w:pStyle w:val="Normlnweb"/>
        <w:pBdr>
          <w:bottom w:val="single" w:sz="4" w:space="1" w:color="auto"/>
        </w:pBdr>
        <w:spacing w:before="0" w:beforeAutospacing="0" w:after="0" w:afterAutospacing="0"/>
        <w:jc w:val="both"/>
        <w:rPr>
          <w:rFonts w:ascii="Arial" w:hAnsi="Arial" w:cs="Arial"/>
          <w:sz w:val="20"/>
          <w:szCs w:val="20"/>
        </w:rPr>
      </w:pPr>
      <w:r w:rsidRPr="004637D0">
        <w:rPr>
          <w:rFonts w:ascii="Arial" w:hAnsi="Arial" w:cs="Arial"/>
          <w:sz w:val="20"/>
          <w:szCs w:val="20"/>
        </w:rPr>
        <w:t>-  MZ - mechanicky zpevněná zemina</w:t>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00E75D87">
        <w:rPr>
          <w:rFonts w:ascii="Arial" w:hAnsi="Arial" w:cs="Arial"/>
          <w:sz w:val="20"/>
          <w:szCs w:val="20"/>
        </w:rPr>
        <w:tab/>
      </w:r>
      <w:r w:rsidRPr="004637D0">
        <w:rPr>
          <w:rFonts w:ascii="Arial" w:hAnsi="Arial" w:cs="Arial"/>
          <w:sz w:val="20"/>
          <w:szCs w:val="20"/>
        </w:rPr>
        <w:t>150 mm </w:t>
      </w:r>
    </w:p>
    <w:p w:rsidR="003A5845" w:rsidRPr="00E75D87" w:rsidRDefault="00E75D87" w:rsidP="00E75D87">
      <w:pPr>
        <w:tabs>
          <w:tab w:val="left" w:pos="7088"/>
          <w:tab w:val="left" w:pos="12474"/>
        </w:tabs>
        <w:jc w:val="both"/>
        <w:rPr>
          <w:rFonts w:cs="Arial"/>
          <w:bCs/>
          <w:sz w:val="20"/>
        </w:rPr>
      </w:pPr>
      <w:r>
        <w:rPr>
          <w:rFonts w:cs="Arial"/>
          <w:bCs/>
          <w:sz w:val="20"/>
        </w:rPr>
        <w:t xml:space="preserve">    </w:t>
      </w:r>
      <w:r w:rsidRPr="00E75D87">
        <w:rPr>
          <w:rFonts w:cs="Arial"/>
          <w:bCs/>
          <w:sz w:val="20"/>
        </w:rPr>
        <w:t>celkem</w:t>
      </w:r>
      <w:r>
        <w:rPr>
          <w:rFonts w:cs="Arial"/>
          <w:bCs/>
          <w:sz w:val="20"/>
        </w:rPr>
        <w:t xml:space="preserve"> </w:t>
      </w:r>
      <w:r>
        <w:rPr>
          <w:rFonts w:cs="Arial"/>
          <w:bCs/>
          <w:sz w:val="20"/>
        </w:rPr>
        <w:tab/>
        <w:t>250 mm</w:t>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r>
        <w:rPr>
          <w:rFonts w:cs="Arial"/>
          <w:bCs/>
          <w:sz w:val="20"/>
        </w:rPr>
        <w:tab/>
      </w:r>
    </w:p>
    <w:p w:rsidR="004637D0" w:rsidRDefault="004637D0" w:rsidP="003A5845">
      <w:pPr>
        <w:jc w:val="both"/>
        <w:rPr>
          <w:rFonts w:cs="Arial"/>
          <w:b/>
          <w:bCs/>
          <w:sz w:val="20"/>
          <w:highlight w:val="yellow"/>
        </w:rPr>
      </w:pPr>
    </w:p>
    <w:p w:rsidR="004637D0" w:rsidRPr="00923F64" w:rsidRDefault="004637D0" w:rsidP="004637D0">
      <w:pPr>
        <w:pStyle w:val="Zkladntext"/>
        <w:spacing w:after="0"/>
        <w:jc w:val="both"/>
        <w:rPr>
          <w:rFonts w:cs="Arial"/>
          <w:bCs/>
          <w:sz w:val="20"/>
          <w:highlight w:val="yellow"/>
        </w:rPr>
      </w:pPr>
    </w:p>
    <w:p w:rsidR="004637D0" w:rsidRPr="00C10896" w:rsidRDefault="004637D0" w:rsidP="004637D0">
      <w:pPr>
        <w:pStyle w:val="Zkladntext"/>
        <w:spacing w:after="0"/>
        <w:jc w:val="both"/>
        <w:rPr>
          <w:rFonts w:cs="Arial"/>
          <w:bCs/>
          <w:sz w:val="20"/>
        </w:rPr>
      </w:pPr>
      <w:r w:rsidRPr="00C10896">
        <w:rPr>
          <w:rFonts w:cs="Arial"/>
          <w:bCs/>
          <w:sz w:val="20"/>
        </w:rPr>
        <w:t xml:space="preserve">Celková délka </w:t>
      </w:r>
      <w:r w:rsidR="00E75D87">
        <w:rPr>
          <w:rFonts w:cs="Arial"/>
          <w:bCs/>
          <w:sz w:val="20"/>
        </w:rPr>
        <w:t>opravy</w:t>
      </w:r>
      <w:r>
        <w:rPr>
          <w:rFonts w:cs="Arial"/>
          <w:bCs/>
          <w:sz w:val="20"/>
        </w:rPr>
        <w:t xml:space="preserve"> chodníku</w:t>
      </w:r>
      <w:r w:rsidRPr="00C10896">
        <w:rPr>
          <w:rFonts w:cs="Arial"/>
          <w:bCs/>
          <w:sz w:val="20"/>
        </w:rPr>
        <w:t xml:space="preserve">       </w:t>
      </w:r>
      <w:r w:rsidR="00E75D87">
        <w:rPr>
          <w:rFonts w:cs="Arial"/>
          <w:bCs/>
          <w:sz w:val="20"/>
        </w:rPr>
        <w:t xml:space="preserve"> </w:t>
      </w:r>
      <w:r w:rsidR="00E75D87">
        <w:rPr>
          <w:rFonts w:cs="Arial"/>
          <w:bCs/>
          <w:sz w:val="20"/>
        </w:rPr>
        <w:tab/>
        <w:t xml:space="preserve">    </w:t>
      </w:r>
      <w:r w:rsidRPr="00C10896">
        <w:rPr>
          <w:rFonts w:cs="Arial"/>
          <w:bCs/>
          <w:sz w:val="20"/>
        </w:rPr>
        <w:t>1</w:t>
      </w:r>
      <w:r>
        <w:rPr>
          <w:rFonts w:cs="Arial"/>
          <w:bCs/>
          <w:sz w:val="20"/>
        </w:rPr>
        <w:t>40</w:t>
      </w:r>
      <w:r w:rsidRPr="00C10896">
        <w:rPr>
          <w:rFonts w:cs="Arial"/>
          <w:bCs/>
          <w:sz w:val="20"/>
        </w:rPr>
        <w:t xml:space="preserve"> m</w:t>
      </w:r>
    </w:p>
    <w:p w:rsidR="004637D0" w:rsidRPr="00C10896" w:rsidRDefault="004637D0" w:rsidP="004637D0">
      <w:pPr>
        <w:pStyle w:val="Zkladntext"/>
        <w:spacing w:after="0"/>
        <w:jc w:val="both"/>
        <w:rPr>
          <w:rFonts w:cs="Arial"/>
          <w:bCs/>
          <w:sz w:val="20"/>
        </w:rPr>
      </w:pPr>
      <w:r w:rsidRPr="00C10896">
        <w:rPr>
          <w:rFonts w:cs="Arial"/>
          <w:bCs/>
          <w:sz w:val="20"/>
        </w:rPr>
        <w:t xml:space="preserve">Celková plocha </w:t>
      </w:r>
      <w:r w:rsidR="00E75D87">
        <w:rPr>
          <w:rFonts w:cs="Arial"/>
          <w:bCs/>
          <w:sz w:val="20"/>
        </w:rPr>
        <w:t>vyspravení</w:t>
      </w:r>
      <w:r>
        <w:rPr>
          <w:rFonts w:cs="Arial"/>
          <w:bCs/>
          <w:sz w:val="20"/>
        </w:rPr>
        <w:t xml:space="preserve"> do chodníku</w:t>
      </w:r>
      <w:r w:rsidRPr="00C10896">
        <w:rPr>
          <w:rFonts w:cs="Arial"/>
          <w:bCs/>
          <w:sz w:val="20"/>
        </w:rPr>
        <w:tab/>
      </w:r>
      <w:r w:rsidR="00E75D87">
        <w:rPr>
          <w:rFonts w:cs="Arial"/>
          <w:bCs/>
          <w:sz w:val="20"/>
        </w:rPr>
        <w:t xml:space="preserve">    </w:t>
      </w:r>
      <w:r w:rsidRPr="00C10896">
        <w:rPr>
          <w:rFonts w:cs="Arial"/>
          <w:bCs/>
          <w:sz w:val="20"/>
        </w:rPr>
        <w:t>170 m</w:t>
      </w:r>
      <w:r w:rsidRPr="00C10896">
        <w:rPr>
          <w:rFonts w:cs="Arial"/>
          <w:bCs/>
          <w:sz w:val="20"/>
          <w:vertAlign w:val="superscript"/>
        </w:rPr>
        <w:t>2</w:t>
      </w:r>
      <w:r w:rsidRPr="00C10896">
        <w:rPr>
          <w:rFonts w:cs="Arial"/>
          <w:bCs/>
          <w:sz w:val="20"/>
        </w:rPr>
        <w:t xml:space="preserve"> </w:t>
      </w:r>
      <w:r w:rsidRPr="00C10896">
        <w:rPr>
          <w:rFonts w:cs="Arial"/>
          <w:bCs/>
          <w:sz w:val="20"/>
        </w:rPr>
        <w:tab/>
      </w:r>
    </w:p>
    <w:p w:rsidR="004637D0" w:rsidRPr="00923F64" w:rsidRDefault="004637D0" w:rsidP="003A5845">
      <w:pPr>
        <w:jc w:val="both"/>
        <w:rPr>
          <w:rFonts w:cs="Arial"/>
          <w:b/>
          <w:bCs/>
          <w:sz w:val="20"/>
          <w:highlight w:val="yellow"/>
        </w:rPr>
      </w:pPr>
    </w:p>
    <w:p w:rsidR="003A5845" w:rsidRDefault="003A5845" w:rsidP="003A5845">
      <w:pPr>
        <w:jc w:val="center"/>
        <w:rPr>
          <w:rFonts w:cs="Arial"/>
          <w:b/>
          <w:bCs/>
          <w:sz w:val="20"/>
          <w:highlight w:val="yellow"/>
        </w:rPr>
      </w:pPr>
    </w:p>
    <w:p w:rsidR="00DB05B3" w:rsidRPr="00923F64" w:rsidRDefault="00DB05B3" w:rsidP="003A5845">
      <w:pPr>
        <w:jc w:val="center"/>
        <w:rPr>
          <w:rFonts w:cs="Arial"/>
          <w:b/>
          <w:bCs/>
          <w:sz w:val="20"/>
          <w:highlight w:val="yellow"/>
        </w:rPr>
      </w:pPr>
    </w:p>
    <w:p w:rsidR="00DF64A5" w:rsidRPr="00923F64" w:rsidRDefault="00DF64A5" w:rsidP="002A1C5D">
      <w:pPr>
        <w:rPr>
          <w:rFonts w:cs="Arial"/>
          <w:b/>
          <w:bCs/>
          <w:sz w:val="20"/>
          <w:highlight w:val="yellow"/>
        </w:rPr>
      </w:pPr>
    </w:p>
    <w:p w:rsidR="00946323" w:rsidRPr="00923F64" w:rsidRDefault="00946323" w:rsidP="00183DF3">
      <w:pPr>
        <w:jc w:val="both"/>
        <w:rPr>
          <w:rFonts w:cs="Arial"/>
          <w:b/>
          <w:bCs/>
          <w:sz w:val="20"/>
          <w:highlight w:val="yellow"/>
        </w:rPr>
      </w:pPr>
    </w:p>
    <w:p w:rsidR="00183DF3" w:rsidRPr="007A1773" w:rsidRDefault="00183DF3" w:rsidP="00183DF3">
      <w:pPr>
        <w:jc w:val="both"/>
        <w:rPr>
          <w:rFonts w:cs="Arial"/>
          <w:b/>
          <w:bCs/>
          <w:sz w:val="20"/>
        </w:rPr>
      </w:pPr>
      <w:r w:rsidRPr="007A1773">
        <w:rPr>
          <w:rFonts w:cs="Arial"/>
          <w:b/>
          <w:bCs/>
          <w:sz w:val="20"/>
        </w:rPr>
        <w:t>Úprav</w:t>
      </w:r>
      <w:r w:rsidR="00932A9A" w:rsidRPr="007A1773">
        <w:rPr>
          <w:rFonts w:cs="Arial"/>
          <w:b/>
          <w:bCs/>
          <w:sz w:val="20"/>
        </w:rPr>
        <w:t>y</w:t>
      </w:r>
      <w:r w:rsidRPr="007A1773">
        <w:rPr>
          <w:rFonts w:cs="Arial"/>
          <w:b/>
          <w:bCs/>
          <w:sz w:val="20"/>
        </w:rPr>
        <w:t xml:space="preserve"> povrchů dalších ploch</w:t>
      </w:r>
    </w:p>
    <w:p w:rsidR="00183DF3" w:rsidRPr="007A1773" w:rsidRDefault="00183DF3" w:rsidP="00183DF3">
      <w:pPr>
        <w:tabs>
          <w:tab w:val="left" w:pos="284"/>
        </w:tabs>
        <w:jc w:val="both"/>
        <w:rPr>
          <w:rFonts w:cs="Arial"/>
          <w:sz w:val="20"/>
        </w:rPr>
      </w:pPr>
      <w:r w:rsidRPr="007A1773">
        <w:rPr>
          <w:sz w:val="20"/>
        </w:rPr>
        <w:t>Povrchy dalších ploch dotčených výstavbou budou uvedeny do původního nebo smluvního stavu a protokolárně předány vlastníkům.</w:t>
      </w:r>
    </w:p>
    <w:p w:rsidR="002A1C5D" w:rsidRPr="00923F64" w:rsidRDefault="002A1C5D" w:rsidP="002A1C5D">
      <w:pPr>
        <w:rPr>
          <w:rFonts w:cs="Arial"/>
          <w:b/>
          <w:bCs/>
          <w:sz w:val="20"/>
          <w:highlight w:val="yellow"/>
        </w:rPr>
      </w:pPr>
    </w:p>
    <w:p w:rsidR="00EE6D19" w:rsidRPr="007A1773" w:rsidRDefault="00EE6D19" w:rsidP="00946323">
      <w:pPr>
        <w:jc w:val="both"/>
        <w:rPr>
          <w:b/>
          <w:sz w:val="20"/>
        </w:rPr>
      </w:pPr>
    </w:p>
    <w:p w:rsidR="00946323" w:rsidRPr="007A1773" w:rsidRDefault="00946323" w:rsidP="00946323">
      <w:pPr>
        <w:jc w:val="both"/>
        <w:rPr>
          <w:b/>
          <w:sz w:val="20"/>
        </w:rPr>
      </w:pPr>
      <w:r w:rsidRPr="007A1773">
        <w:rPr>
          <w:b/>
          <w:sz w:val="20"/>
        </w:rPr>
        <w:lastRenderedPageBreak/>
        <w:t>Zpětné ohumusování a zatravnění</w:t>
      </w:r>
    </w:p>
    <w:p w:rsidR="00946323" w:rsidRPr="007A1773" w:rsidRDefault="00946323" w:rsidP="007A1773">
      <w:pPr>
        <w:jc w:val="both"/>
        <w:rPr>
          <w:rFonts w:cs="Arial"/>
          <w:sz w:val="20"/>
        </w:rPr>
      </w:pPr>
      <w:r w:rsidRPr="007A1773">
        <w:rPr>
          <w:sz w:val="20"/>
        </w:rPr>
        <w:t>Sejmutá ornice v trase kanalizace se rozprostře zpět na původní místo v tl. 0,1</w:t>
      </w:r>
      <w:r w:rsidR="007A1773" w:rsidRPr="007A1773">
        <w:rPr>
          <w:sz w:val="20"/>
        </w:rPr>
        <w:t>5</w:t>
      </w:r>
      <w:r w:rsidRPr="007A1773">
        <w:rPr>
          <w:sz w:val="20"/>
        </w:rPr>
        <w:t xml:space="preserve"> m a oset</w:t>
      </w:r>
      <w:r w:rsidR="007A1773" w:rsidRPr="007A1773">
        <w:rPr>
          <w:sz w:val="20"/>
        </w:rPr>
        <w:t>í</w:t>
      </w:r>
      <w:r w:rsidRPr="007A1773">
        <w:rPr>
          <w:sz w:val="20"/>
        </w:rPr>
        <w:t xml:space="preserve"> travním semenem.  </w:t>
      </w:r>
      <w:r w:rsidRPr="007A1773">
        <w:rPr>
          <w:rFonts w:cs="Arial"/>
          <w:sz w:val="20"/>
        </w:rPr>
        <w:t xml:space="preserve">Zatravnění se navrhuje osevem travního semene do půdního substrátu. </w:t>
      </w:r>
    </w:p>
    <w:p w:rsidR="00D57BC2" w:rsidRPr="00923F64" w:rsidRDefault="00D57BC2" w:rsidP="002A1C5D">
      <w:pPr>
        <w:rPr>
          <w:rFonts w:cs="Arial"/>
          <w:b/>
          <w:bCs/>
          <w:sz w:val="20"/>
          <w:highlight w:val="yellow"/>
        </w:rPr>
      </w:pPr>
    </w:p>
    <w:p w:rsidR="00F2499D" w:rsidRPr="007A1773" w:rsidRDefault="00F2499D" w:rsidP="00D57BC2">
      <w:pPr>
        <w:jc w:val="both"/>
        <w:rPr>
          <w:rFonts w:cs="Arial"/>
          <w:b/>
          <w:bCs/>
          <w:sz w:val="20"/>
        </w:rPr>
      </w:pPr>
    </w:p>
    <w:p w:rsidR="00D57BC2" w:rsidRPr="007A1773" w:rsidRDefault="00F03635" w:rsidP="00E0128C">
      <w:pPr>
        <w:rPr>
          <w:rFonts w:cs="Arial"/>
          <w:b/>
          <w:bCs/>
          <w:sz w:val="20"/>
        </w:rPr>
      </w:pPr>
      <w:r w:rsidRPr="007A1773">
        <w:rPr>
          <w:rFonts w:cs="Arial"/>
          <w:b/>
          <w:bCs/>
          <w:sz w:val="20"/>
        </w:rPr>
        <w:t>Úseky kanalizace realizované b</w:t>
      </w:r>
      <w:r w:rsidR="00D57BC2" w:rsidRPr="007A1773">
        <w:rPr>
          <w:rFonts w:cs="Arial"/>
          <w:b/>
          <w:bCs/>
          <w:sz w:val="20"/>
        </w:rPr>
        <w:t>ezvýkopov</w:t>
      </w:r>
      <w:r w:rsidRPr="007A1773">
        <w:rPr>
          <w:rFonts w:cs="Arial"/>
          <w:b/>
          <w:bCs/>
          <w:sz w:val="20"/>
        </w:rPr>
        <w:t>ou</w:t>
      </w:r>
      <w:r w:rsidR="00D57BC2" w:rsidRPr="007A1773">
        <w:rPr>
          <w:rFonts w:cs="Arial"/>
          <w:b/>
          <w:bCs/>
          <w:sz w:val="20"/>
        </w:rPr>
        <w:t xml:space="preserve"> technologi</w:t>
      </w:r>
      <w:r w:rsidRPr="007A1773">
        <w:rPr>
          <w:rFonts w:cs="Arial"/>
          <w:b/>
          <w:bCs/>
          <w:sz w:val="20"/>
        </w:rPr>
        <w:t>í</w:t>
      </w:r>
      <w:r w:rsidR="002C514A" w:rsidRPr="007A1773">
        <w:rPr>
          <w:rFonts w:cs="Arial"/>
          <w:b/>
          <w:bCs/>
          <w:sz w:val="20"/>
        </w:rPr>
        <w:t xml:space="preserve"> – řízené horizontální vrtání</w:t>
      </w:r>
    </w:p>
    <w:p w:rsidR="00F03635" w:rsidRPr="007A1773" w:rsidRDefault="00F03635" w:rsidP="002C514A">
      <w:pPr>
        <w:jc w:val="both"/>
        <w:rPr>
          <w:sz w:val="20"/>
        </w:rPr>
      </w:pPr>
      <w:r w:rsidRPr="007A1773">
        <w:rPr>
          <w:sz w:val="20"/>
        </w:rPr>
        <w:t>Některé úseky stokového systému se navrhuje realizovat bezvýkopovou technologií, tedy technologií bez porušení povrchu terénu.</w:t>
      </w:r>
    </w:p>
    <w:p w:rsidR="007A1773" w:rsidRPr="00923F64" w:rsidRDefault="007A1773" w:rsidP="002C514A">
      <w:pPr>
        <w:jc w:val="both"/>
        <w:rPr>
          <w:sz w:val="20"/>
          <w:highlight w:val="yellow"/>
        </w:rPr>
      </w:pPr>
    </w:p>
    <w:p w:rsidR="007A1773" w:rsidRPr="00176551" w:rsidRDefault="007A1773" w:rsidP="007A1773">
      <w:pPr>
        <w:jc w:val="both"/>
        <w:rPr>
          <w:rFonts w:cs="Arial"/>
          <w:sz w:val="20"/>
        </w:rPr>
      </w:pPr>
      <w:r w:rsidRPr="00176551">
        <w:rPr>
          <w:rFonts w:cs="Arial"/>
          <w:sz w:val="20"/>
        </w:rPr>
        <w:t xml:space="preserve">Krajskou silnici </w:t>
      </w:r>
      <w:r w:rsidR="006968D7">
        <w:rPr>
          <w:rFonts w:cs="Arial"/>
          <w:sz w:val="20"/>
        </w:rPr>
        <w:t>č.I/48</w:t>
      </w:r>
      <w:r w:rsidRPr="00176551">
        <w:rPr>
          <w:rFonts w:cs="Arial"/>
          <w:sz w:val="20"/>
        </w:rPr>
        <w:t xml:space="preserve"> bude křížit stoka „L1“ DN 300 podchodem – protlakem ocelové chráničky DN 600 v délce  25,00 m. </w:t>
      </w:r>
    </w:p>
    <w:p w:rsidR="007A1773" w:rsidRPr="00176551" w:rsidRDefault="007A1773" w:rsidP="007A1773">
      <w:pPr>
        <w:jc w:val="both"/>
        <w:rPr>
          <w:rFonts w:cs="Arial"/>
          <w:color w:val="FF0000"/>
          <w:sz w:val="20"/>
        </w:rPr>
      </w:pPr>
    </w:p>
    <w:p w:rsidR="007A1773" w:rsidRPr="00176551" w:rsidRDefault="007A1773" w:rsidP="007A1773">
      <w:pPr>
        <w:jc w:val="both"/>
        <w:rPr>
          <w:rFonts w:cs="Arial"/>
          <w:sz w:val="20"/>
        </w:rPr>
      </w:pPr>
      <w:r w:rsidRPr="00176551">
        <w:rPr>
          <w:rFonts w:cs="Arial"/>
          <w:sz w:val="20"/>
        </w:rPr>
        <w:t xml:space="preserve">Podchod pod silnicí bude proveden protlakem chráničky z ocelové trouby DN </w:t>
      </w:r>
      <w:smartTag w:uri="urn:schemas-microsoft-com:office:smarttags" w:element="metricconverter">
        <w:smartTagPr>
          <w:attr w:name="ProductID" w:val="600 mm"/>
        </w:smartTagPr>
        <w:r w:rsidRPr="00176551">
          <w:rPr>
            <w:rFonts w:cs="Arial"/>
            <w:sz w:val="20"/>
          </w:rPr>
          <w:t>600 mm</w:t>
        </w:r>
      </w:smartTag>
      <w:r w:rsidRPr="00176551">
        <w:rPr>
          <w:rFonts w:cs="Arial"/>
          <w:sz w:val="20"/>
        </w:rPr>
        <w:t xml:space="preserve">.  Do této chráničky bude vloženo </w:t>
      </w:r>
      <w:r>
        <w:rPr>
          <w:rFonts w:cs="Arial"/>
          <w:sz w:val="20"/>
        </w:rPr>
        <w:t>hladké</w:t>
      </w:r>
      <w:r w:rsidRPr="00176551">
        <w:rPr>
          <w:rFonts w:cs="Arial"/>
          <w:sz w:val="20"/>
        </w:rPr>
        <w:t xml:space="preserve"> kanalizační potrubí DN 300 PP SN 10 pomocí kluzných vymezovacích objímek. Rozteč mezi jednotlivými objímkami nesmí překročit </w:t>
      </w:r>
      <w:smartTag w:uri="urn:schemas-microsoft-com:office:smarttags" w:element="metricconverter">
        <w:smartTagPr>
          <w:attr w:name="ProductID" w:val="2,00 m"/>
        </w:smartTagPr>
        <w:r w:rsidRPr="00176551">
          <w:rPr>
            <w:rFonts w:cs="Arial"/>
            <w:sz w:val="20"/>
          </w:rPr>
          <w:t>2,00 m</w:t>
        </w:r>
      </w:smartTag>
      <w:r w:rsidRPr="00176551">
        <w:rPr>
          <w:rFonts w:cs="Arial"/>
          <w:sz w:val="20"/>
        </w:rPr>
        <w:t>, koncové objímky je nutno provést zdvojené. Meziplášťový prostor mezi kanalizačním potrubím a ocelovou chráničkou bude vyplněn injektážní směsí – viz vzorový výkres „Uložení kanalizačního potrubí do ocelové chráničky“. Nejmenší krytí pod niveletou silnice je 1,80 m (horní úroveň chráničky – niveleta silnice), ustanovení ČSN 75 6230  - Podchody stok a kanalizačních přípojek pod dráhou a pozemní komunikací je dodrženo.</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Ocelová chránička je na obou koncích ukončena vstupními revizními šachtami. Vstupní šachty budou vodotěsné z betonových prefabrikovaných dílců DN </w:t>
      </w:r>
      <w:smartTag w:uri="urn:schemas-microsoft-com:office:smarttags" w:element="metricconverter">
        <w:smartTagPr>
          <w:attr w:name="ProductID" w:val="1000 mm"/>
        </w:smartTagPr>
        <w:r w:rsidRPr="00176551">
          <w:rPr>
            <w:rFonts w:cs="Arial"/>
            <w:sz w:val="20"/>
          </w:rPr>
          <w:t>1000 mm</w:t>
        </w:r>
      </w:smartTag>
      <w:r w:rsidRPr="00176551">
        <w:rPr>
          <w:rFonts w:cs="Arial"/>
          <w:sz w:val="20"/>
        </w:rPr>
        <w:t xml:space="preserve"> dle DIN 5032-část 1. Skruže šachet jsou navrženy o tloušťce stěn </w:t>
      </w:r>
      <w:smartTag w:uri="urn:schemas-microsoft-com:office:smarttags" w:element="metricconverter">
        <w:smartTagPr>
          <w:attr w:name="ProductID" w:val="120 mm"/>
        </w:smartTagPr>
        <w:r w:rsidRPr="00176551">
          <w:rPr>
            <w:rFonts w:cs="Arial"/>
            <w:sz w:val="20"/>
          </w:rPr>
          <w:t>120 mm</w:t>
        </w:r>
      </w:smartTag>
      <w:r w:rsidRPr="00176551">
        <w:rPr>
          <w:rFonts w:cs="Arial"/>
          <w:sz w:val="20"/>
        </w:rPr>
        <w:t xml:space="preserve">, s ocelovými stupadly s polyetylénovým </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povlakem dle DIN 19555. Přechodové skruže budou doplněny kapsovými stupadly. Šachty budou opatřeny kruhovými poklopy o průměru </w:t>
      </w:r>
      <w:smartTag w:uri="urn:schemas-microsoft-com:office:smarttags" w:element="metricconverter">
        <w:smartTagPr>
          <w:attr w:name="ProductID" w:val="600 mm"/>
        </w:smartTagPr>
        <w:r w:rsidRPr="00176551">
          <w:rPr>
            <w:rFonts w:cs="Arial"/>
            <w:sz w:val="20"/>
          </w:rPr>
          <w:t>600 mm</w:t>
        </w:r>
      </w:smartTag>
      <w:r w:rsidRPr="00176551">
        <w:rPr>
          <w:rFonts w:cs="Arial"/>
          <w:sz w:val="20"/>
        </w:rPr>
        <w:t xml:space="preserve"> typu BEGU/BEGU bez větrání, třída zatížení D400. Vodotěsnost prefabrikovaných dílců a spojů musí odpovídat ČSN EN 681-1. Šachtová dna budou uvnitř opatřena ochranným otěruvzdorným nátěrem – dodávka výrobce šachet.</w:t>
      </w:r>
    </w:p>
    <w:p w:rsidR="007A1773" w:rsidRPr="00176551" w:rsidRDefault="007A1773" w:rsidP="007A1773">
      <w:pPr>
        <w:jc w:val="both"/>
        <w:rPr>
          <w:rFonts w:cs="Arial"/>
          <w:sz w:val="20"/>
        </w:rPr>
      </w:pPr>
      <w:r>
        <w:rPr>
          <w:rFonts w:cs="Arial"/>
          <w:sz w:val="20"/>
        </w:rPr>
        <w:t>P</w:t>
      </w:r>
      <w:r w:rsidRPr="00176551">
        <w:rPr>
          <w:rFonts w:cs="Arial"/>
          <w:sz w:val="20"/>
        </w:rPr>
        <w:t>rojektant upozorňuje na nutnost dodržet sklony a výšky kanalizačního potrubí a ocelových chrániček podle projektu.</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Před zahájením prací, spojených s protlakem chrániček a uložení kanalizačního potrubí, je nutno si vyžádat u správce silnice souhlas k provedení protlaků a řídit se podmínkami, které pro provedení podchodu pod silnicí stanoví. Obdobně je nutné si předem vyžádat u příslušných správců vyjádření o existenci jednotlivých vedení a zařízení inženýrských sítí, které je nutné si nechat vytyčit na terénu. Hloubky jejich uložení je nutné ověřit ručně kopanými sondami a ověřit tak, zda údaje poskytnuté ve vyjádřeních správců podzemních vedení k projektu jsou v době realizace stavby platné. </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Pro provádění protlaku ocelových chrániček budou zřízeny:</w:t>
      </w:r>
    </w:p>
    <w:p w:rsidR="007A1773" w:rsidRPr="00176551" w:rsidRDefault="007A1773" w:rsidP="007A1773">
      <w:pPr>
        <w:numPr>
          <w:ilvl w:val="0"/>
          <w:numId w:val="50"/>
        </w:numPr>
        <w:overflowPunct w:val="0"/>
        <w:autoSpaceDE w:val="0"/>
        <w:autoSpaceDN w:val="0"/>
        <w:adjustRightInd w:val="0"/>
        <w:jc w:val="both"/>
        <w:rPr>
          <w:rFonts w:cs="Arial"/>
          <w:sz w:val="20"/>
        </w:rPr>
      </w:pPr>
      <w:r w:rsidRPr="00176551">
        <w:rPr>
          <w:rFonts w:cs="Arial"/>
          <w:sz w:val="20"/>
        </w:rPr>
        <w:t xml:space="preserve">montážní – startovací jáma půdorysného rozměru </w:t>
      </w:r>
      <w:smartTag w:uri="urn:schemas-microsoft-com:office:smarttags" w:element="metricconverter">
        <w:smartTagPr>
          <w:attr w:name="ProductID" w:val="5,00 m"/>
        </w:smartTagPr>
        <w:r w:rsidRPr="00176551">
          <w:rPr>
            <w:rFonts w:cs="Arial"/>
            <w:sz w:val="20"/>
          </w:rPr>
          <w:t>5,00 m</w:t>
        </w:r>
      </w:smartTag>
      <w:r w:rsidRPr="00176551">
        <w:rPr>
          <w:rFonts w:cs="Arial"/>
          <w:sz w:val="20"/>
        </w:rPr>
        <w:t xml:space="preserve"> x </w:t>
      </w:r>
      <w:smartTag w:uri="urn:schemas-microsoft-com:office:smarttags" w:element="metricconverter">
        <w:smartTagPr>
          <w:attr w:name="ProductID" w:val="4,00 m"/>
        </w:smartTagPr>
        <w:r w:rsidRPr="00176551">
          <w:rPr>
            <w:rFonts w:cs="Arial"/>
            <w:sz w:val="20"/>
          </w:rPr>
          <w:t>4,00 m</w:t>
        </w:r>
      </w:smartTag>
      <w:r w:rsidRPr="00176551">
        <w:rPr>
          <w:rFonts w:cs="Arial"/>
          <w:sz w:val="20"/>
        </w:rPr>
        <w:t xml:space="preserve">, </w:t>
      </w:r>
    </w:p>
    <w:p w:rsidR="007A1773" w:rsidRPr="00176551" w:rsidRDefault="007A1773" w:rsidP="007A1773">
      <w:pPr>
        <w:numPr>
          <w:ilvl w:val="0"/>
          <w:numId w:val="50"/>
        </w:numPr>
        <w:overflowPunct w:val="0"/>
        <w:autoSpaceDE w:val="0"/>
        <w:autoSpaceDN w:val="0"/>
        <w:adjustRightInd w:val="0"/>
        <w:jc w:val="both"/>
        <w:rPr>
          <w:rFonts w:cs="Arial"/>
          <w:sz w:val="20"/>
        </w:rPr>
      </w:pPr>
      <w:r w:rsidRPr="00176551">
        <w:rPr>
          <w:rFonts w:cs="Arial"/>
          <w:sz w:val="20"/>
        </w:rPr>
        <w:t xml:space="preserve">koncová – cílová jáma půdorysného rozměru 3,00 x </w:t>
      </w:r>
      <w:smartTag w:uri="urn:schemas-microsoft-com:office:smarttags" w:element="metricconverter">
        <w:smartTagPr>
          <w:attr w:name="ProductID" w:val="2,00 m"/>
        </w:smartTagPr>
        <w:r w:rsidRPr="00176551">
          <w:rPr>
            <w:rFonts w:cs="Arial"/>
            <w:sz w:val="20"/>
          </w:rPr>
          <w:t>2,00 m</w:t>
        </w:r>
      </w:smartTag>
      <w:r w:rsidRPr="00176551">
        <w:rPr>
          <w:rFonts w:cs="Arial"/>
          <w:sz w:val="20"/>
        </w:rPr>
        <w:t xml:space="preserve"> </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Projektant nevylučuje možnost odchylky velikosti protlakových jam a jejich vystrojení v návaznosti na technologii provedení protlaku příslušným zhotovitelem stavby.</w:t>
      </w:r>
    </w:p>
    <w:p w:rsidR="007A1773" w:rsidRPr="00176551" w:rsidRDefault="007A1773" w:rsidP="007A1773">
      <w:pPr>
        <w:ind w:left="300"/>
        <w:jc w:val="both"/>
        <w:rPr>
          <w:rFonts w:cs="Arial"/>
          <w:sz w:val="20"/>
        </w:rPr>
      </w:pPr>
    </w:p>
    <w:p w:rsidR="007A1773" w:rsidRPr="00176551" w:rsidRDefault="007A1773" w:rsidP="007A1773">
      <w:pPr>
        <w:jc w:val="both"/>
        <w:rPr>
          <w:rFonts w:cs="Arial"/>
          <w:sz w:val="20"/>
        </w:rPr>
      </w:pPr>
      <w:r w:rsidRPr="00176551">
        <w:rPr>
          <w:rFonts w:cs="Arial"/>
          <w:sz w:val="20"/>
        </w:rPr>
        <w:t xml:space="preserve">Dno montážní jámy bude zpevněno silničními panely KZD 1-3/2000 a vybaveno čerpací jímkou ze skruží DN </w:t>
      </w:r>
      <w:smartTag w:uri="urn:schemas-microsoft-com:office:smarttags" w:element="metricconverter">
        <w:smartTagPr>
          <w:attr w:name="ProductID" w:val="1000 mm"/>
        </w:smartTagPr>
        <w:r w:rsidRPr="00176551">
          <w:rPr>
            <w:rFonts w:cs="Arial"/>
            <w:sz w:val="20"/>
          </w:rPr>
          <w:t>1000 mm</w:t>
        </w:r>
      </w:smartTag>
      <w:r w:rsidRPr="00176551">
        <w:rPr>
          <w:rFonts w:cs="Arial"/>
          <w:sz w:val="20"/>
        </w:rPr>
        <w:t xml:space="preserve">, hloubka </w:t>
      </w:r>
      <w:smartTag w:uri="urn:schemas-microsoft-com:office:smarttags" w:element="metricconverter">
        <w:smartTagPr>
          <w:attr w:name="ProductID" w:val="1,00 m"/>
        </w:smartTagPr>
        <w:r w:rsidRPr="00176551">
          <w:rPr>
            <w:rFonts w:cs="Arial"/>
            <w:sz w:val="20"/>
          </w:rPr>
          <w:t>1,00 m</w:t>
        </w:r>
      </w:smartTag>
      <w:r w:rsidRPr="00176551">
        <w:rPr>
          <w:rFonts w:cs="Arial"/>
          <w:sz w:val="20"/>
        </w:rPr>
        <w:t>. Po dobu stavby podchodů musí být trvale zajištěna možnost čerpání vody ze dna protlakových jam.  Zahloubení montážních a koncových jam jsou patrná z podélných profilů jednotlivých stok, umístění viz podrobné situace.</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Stěny montážních a koncových jam protlaků musí být řádně zapaženy a zesíleny po obvodech ztužujícími rámy, aby nedošlo ke zborcení stěn, k narušení stávajících podzemních vedení, ke </w:t>
      </w:r>
      <w:r w:rsidRPr="00176551">
        <w:rPr>
          <w:rFonts w:cs="Arial"/>
          <w:sz w:val="20"/>
        </w:rPr>
        <w:lastRenderedPageBreak/>
        <w:t>zhoršení geologických vlastností a stability tělesa pozemní komunikace. Po celou dobu výstavby podchodů musí být důsledně provedena veškerá opatření k zajištění ochrany zdraví osob a bezpečnosti provozu na komunikaci. Zejména musí být protlakové jámy řádně označeny výstražnými tabulkami a při snížené viditelnosti osvětleny. Montážní a koncové jámy musí být zajištěny ochranným zábradlím proti pádu a vstupu nepovolených osob (pohyb občanů po chodníku a krajnici silnice). Stavební činností nesmí být omezen provoz na komunikacích.</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Způsob zajištění stěn protlakových jam závisí na technologii, kterou pro protlačení potrubí zvolí zhotovitel stavby. Projektant doporučuje záporové nebo hnané ocelové pažení s vnitřním zajištěním zapažených jam pomocí ocelových ztužujících rámů. Projektant doporučuje investorovi, aby zhotovitel stavby bezpečnost a statickou únosnost konstrukce zapažení montážních a koncových jam protlaku pro danou lokalitu prokázal statickým posouzením.</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Před zahájením zemních prací musí zhotovitel stavby lokalitu stavby podchodů zajistit dopravním značením, předem schváleným orgány činnými v dopravní službě.</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Po skončení stavebních prací na podchodech zhotovitel stavby odstraní vystrojení protlakových jam, demontuje pažení současně s postupným zásypem jam. Zásypy jam musí být provedeny z vhodné hutnitelné zeminy, hutnění musí být prováděno rovnoměrně, průběžně po vrstvách </w:t>
      </w:r>
      <w:smartTag w:uri="urn:schemas-microsoft-com:office:smarttags" w:element="metricconverter">
        <w:smartTagPr>
          <w:attr w:name="ProductID" w:val="15 cm"/>
        </w:smartTagPr>
        <w:r w:rsidRPr="00176551">
          <w:rPr>
            <w:rFonts w:cs="Arial"/>
            <w:sz w:val="20"/>
          </w:rPr>
          <w:t>15 cm</w:t>
        </w:r>
      </w:smartTag>
      <w:r w:rsidRPr="00176551">
        <w:rPr>
          <w:rFonts w:cs="Arial"/>
          <w:sz w:val="20"/>
        </w:rPr>
        <w:t>. Podkladní a živičné vrstvy komunikací a štěrkových ploch musí být bezodkladně obnoveny do původního stavu.</w:t>
      </w:r>
    </w:p>
    <w:p w:rsidR="007A1773" w:rsidRPr="00176551" w:rsidRDefault="007A1773" w:rsidP="007A1773">
      <w:pPr>
        <w:jc w:val="both"/>
        <w:rPr>
          <w:rFonts w:cs="Arial"/>
          <w:color w:val="FF0000"/>
          <w:sz w:val="20"/>
        </w:rPr>
      </w:pPr>
      <w:r w:rsidRPr="00176551">
        <w:rPr>
          <w:rFonts w:cs="Arial"/>
          <w:color w:val="FF0000"/>
          <w:sz w:val="20"/>
        </w:rPr>
        <w:t xml:space="preserve"> </w:t>
      </w:r>
    </w:p>
    <w:p w:rsidR="007A1773" w:rsidRPr="000B081A" w:rsidRDefault="007A1773" w:rsidP="007A1773">
      <w:pPr>
        <w:jc w:val="both"/>
        <w:rPr>
          <w:rFonts w:cs="Arial"/>
          <w:color w:val="FF0000"/>
          <w:sz w:val="20"/>
        </w:rPr>
      </w:pPr>
      <w:r w:rsidRPr="00176551">
        <w:rPr>
          <w:rFonts w:cs="Arial"/>
          <w:sz w:val="20"/>
        </w:rPr>
        <w:t>Vzorový výkres protlaku ocelové chráničky viz příloha č. D.1.1.6.1 Vzorové křížení komunikací – bezvýkopová technologie..</w:t>
      </w:r>
    </w:p>
    <w:p w:rsidR="007A1773" w:rsidRPr="00176551" w:rsidRDefault="007A1773" w:rsidP="007A1773">
      <w:pPr>
        <w:jc w:val="both"/>
        <w:rPr>
          <w:rFonts w:cs="Arial"/>
          <w:sz w:val="20"/>
        </w:rPr>
      </w:pPr>
      <w:r w:rsidRPr="00176551">
        <w:rPr>
          <w:rFonts w:cs="Arial"/>
          <w:sz w:val="20"/>
        </w:rPr>
        <w:t>Během provádění protlaku se s uzavírkou silničního provozu na dotčené silnici I/48 neuvažuje.</w:t>
      </w:r>
    </w:p>
    <w:p w:rsidR="007A1773" w:rsidRPr="00176551" w:rsidRDefault="007A1773" w:rsidP="007A1773">
      <w:pPr>
        <w:jc w:val="both"/>
        <w:rPr>
          <w:rFonts w:cs="Arial"/>
          <w:sz w:val="20"/>
        </w:rPr>
      </w:pPr>
    </w:p>
    <w:p w:rsidR="007A1773" w:rsidRPr="00176551" w:rsidRDefault="007A1773" w:rsidP="007A1773">
      <w:pPr>
        <w:jc w:val="both"/>
        <w:rPr>
          <w:rFonts w:cs="Arial"/>
          <w:color w:val="FF0000"/>
          <w:sz w:val="20"/>
        </w:rPr>
      </w:pPr>
      <w:r w:rsidRPr="00176551">
        <w:rPr>
          <w:rFonts w:cs="Arial"/>
          <w:sz w:val="20"/>
        </w:rPr>
        <w:t xml:space="preserve">Souhlas s navrhovaným křížením silnice I/48 vydal příslušný silniční správní úřad Krajský úřad Ms kraje, odbor dopravy č.j. MSK 48683/2014 ze dne 23.05.2014 - doklad č. 08 přílohy č. E.1 Závazná stanoviska, rozhodnutí, vyjádření dotčených orgánů.. </w:t>
      </w:r>
    </w:p>
    <w:p w:rsidR="006750EF" w:rsidRPr="00923F64" w:rsidRDefault="006750EF" w:rsidP="002C514A">
      <w:pPr>
        <w:jc w:val="both"/>
        <w:rPr>
          <w:b/>
          <w:sz w:val="20"/>
          <w:highlight w:val="yellow"/>
        </w:rPr>
      </w:pPr>
    </w:p>
    <w:p w:rsidR="00186E7A" w:rsidRPr="00DF7276" w:rsidRDefault="00186E7A" w:rsidP="00186E7A">
      <w:pPr>
        <w:rPr>
          <w:rFonts w:cs="Arial"/>
          <w:b/>
          <w:sz w:val="20"/>
        </w:rPr>
      </w:pPr>
      <w:r w:rsidRPr="00DF7276">
        <w:rPr>
          <w:rFonts w:cs="Arial"/>
          <w:b/>
          <w:sz w:val="20"/>
        </w:rPr>
        <w:t xml:space="preserve">Uložení potrubí v ocelové chráníčce </w:t>
      </w:r>
      <w:r w:rsidR="00DF7276" w:rsidRPr="00DF7276">
        <w:rPr>
          <w:rFonts w:cs="Arial"/>
          <w:b/>
          <w:sz w:val="20"/>
        </w:rPr>
        <w:t>600</w:t>
      </w:r>
      <w:r w:rsidRPr="00DF7276">
        <w:rPr>
          <w:rFonts w:cs="Arial"/>
          <w:b/>
          <w:sz w:val="20"/>
        </w:rPr>
        <w:t>x10,0 mm</w:t>
      </w:r>
    </w:p>
    <w:p w:rsidR="00186E7A" w:rsidRPr="00DF7276" w:rsidRDefault="00186E7A" w:rsidP="00186E7A">
      <w:pPr>
        <w:jc w:val="both"/>
        <w:rPr>
          <w:sz w:val="20"/>
        </w:rPr>
      </w:pPr>
      <w:r w:rsidRPr="00DF7276">
        <w:rPr>
          <w:sz w:val="20"/>
        </w:rPr>
        <w:t>Kanalizační potrubí bude uloženo na vymezovací kroužky v rozteči 2,0 m při obou kocích budou tyto kroužky zdvojeny, prostor mezikruží bude zafoukán cementopopílkovou suspenzí. Chránička bude na obou koncích utěsněna koncovou pryžovou manžetou.  Minimální krytí potrubí chráničky bude 1,5 m od nivelety vozovky.</w:t>
      </w:r>
    </w:p>
    <w:p w:rsidR="00186E7A" w:rsidRPr="00923F64" w:rsidRDefault="00186E7A" w:rsidP="002C514A">
      <w:pPr>
        <w:jc w:val="both"/>
        <w:rPr>
          <w:b/>
          <w:sz w:val="20"/>
          <w:highlight w:val="yellow"/>
        </w:rPr>
      </w:pPr>
    </w:p>
    <w:p w:rsidR="006750EF" w:rsidRPr="00923F64" w:rsidRDefault="006750EF" w:rsidP="002C514A">
      <w:pPr>
        <w:jc w:val="both"/>
        <w:rPr>
          <w:b/>
          <w:sz w:val="20"/>
          <w:highlight w:val="yellow"/>
        </w:rPr>
      </w:pPr>
    </w:p>
    <w:tbl>
      <w:tblPr>
        <w:tblW w:w="85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992"/>
        <w:gridCol w:w="1985"/>
        <w:gridCol w:w="1701"/>
        <w:gridCol w:w="1417"/>
        <w:gridCol w:w="1701"/>
      </w:tblGrid>
      <w:tr w:rsidR="006A11FA" w:rsidRPr="00923F64" w:rsidTr="005F58F4">
        <w:trPr>
          <w:trHeight w:val="300"/>
        </w:trPr>
        <w:tc>
          <w:tcPr>
            <w:tcW w:w="704" w:type="dxa"/>
            <w:shd w:val="clear" w:color="auto" w:fill="BFBFBF" w:themeFill="background1" w:themeFillShade="BF"/>
            <w:noWrap/>
            <w:vAlign w:val="center"/>
            <w:hideMark/>
          </w:tcPr>
          <w:p w:rsidR="006A11FA" w:rsidRPr="00A719ED" w:rsidRDefault="006A11FA" w:rsidP="00CA07D8">
            <w:pPr>
              <w:jc w:val="center"/>
              <w:rPr>
                <w:rFonts w:cs="Arial"/>
                <w:color w:val="000000"/>
                <w:szCs w:val="22"/>
              </w:rPr>
            </w:pPr>
            <w:r w:rsidRPr="00A719ED">
              <w:rPr>
                <w:rFonts w:cs="Arial"/>
                <w:color w:val="000000"/>
                <w:szCs w:val="22"/>
              </w:rPr>
              <w:t>Stoka</w:t>
            </w:r>
          </w:p>
        </w:tc>
        <w:tc>
          <w:tcPr>
            <w:tcW w:w="992" w:type="dxa"/>
            <w:shd w:val="clear" w:color="auto" w:fill="BFBFBF" w:themeFill="background1" w:themeFillShade="BF"/>
            <w:noWrap/>
            <w:vAlign w:val="center"/>
            <w:hideMark/>
          </w:tcPr>
          <w:p w:rsidR="006A11FA" w:rsidRPr="00A719ED" w:rsidRDefault="006A11FA" w:rsidP="00CA07D8">
            <w:pPr>
              <w:jc w:val="center"/>
              <w:rPr>
                <w:rFonts w:cs="Arial"/>
                <w:color w:val="000000"/>
                <w:szCs w:val="22"/>
              </w:rPr>
            </w:pPr>
            <w:r w:rsidRPr="00A719ED">
              <w:rPr>
                <w:rFonts w:cs="Arial"/>
                <w:color w:val="000000"/>
                <w:szCs w:val="22"/>
              </w:rPr>
              <w:t>kilometr</w:t>
            </w:r>
          </w:p>
        </w:tc>
        <w:tc>
          <w:tcPr>
            <w:tcW w:w="1985" w:type="dxa"/>
            <w:shd w:val="clear" w:color="auto" w:fill="BFBFBF" w:themeFill="background1" w:themeFillShade="BF"/>
            <w:noWrap/>
            <w:vAlign w:val="center"/>
            <w:hideMark/>
          </w:tcPr>
          <w:p w:rsidR="006A11FA" w:rsidRPr="00A719ED" w:rsidRDefault="006A11FA" w:rsidP="00CA07D8">
            <w:pPr>
              <w:jc w:val="center"/>
              <w:rPr>
                <w:rFonts w:cs="Arial"/>
                <w:color w:val="000000"/>
                <w:szCs w:val="22"/>
              </w:rPr>
            </w:pPr>
            <w:r w:rsidRPr="00A719ED">
              <w:rPr>
                <w:rFonts w:cs="Arial"/>
                <w:color w:val="000000"/>
                <w:szCs w:val="22"/>
              </w:rPr>
              <w:t>úsek mezi šachtami</w:t>
            </w:r>
          </w:p>
        </w:tc>
        <w:tc>
          <w:tcPr>
            <w:tcW w:w="1701" w:type="dxa"/>
            <w:shd w:val="clear" w:color="auto" w:fill="BFBFBF" w:themeFill="background1" w:themeFillShade="BF"/>
          </w:tcPr>
          <w:p w:rsidR="006A11FA" w:rsidRPr="00A719ED" w:rsidRDefault="006A11FA" w:rsidP="00CA07D8">
            <w:pPr>
              <w:jc w:val="center"/>
              <w:rPr>
                <w:rFonts w:cs="Arial"/>
                <w:color w:val="000000"/>
                <w:szCs w:val="22"/>
              </w:rPr>
            </w:pPr>
            <w:r w:rsidRPr="00A719ED">
              <w:rPr>
                <w:rFonts w:cs="Arial"/>
                <w:color w:val="000000"/>
                <w:szCs w:val="22"/>
              </w:rPr>
              <w:t>chránička DN</w:t>
            </w:r>
          </w:p>
        </w:tc>
        <w:tc>
          <w:tcPr>
            <w:tcW w:w="1417" w:type="dxa"/>
            <w:shd w:val="clear" w:color="auto" w:fill="BFBFBF" w:themeFill="background1" w:themeFillShade="BF"/>
            <w:noWrap/>
            <w:vAlign w:val="center"/>
            <w:hideMark/>
          </w:tcPr>
          <w:p w:rsidR="006A11FA" w:rsidRPr="00A719ED" w:rsidRDefault="006A11FA" w:rsidP="00CA07D8">
            <w:pPr>
              <w:jc w:val="center"/>
              <w:rPr>
                <w:rFonts w:cs="Arial"/>
                <w:color w:val="000000"/>
                <w:szCs w:val="22"/>
              </w:rPr>
            </w:pPr>
            <w:r w:rsidRPr="00A719ED">
              <w:rPr>
                <w:rFonts w:cs="Arial"/>
                <w:color w:val="000000"/>
                <w:szCs w:val="22"/>
              </w:rPr>
              <w:t>délka křížení</w:t>
            </w:r>
          </w:p>
        </w:tc>
        <w:tc>
          <w:tcPr>
            <w:tcW w:w="1701" w:type="dxa"/>
            <w:shd w:val="clear" w:color="auto" w:fill="BFBFBF" w:themeFill="background1" w:themeFillShade="BF"/>
          </w:tcPr>
          <w:p w:rsidR="006A11FA" w:rsidRPr="00A719ED" w:rsidRDefault="006A11FA" w:rsidP="00CA07D8">
            <w:pPr>
              <w:jc w:val="center"/>
              <w:rPr>
                <w:rFonts w:cs="Arial"/>
                <w:color w:val="000000"/>
                <w:szCs w:val="22"/>
              </w:rPr>
            </w:pPr>
            <w:r w:rsidRPr="00A719ED">
              <w:rPr>
                <w:rFonts w:cs="Arial"/>
                <w:color w:val="000000"/>
                <w:szCs w:val="22"/>
              </w:rPr>
              <w:t>křížení</w:t>
            </w:r>
          </w:p>
        </w:tc>
      </w:tr>
      <w:tr w:rsidR="005F58F4" w:rsidRPr="00923F64" w:rsidTr="005F58F4">
        <w:trPr>
          <w:trHeight w:val="300"/>
        </w:trPr>
        <w:tc>
          <w:tcPr>
            <w:tcW w:w="704" w:type="dxa"/>
            <w:shd w:val="clear" w:color="auto" w:fill="auto"/>
            <w:noWrap/>
            <w:vAlign w:val="center"/>
          </w:tcPr>
          <w:p w:rsidR="005F58F4" w:rsidRPr="00A719ED" w:rsidRDefault="00DF7276" w:rsidP="005F58F4">
            <w:pPr>
              <w:jc w:val="center"/>
              <w:rPr>
                <w:rFonts w:cs="Arial"/>
                <w:color w:val="000000"/>
                <w:szCs w:val="22"/>
              </w:rPr>
            </w:pPr>
            <w:r w:rsidRPr="00A719ED">
              <w:rPr>
                <w:rFonts w:cs="Arial"/>
                <w:color w:val="000000"/>
                <w:szCs w:val="22"/>
              </w:rPr>
              <w:t>L-1</w:t>
            </w:r>
          </w:p>
        </w:tc>
        <w:tc>
          <w:tcPr>
            <w:tcW w:w="992" w:type="dxa"/>
            <w:shd w:val="clear" w:color="auto" w:fill="auto"/>
            <w:noWrap/>
            <w:vAlign w:val="center"/>
          </w:tcPr>
          <w:p w:rsidR="005F58F4" w:rsidRPr="00A719ED" w:rsidRDefault="005F58F4" w:rsidP="00DF7276">
            <w:pPr>
              <w:jc w:val="center"/>
              <w:rPr>
                <w:rFonts w:cs="Arial"/>
                <w:color w:val="000000"/>
                <w:szCs w:val="22"/>
              </w:rPr>
            </w:pPr>
            <w:r w:rsidRPr="00A719ED">
              <w:rPr>
                <w:rFonts w:cs="Arial"/>
                <w:color w:val="000000"/>
                <w:szCs w:val="22"/>
              </w:rPr>
              <w:t>0.</w:t>
            </w:r>
            <w:r w:rsidR="00DF7276" w:rsidRPr="00A719ED">
              <w:rPr>
                <w:rFonts w:cs="Arial"/>
                <w:color w:val="000000"/>
                <w:szCs w:val="22"/>
              </w:rPr>
              <w:t>304</w:t>
            </w:r>
          </w:p>
        </w:tc>
        <w:tc>
          <w:tcPr>
            <w:tcW w:w="1985" w:type="dxa"/>
            <w:shd w:val="clear" w:color="auto" w:fill="auto"/>
            <w:noWrap/>
            <w:vAlign w:val="center"/>
          </w:tcPr>
          <w:p w:rsidR="005F58F4" w:rsidRPr="00A719ED" w:rsidRDefault="00AF5DA7" w:rsidP="00DF7276">
            <w:pPr>
              <w:jc w:val="center"/>
              <w:rPr>
                <w:rFonts w:cs="Arial"/>
                <w:color w:val="000000"/>
                <w:szCs w:val="22"/>
              </w:rPr>
            </w:pPr>
            <w:r w:rsidRPr="00A719ED">
              <w:rPr>
                <w:rFonts w:cs="Arial"/>
                <w:color w:val="000000"/>
                <w:szCs w:val="22"/>
              </w:rPr>
              <w:t>Š</w:t>
            </w:r>
            <w:r w:rsidR="00DF7276" w:rsidRPr="00A719ED">
              <w:rPr>
                <w:rFonts w:cs="Arial"/>
                <w:color w:val="000000"/>
                <w:szCs w:val="22"/>
              </w:rPr>
              <w:t>1/7 – Š1/8</w:t>
            </w:r>
          </w:p>
        </w:tc>
        <w:tc>
          <w:tcPr>
            <w:tcW w:w="1701" w:type="dxa"/>
            <w:vAlign w:val="center"/>
          </w:tcPr>
          <w:p w:rsidR="005F58F4" w:rsidRPr="00A719ED" w:rsidRDefault="00DF7276" w:rsidP="005F58F4">
            <w:pPr>
              <w:jc w:val="center"/>
              <w:rPr>
                <w:rFonts w:cs="Arial"/>
                <w:color w:val="000000"/>
                <w:szCs w:val="22"/>
              </w:rPr>
            </w:pPr>
            <w:r w:rsidRPr="00A719ED">
              <w:rPr>
                <w:rFonts w:cs="Arial"/>
                <w:color w:val="000000"/>
                <w:szCs w:val="22"/>
              </w:rPr>
              <w:t>600</w:t>
            </w:r>
          </w:p>
        </w:tc>
        <w:tc>
          <w:tcPr>
            <w:tcW w:w="1417" w:type="dxa"/>
            <w:shd w:val="clear" w:color="auto" w:fill="auto"/>
            <w:noWrap/>
            <w:vAlign w:val="center"/>
          </w:tcPr>
          <w:p w:rsidR="005F58F4" w:rsidRPr="00A719ED" w:rsidRDefault="00DF7276" w:rsidP="007037C2">
            <w:pPr>
              <w:jc w:val="center"/>
              <w:rPr>
                <w:rFonts w:cs="Arial"/>
                <w:color w:val="000000"/>
                <w:szCs w:val="22"/>
              </w:rPr>
            </w:pPr>
            <w:r w:rsidRPr="00A719ED">
              <w:rPr>
                <w:rFonts w:cs="Arial"/>
                <w:color w:val="000000"/>
                <w:szCs w:val="22"/>
              </w:rPr>
              <w:t>25</w:t>
            </w:r>
            <w:r w:rsidR="00EF3FEA" w:rsidRPr="00A719ED">
              <w:rPr>
                <w:rFonts w:cs="Arial"/>
                <w:color w:val="000000"/>
                <w:szCs w:val="22"/>
              </w:rPr>
              <w:t>,</w:t>
            </w:r>
            <w:r w:rsidRPr="00A719ED">
              <w:rPr>
                <w:rFonts w:cs="Arial"/>
                <w:color w:val="000000"/>
                <w:szCs w:val="22"/>
              </w:rPr>
              <w:t>0</w:t>
            </w:r>
            <w:r w:rsidR="00AF5DA7" w:rsidRPr="00A719ED">
              <w:rPr>
                <w:rFonts w:cs="Arial"/>
                <w:color w:val="000000"/>
                <w:szCs w:val="22"/>
              </w:rPr>
              <w:t xml:space="preserve"> m</w:t>
            </w:r>
          </w:p>
        </w:tc>
        <w:tc>
          <w:tcPr>
            <w:tcW w:w="1701" w:type="dxa"/>
            <w:shd w:val="clear" w:color="auto" w:fill="auto"/>
          </w:tcPr>
          <w:p w:rsidR="005F58F4" w:rsidRPr="00A719ED" w:rsidRDefault="00AF5DA7" w:rsidP="00DF7276">
            <w:pPr>
              <w:jc w:val="center"/>
              <w:rPr>
                <w:rFonts w:cs="Arial"/>
                <w:color w:val="000000"/>
                <w:szCs w:val="22"/>
              </w:rPr>
            </w:pPr>
            <w:r w:rsidRPr="00A719ED">
              <w:rPr>
                <w:rFonts w:cs="Arial"/>
                <w:color w:val="000000"/>
                <w:szCs w:val="22"/>
              </w:rPr>
              <w:t>komunikace I. třídy</w:t>
            </w:r>
          </w:p>
        </w:tc>
      </w:tr>
    </w:tbl>
    <w:p w:rsidR="006750EF" w:rsidRPr="00923F64" w:rsidRDefault="006750EF" w:rsidP="002C514A">
      <w:pPr>
        <w:jc w:val="both"/>
        <w:rPr>
          <w:b/>
          <w:sz w:val="20"/>
          <w:highlight w:val="yellow"/>
        </w:rPr>
      </w:pPr>
    </w:p>
    <w:p w:rsidR="002C514A" w:rsidRPr="00923F64" w:rsidRDefault="002C514A" w:rsidP="002A1C5D">
      <w:pPr>
        <w:rPr>
          <w:rFonts w:cs="Arial"/>
          <w:b/>
          <w:bCs/>
          <w:sz w:val="20"/>
          <w:highlight w:val="yellow"/>
        </w:rPr>
      </w:pPr>
    </w:p>
    <w:p w:rsidR="001C4E4A" w:rsidRPr="00DF7276" w:rsidRDefault="001C4E4A" w:rsidP="001C4E4A">
      <w:pPr>
        <w:rPr>
          <w:rFonts w:cs="Arial"/>
          <w:b/>
          <w:sz w:val="20"/>
        </w:rPr>
      </w:pPr>
      <w:r>
        <w:rPr>
          <w:rFonts w:cs="Arial"/>
          <w:b/>
          <w:sz w:val="20"/>
        </w:rPr>
        <w:t>Napojení kanalizace na stávající podchod pod rychlostní komunikací R I/48</w:t>
      </w:r>
    </w:p>
    <w:p w:rsidR="001C4E4A" w:rsidRPr="00176551" w:rsidRDefault="001C4E4A" w:rsidP="001C4E4A">
      <w:pPr>
        <w:jc w:val="both"/>
        <w:rPr>
          <w:rFonts w:cs="Arial"/>
          <w:sz w:val="20"/>
        </w:rPr>
      </w:pPr>
      <w:r w:rsidRPr="00176551">
        <w:rPr>
          <w:rFonts w:cs="Arial"/>
          <w:sz w:val="20"/>
        </w:rPr>
        <w:t xml:space="preserve">Stavba podchodu pod rychlostní </w:t>
      </w:r>
      <w:r>
        <w:rPr>
          <w:rFonts w:cs="Arial"/>
          <w:sz w:val="20"/>
        </w:rPr>
        <w:t>komunikací R I/48</w:t>
      </w:r>
      <w:r w:rsidRPr="00176551">
        <w:rPr>
          <w:rFonts w:cs="Arial"/>
          <w:sz w:val="20"/>
        </w:rPr>
        <w:t xml:space="preserve"> (úsek mezi šachtami Š 13 a Š 15“) byla ukončena v 05/2011. Vtokové otvory do spadišťové šachty Š 15 a odtokový otvor v šachtě Š 13 jsou zaslepeny a připraveny pro napojení navazujících</w:t>
      </w:r>
      <w:r>
        <w:rPr>
          <w:rFonts w:cs="Arial"/>
          <w:sz w:val="20"/>
        </w:rPr>
        <w:t xml:space="preserve"> projektovaných</w:t>
      </w:r>
      <w:r w:rsidRPr="00176551">
        <w:rPr>
          <w:rFonts w:cs="Arial"/>
          <w:sz w:val="20"/>
        </w:rPr>
        <w:t xml:space="preserve"> úseků stok „L2“, „L3“ a „L4“. </w:t>
      </w:r>
    </w:p>
    <w:p w:rsidR="002C514A" w:rsidRPr="00923F64" w:rsidRDefault="002C514A" w:rsidP="002A1C5D">
      <w:pPr>
        <w:rPr>
          <w:rFonts w:cs="Arial"/>
          <w:b/>
          <w:bCs/>
          <w:sz w:val="20"/>
          <w:highlight w:val="yellow"/>
        </w:rPr>
      </w:pPr>
    </w:p>
    <w:p w:rsidR="002C514A" w:rsidRPr="00923F64" w:rsidRDefault="002C514A" w:rsidP="002A1C5D">
      <w:pPr>
        <w:rPr>
          <w:rFonts w:cs="Arial"/>
          <w:b/>
          <w:bCs/>
          <w:sz w:val="20"/>
          <w:highlight w:val="yellow"/>
        </w:rPr>
      </w:pPr>
    </w:p>
    <w:p w:rsidR="008F64BB" w:rsidRPr="00DF7276" w:rsidRDefault="008F64BB" w:rsidP="008F64BB">
      <w:pPr>
        <w:rPr>
          <w:rFonts w:cs="Arial"/>
          <w:b/>
          <w:sz w:val="20"/>
        </w:rPr>
      </w:pPr>
      <w:r>
        <w:rPr>
          <w:rFonts w:cs="Arial"/>
          <w:b/>
          <w:sz w:val="20"/>
        </w:rPr>
        <w:t>Napojení navržené kanalizace na stávající podchod pod rychlostní komunikací R I/48</w:t>
      </w:r>
    </w:p>
    <w:p w:rsidR="008935A6" w:rsidRPr="00176551" w:rsidRDefault="008935A6" w:rsidP="008935A6">
      <w:pPr>
        <w:jc w:val="both"/>
        <w:rPr>
          <w:rFonts w:cs="Arial"/>
          <w:sz w:val="20"/>
        </w:rPr>
      </w:pPr>
      <w:r w:rsidRPr="00176551">
        <w:rPr>
          <w:rFonts w:cs="Arial"/>
          <w:sz w:val="20"/>
        </w:rPr>
        <w:t xml:space="preserve">Soustava splaškových stok L2 – L4/2 z lokality Lysůvky je gravitační a je napojena do čerpací stanice splaškových vod. Z čerpací stanice jsou splaškové vody výtlakem V1 čerpány do pokračující stoky L1 a dále jsou vedeny gravitačně do stávající kmenové stoky Z   (Kanalizace </w:t>
      </w:r>
      <w:r w:rsidRPr="00176551">
        <w:rPr>
          <w:rFonts w:cs="Arial"/>
          <w:sz w:val="20"/>
        </w:rPr>
        <w:lastRenderedPageBreak/>
        <w:t xml:space="preserve">Chlebovice vč. odkanalizování průmyslové zóny) DN 500 – šachta č. 68 v ul. Rovenská v lokalitě Zelinkovice.  </w:t>
      </w:r>
    </w:p>
    <w:p w:rsidR="008935A6" w:rsidRPr="00176551" w:rsidRDefault="008935A6" w:rsidP="008935A6">
      <w:pPr>
        <w:jc w:val="both"/>
        <w:rPr>
          <w:rFonts w:cs="Arial"/>
          <w:b/>
          <w:sz w:val="20"/>
          <w:u w:val="single"/>
        </w:rPr>
      </w:pPr>
    </w:p>
    <w:p w:rsidR="008935A6" w:rsidRPr="00176551" w:rsidRDefault="008935A6" w:rsidP="008935A6">
      <w:pPr>
        <w:jc w:val="both"/>
        <w:rPr>
          <w:rFonts w:cs="Arial"/>
          <w:sz w:val="20"/>
        </w:rPr>
      </w:pPr>
      <w:r w:rsidRPr="00176551">
        <w:rPr>
          <w:rFonts w:cs="Arial"/>
          <w:sz w:val="20"/>
        </w:rPr>
        <w:t>Stávající šachta Š 68 v ul. Rovenská byla vybudována jako součást stavby odkanalizování průmyslové zóny Chlebovice.  Napojovací otvor pro napojení stoky L1 DN 300 je ve dnu šachty připraven. Dočasná zazdívka bude vybourána a napojeno potrubí stoky L1. Práce budou prováděny za provozu stoky Z. Vtokový otvor stoky Z v šachtě Š 69 v ul. Za školou bude utěsněn přečerpávacím vakem, přitékající odpadní vody .budou krátkodobě přečerpávány do šachty Š 67 v ul. Rovenská. Vhodnou organizací práce musí být doba propojení stok L1 a Z a přečerpávání minimalizována.</w:t>
      </w:r>
    </w:p>
    <w:p w:rsidR="00946323" w:rsidRPr="005F00B8" w:rsidRDefault="00946323" w:rsidP="001F0AE6">
      <w:pPr>
        <w:jc w:val="both"/>
        <w:rPr>
          <w:rFonts w:cs="Arial"/>
          <w:b/>
          <w:bCs/>
          <w:sz w:val="20"/>
        </w:rPr>
      </w:pPr>
    </w:p>
    <w:p w:rsidR="003A5845" w:rsidRPr="005F00B8" w:rsidRDefault="003A5845" w:rsidP="003A5845">
      <w:pPr>
        <w:rPr>
          <w:rFonts w:cs="Arial"/>
          <w:b/>
          <w:bCs/>
          <w:sz w:val="20"/>
        </w:rPr>
      </w:pPr>
    </w:p>
    <w:p w:rsidR="002A1C5D" w:rsidRPr="005F00B8" w:rsidRDefault="002A1C5D" w:rsidP="002A1C5D">
      <w:pPr>
        <w:jc w:val="both"/>
        <w:rPr>
          <w:rFonts w:cs="Arial"/>
          <w:b/>
          <w:sz w:val="20"/>
        </w:rPr>
      </w:pPr>
      <w:r w:rsidRPr="005F00B8">
        <w:rPr>
          <w:rFonts w:cs="Arial"/>
          <w:b/>
          <w:bCs/>
          <w:sz w:val="20"/>
        </w:rPr>
        <w:t>Dočasné převedení dopravy</w:t>
      </w:r>
      <w:r w:rsidR="00DA739B" w:rsidRPr="005F00B8">
        <w:rPr>
          <w:rFonts w:cs="Arial"/>
          <w:b/>
          <w:bCs/>
          <w:sz w:val="20"/>
        </w:rPr>
        <w:t xml:space="preserve"> po dobu realizace stavby</w:t>
      </w:r>
    </w:p>
    <w:p w:rsidR="002A1C5D" w:rsidRPr="005F00B8" w:rsidRDefault="002A1C5D" w:rsidP="00D75BEA">
      <w:pPr>
        <w:jc w:val="both"/>
        <w:rPr>
          <w:rFonts w:cs="Arial"/>
          <w:sz w:val="20"/>
        </w:rPr>
      </w:pPr>
      <w:r w:rsidRPr="005F00B8">
        <w:rPr>
          <w:rFonts w:cs="Arial"/>
          <w:sz w:val="20"/>
        </w:rPr>
        <w:t>Výstavba stoky bude probíhat po úsecích cca 50-100</w:t>
      </w:r>
      <w:r w:rsidR="006750EF" w:rsidRPr="005F00B8">
        <w:rPr>
          <w:rFonts w:cs="Arial"/>
          <w:sz w:val="20"/>
        </w:rPr>
        <w:t xml:space="preserve"> </w:t>
      </w:r>
      <w:r w:rsidRPr="005F00B8">
        <w:rPr>
          <w:rFonts w:cs="Arial"/>
          <w:sz w:val="20"/>
        </w:rPr>
        <w:t xml:space="preserve">m s tím, že v úseku, který se bude realizovat, bude stavbou zabrán pouze jeden jízdní pruh a dopravní provoz bude převeden do druhého volného pruhu s pomocí dočasného dopravního značení. Po ukončení výstavby v tomto příslušném úseku se doprava obnoví v obou jízdních pruzích a výstavba se přesune do dalšího 50 m úseku. </w:t>
      </w:r>
    </w:p>
    <w:p w:rsidR="00DA739B" w:rsidRPr="00923F64" w:rsidRDefault="00DA739B" w:rsidP="002A1C5D">
      <w:pPr>
        <w:jc w:val="both"/>
        <w:rPr>
          <w:rFonts w:cs="Arial"/>
          <w:b/>
          <w:bCs/>
          <w:sz w:val="20"/>
          <w:highlight w:val="yellow"/>
        </w:rPr>
      </w:pPr>
    </w:p>
    <w:p w:rsidR="002A1C5D" w:rsidRPr="005F00B8" w:rsidRDefault="002A1C5D" w:rsidP="002A1C5D">
      <w:pPr>
        <w:jc w:val="both"/>
        <w:rPr>
          <w:rFonts w:cs="Arial"/>
          <w:b/>
          <w:bCs/>
          <w:sz w:val="20"/>
        </w:rPr>
      </w:pPr>
      <w:r w:rsidRPr="005F00B8">
        <w:rPr>
          <w:rFonts w:cs="Arial"/>
          <w:b/>
          <w:bCs/>
          <w:sz w:val="20"/>
        </w:rPr>
        <w:t>Dočasné přístupy k nemovitostem</w:t>
      </w:r>
    </w:p>
    <w:p w:rsidR="002A1C5D" w:rsidRPr="005F00B8" w:rsidRDefault="002A1C5D" w:rsidP="00D75BEA">
      <w:pPr>
        <w:jc w:val="both"/>
        <w:rPr>
          <w:rFonts w:cs="Arial"/>
          <w:sz w:val="20"/>
        </w:rPr>
      </w:pPr>
      <w:r w:rsidRPr="005F00B8">
        <w:rPr>
          <w:rFonts w:cs="Arial"/>
          <w:sz w:val="20"/>
        </w:rPr>
        <w:t xml:space="preserve">Po dobu provádění příslušného úseku kanalizace bude nutno zajistit příjezd k jednotlivým nemovitostem. To se navrhuje převedením dopravy přes výkop přenosnou  ocelovou plošinou  o rozměrech  2,5 x 2,5 m v tl.20 mm. Celková váha plošiny činí 975 kg.   Pro danou stavbu se navrhují celkem </w:t>
      </w:r>
      <w:r w:rsidR="005F00B8" w:rsidRPr="005F00B8">
        <w:rPr>
          <w:rFonts w:cs="Arial"/>
          <w:sz w:val="20"/>
        </w:rPr>
        <w:t>10</w:t>
      </w:r>
      <w:r w:rsidRPr="005F00B8">
        <w:rPr>
          <w:rFonts w:cs="Arial"/>
          <w:sz w:val="20"/>
        </w:rPr>
        <w:t xml:space="preserve"> ks těchto plošin. </w:t>
      </w:r>
    </w:p>
    <w:p w:rsidR="002A1C5D" w:rsidRPr="005F00B8" w:rsidRDefault="002A1C5D" w:rsidP="00D75BEA">
      <w:pPr>
        <w:jc w:val="both"/>
        <w:rPr>
          <w:rFonts w:cs="Arial"/>
          <w:sz w:val="20"/>
        </w:rPr>
      </w:pPr>
      <w:r w:rsidRPr="005F00B8">
        <w:rPr>
          <w:rFonts w:cs="Arial"/>
          <w:sz w:val="20"/>
        </w:rPr>
        <w:t xml:space="preserve">Po dobu výstavby musí být v prostoru staveniště umožněn průjezd vozidlům záchranné služby, požární ochrany, bydlícím občanům, dopravní obsluze apod. </w:t>
      </w:r>
    </w:p>
    <w:p w:rsidR="005F00B8" w:rsidRPr="00923F64" w:rsidRDefault="005F00B8" w:rsidP="002A1C5D">
      <w:pPr>
        <w:jc w:val="both"/>
        <w:rPr>
          <w:rFonts w:cs="Arial"/>
          <w:b/>
          <w:bCs/>
          <w:szCs w:val="22"/>
          <w:highlight w:val="yellow"/>
        </w:rPr>
      </w:pPr>
    </w:p>
    <w:p w:rsidR="001F4C83" w:rsidRPr="005F00B8" w:rsidRDefault="001F4C83" w:rsidP="001F4C83">
      <w:pPr>
        <w:jc w:val="both"/>
        <w:rPr>
          <w:b/>
          <w:sz w:val="20"/>
        </w:rPr>
      </w:pPr>
      <w:r w:rsidRPr="005F00B8">
        <w:rPr>
          <w:b/>
          <w:sz w:val="20"/>
        </w:rPr>
        <w:t xml:space="preserve">Pasportizace objektů </w:t>
      </w:r>
    </w:p>
    <w:p w:rsidR="001F4C83" w:rsidRPr="005F00B8" w:rsidRDefault="001F4C83" w:rsidP="001F4C83">
      <w:pPr>
        <w:pStyle w:val="PNormln"/>
        <w:spacing w:line="240" w:lineRule="auto"/>
        <w:ind w:firstLine="0"/>
        <w:rPr>
          <w:rFonts w:cs="Arial"/>
          <w:sz w:val="20"/>
        </w:rPr>
      </w:pPr>
      <w:r w:rsidRPr="005F00B8">
        <w:rPr>
          <w:rFonts w:cs="Arial"/>
          <w:sz w:val="20"/>
        </w:rPr>
        <w:t>Před zahájením stavby bude vypracována komplexní pasportizace veškerých, přilehlých objektů a komunikace. Účelem pasportizace je zhodnocení objektů v nulovém stavu, před zahájením stavebních prací, pro následné určení míry vlivu stavby na objekty.</w:t>
      </w:r>
    </w:p>
    <w:p w:rsidR="00C519DF" w:rsidRPr="005F00B8" w:rsidRDefault="001F4C83" w:rsidP="001F4C83">
      <w:pPr>
        <w:pStyle w:val="PNormln"/>
        <w:spacing w:line="240" w:lineRule="auto"/>
        <w:ind w:firstLine="0"/>
        <w:rPr>
          <w:rFonts w:cs="Arial"/>
          <w:sz w:val="20"/>
        </w:rPr>
      </w:pPr>
      <w:r w:rsidRPr="005F00B8">
        <w:rPr>
          <w:rFonts w:cs="Arial"/>
          <w:sz w:val="20"/>
        </w:rPr>
        <w:t>Obecně bude pasportizace objektů obsahovat fyzickou prohlídku a fotodokumentaci objektů, základní popis zjištěných závad a jejich fotodokumentaci, stanovení max. přípustné deformace objektu vlivem sta</w:t>
      </w:r>
      <w:r w:rsidR="00232707" w:rsidRPr="005F00B8">
        <w:rPr>
          <w:rFonts w:cs="Arial"/>
          <w:sz w:val="20"/>
        </w:rPr>
        <w:t>vby a stanovení varovných stavů.</w:t>
      </w:r>
    </w:p>
    <w:p w:rsidR="00232707" w:rsidRPr="005F00B8" w:rsidRDefault="00050CBD" w:rsidP="001F4C83">
      <w:pPr>
        <w:pStyle w:val="PNormln"/>
        <w:spacing w:line="240" w:lineRule="auto"/>
        <w:ind w:firstLine="0"/>
        <w:rPr>
          <w:rFonts w:cs="Arial"/>
          <w:sz w:val="20"/>
        </w:rPr>
      </w:pPr>
      <w:r w:rsidRPr="005F00B8">
        <w:rPr>
          <w:rFonts w:cs="Arial"/>
          <w:sz w:val="20"/>
        </w:rPr>
        <w:t xml:space="preserve">Navrhuje se provedení </w:t>
      </w:r>
      <w:r w:rsidR="00232707" w:rsidRPr="005F00B8">
        <w:rPr>
          <w:rFonts w:cs="Arial"/>
          <w:sz w:val="20"/>
        </w:rPr>
        <w:t xml:space="preserve">pasportizace u                     min  </w:t>
      </w:r>
      <w:r w:rsidR="005F00B8" w:rsidRPr="005F00B8">
        <w:rPr>
          <w:rFonts w:cs="Arial"/>
          <w:sz w:val="20"/>
        </w:rPr>
        <w:t>10</w:t>
      </w:r>
      <w:r w:rsidR="00232707" w:rsidRPr="005F00B8">
        <w:rPr>
          <w:rFonts w:cs="Arial"/>
          <w:sz w:val="20"/>
        </w:rPr>
        <w:t xml:space="preserve">  ks objektů </w:t>
      </w:r>
    </w:p>
    <w:p w:rsidR="00232707" w:rsidRPr="005F00B8" w:rsidRDefault="00232707" w:rsidP="001F4C83">
      <w:pPr>
        <w:pStyle w:val="PNormln"/>
        <w:spacing w:line="240" w:lineRule="auto"/>
        <w:ind w:firstLine="0"/>
        <w:rPr>
          <w:rFonts w:cs="Arial"/>
          <w:sz w:val="20"/>
        </w:rPr>
      </w:pPr>
      <w:r w:rsidRPr="005F00B8">
        <w:rPr>
          <w:rFonts w:cs="Arial"/>
          <w:sz w:val="20"/>
        </w:rPr>
        <w:t xml:space="preserve">                                                                      (domy v bezprostřední blízkosti stavby kanalizace)</w:t>
      </w:r>
    </w:p>
    <w:p w:rsidR="00232707" w:rsidRPr="005F00B8" w:rsidRDefault="00232707" w:rsidP="001F4C83">
      <w:pPr>
        <w:pStyle w:val="PNormln"/>
        <w:spacing w:line="240" w:lineRule="auto"/>
        <w:ind w:firstLine="0"/>
        <w:rPr>
          <w:rFonts w:cs="Arial"/>
          <w:sz w:val="20"/>
        </w:rPr>
      </w:pPr>
    </w:p>
    <w:p w:rsidR="00255B82" w:rsidRPr="005F00B8" w:rsidRDefault="00255B82" w:rsidP="00255B82">
      <w:pPr>
        <w:jc w:val="both"/>
        <w:rPr>
          <w:b/>
          <w:sz w:val="20"/>
        </w:rPr>
      </w:pPr>
      <w:r w:rsidRPr="005F00B8">
        <w:rPr>
          <w:b/>
          <w:sz w:val="20"/>
        </w:rPr>
        <w:t>Zkouška těsnosti potrubí</w:t>
      </w:r>
    </w:p>
    <w:p w:rsidR="00255B82" w:rsidRPr="005F00B8" w:rsidRDefault="00255B82" w:rsidP="00255B82">
      <w:pPr>
        <w:jc w:val="both"/>
        <w:rPr>
          <w:rFonts w:cs="Arial"/>
          <w:sz w:val="20"/>
        </w:rPr>
      </w:pPr>
      <w:r w:rsidRPr="005F00B8">
        <w:rPr>
          <w:rFonts w:cs="Arial"/>
          <w:sz w:val="20"/>
        </w:rPr>
        <w:t>Před zprovozněním objektu bude nutno provést kamerovou prohlídku vybudovaných tras v celé délce a zkoušky vodotěsnosti dle ČSN 73 6716 v celé trase stoky. Po dobu provádění zkoušek budou jednotlivé odbočky zaslepeny. Zkoušky vodotěsnosti je možno provádět buď pomocí vodního media nebo vzduchového.</w:t>
      </w:r>
    </w:p>
    <w:p w:rsidR="00255B82" w:rsidRPr="005F00B8" w:rsidRDefault="00255B82" w:rsidP="007C7DF1">
      <w:pPr>
        <w:pStyle w:val="StylNadpis4"/>
      </w:pPr>
      <w:r w:rsidRPr="005F00B8">
        <w:t>Na kanalizačním potrubí je nutno po uložení ještě před provedením obsypu provést vizuální prohlídku a po obsypu a zásypu provést zkoušku potrubí a to dle ČSN EN 1610, resp. ČSN 756909. O výsledku zkoušek vodotěsnosti se vyhotoví zkušební protokol.</w:t>
      </w:r>
    </w:p>
    <w:p w:rsidR="00255B82" w:rsidRPr="005F00B8" w:rsidRDefault="00255B82" w:rsidP="007C7DF1">
      <w:pPr>
        <w:pStyle w:val="StylNadpis4"/>
      </w:pPr>
      <w:r w:rsidRPr="005F00B8">
        <w:t>Při provádění zkoušek potrubí a pracích s nimi souvisejících se musí dodržovat předpisy o bezpečnosti a ochraně zdraví při práci.</w:t>
      </w:r>
    </w:p>
    <w:p w:rsidR="00255B82" w:rsidRPr="00923F64" w:rsidRDefault="00255B82" w:rsidP="00255B82">
      <w:pPr>
        <w:rPr>
          <w:b/>
          <w:sz w:val="20"/>
          <w:highlight w:val="yellow"/>
        </w:rPr>
      </w:pPr>
      <w:bookmarkStart w:id="21" w:name="_Toc464135231"/>
    </w:p>
    <w:p w:rsidR="00255B82" w:rsidRPr="00443F68" w:rsidRDefault="00255B82" w:rsidP="005F00B8">
      <w:pPr>
        <w:jc w:val="both"/>
        <w:rPr>
          <w:b/>
          <w:sz w:val="20"/>
        </w:rPr>
      </w:pPr>
      <w:r w:rsidRPr="00443F68">
        <w:rPr>
          <w:b/>
          <w:sz w:val="20"/>
        </w:rPr>
        <w:t>Hutnicí zkoušky – ověření zhutnitelnosti</w:t>
      </w:r>
      <w:bookmarkEnd w:id="21"/>
    </w:p>
    <w:p w:rsidR="00255B82" w:rsidRPr="00443F68" w:rsidRDefault="00255B82" w:rsidP="005F00B8">
      <w:pPr>
        <w:jc w:val="both"/>
        <w:rPr>
          <w:rFonts w:cs="Arial"/>
          <w:sz w:val="20"/>
        </w:rPr>
      </w:pPr>
      <w:r w:rsidRPr="00443F68">
        <w:rPr>
          <w:rFonts w:cs="Arial"/>
          <w:sz w:val="20"/>
        </w:rPr>
        <w:t xml:space="preserve">Zhutňovací zkoušky se budou provádět na pokusném poli, mimo výkopovou rýhy, které určí zhotovitel stavby. Zhutňovací zkoušku bude provádět odborně způsobilá osoba, která provede i její vyhodnocení. </w:t>
      </w:r>
    </w:p>
    <w:p w:rsidR="00255B82" w:rsidRPr="00443F68" w:rsidRDefault="00255B82" w:rsidP="005F00B8">
      <w:pPr>
        <w:jc w:val="both"/>
        <w:rPr>
          <w:sz w:val="20"/>
        </w:rPr>
      </w:pPr>
      <w:r w:rsidRPr="00443F68">
        <w:rPr>
          <w:sz w:val="20"/>
        </w:rPr>
        <w:t xml:space="preserve">Celkem se navrhuje :      min 2 ks  zkoušek            </w:t>
      </w:r>
    </w:p>
    <w:p w:rsidR="00255B82" w:rsidRPr="00443F68" w:rsidRDefault="00255B82" w:rsidP="005F00B8">
      <w:pPr>
        <w:jc w:val="both"/>
        <w:rPr>
          <w:sz w:val="20"/>
        </w:rPr>
      </w:pPr>
      <w:r w:rsidRPr="00443F68">
        <w:rPr>
          <w:sz w:val="20"/>
        </w:rPr>
        <w:t xml:space="preserve">                                        (1 zkouška pro plošné násypy a 1 zkouška pro místní lokální zásypy)</w:t>
      </w:r>
    </w:p>
    <w:p w:rsidR="00255B82" w:rsidRPr="00923F64" w:rsidRDefault="00255B82" w:rsidP="00255B82">
      <w:pPr>
        <w:rPr>
          <w:sz w:val="20"/>
          <w:highlight w:val="yellow"/>
        </w:rPr>
      </w:pPr>
    </w:p>
    <w:p w:rsidR="00443F68" w:rsidRDefault="00443F68" w:rsidP="00255B82">
      <w:pPr>
        <w:rPr>
          <w:b/>
          <w:sz w:val="20"/>
          <w:highlight w:val="yellow"/>
        </w:rPr>
      </w:pPr>
      <w:bookmarkStart w:id="22" w:name="_Toc464135232"/>
    </w:p>
    <w:p w:rsidR="00255B82" w:rsidRPr="00443F68" w:rsidRDefault="00255B82" w:rsidP="00255B82">
      <w:pPr>
        <w:rPr>
          <w:b/>
          <w:sz w:val="20"/>
        </w:rPr>
      </w:pPr>
      <w:r w:rsidRPr="00443F68">
        <w:rPr>
          <w:b/>
          <w:sz w:val="20"/>
        </w:rPr>
        <w:t>Kontrolní zhutnění zásypu rýhy</w:t>
      </w:r>
      <w:bookmarkEnd w:id="22"/>
    </w:p>
    <w:p w:rsidR="00255B82" w:rsidRPr="00443F68" w:rsidRDefault="00255B82" w:rsidP="00255B82">
      <w:pPr>
        <w:rPr>
          <w:rFonts w:cs="Arial"/>
          <w:sz w:val="20"/>
        </w:rPr>
      </w:pPr>
      <w:r w:rsidRPr="00443F68">
        <w:rPr>
          <w:rFonts w:cs="Arial"/>
          <w:sz w:val="20"/>
        </w:rPr>
        <w:t>Kontrolní zkoušky zhutnění zásypů rýhy se budou se provádět po vzdálenostech min 100 m, a to vždy ve třech úrovních - v úrovni nivelety potrubí ve výkopu, v úrovni  0,30 m nad potrubím a  v úrovni zemní pláně.</w:t>
      </w:r>
    </w:p>
    <w:p w:rsidR="00255B82" w:rsidRPr="00443F68" w:rsidRDefault="00255B82" w:rsidP="00255B82">
      <w:pPr>
        <w:jc w:val="both"/>
        <w:rPr>
          <w:rFonts w:cs="Arial"/>
          <w:iCs/>
          <w:sz w:val="20"/>
        </w:rPr>
      </w:pPr>
      <w:r w:rsidRPr="00443F68">
        <w:rPr>
          <w:sz w:val="20"/>
        </w:rPr>
        <w:t xml:space="preserve">Celkem se navrhuje :      min   </w:t>
      </w:r>
      <w:r w:rsidR="00443F68" w:rsidRPr="00443F68">
        <w:rPr>
          <w:sz w:val="20"/>
        </w:rPr>
        <w:t>120</w:t>
      </w:r>
      <w:r w:rsidRPr="00443F68">
        <w:rPr>
          <w:sz w:val="20"/>
        </w:rPr>
        <w:t xml:space="preserve">     ks  kontrolních zkoušek</w:t>
      </w:r>
    </w:p>
    <w:p w:rsidR="00C519DF" w:rsidRPr="00923F64" w:rsidRDefault="00C519DF" w:rsidP="001F4C83">
      <w:pPr>
        <w:pStyle w:val="PNormln"/>
        <w:spacing w:line="240" w:lineRule="auto"/>
        <w:ind w:firstLine="0"/>
        <w:rPr>
          <w:rFonts w:cs="Arial"/>
          <w:sz w:val="20"/>
          <w:highlight w:val="yellow"/>
        </w:rPr>
      </w:pPr>
    </w:p>
    <w:p w:rsidR="002A1C5D" w:rsidRPr="00923F64" w:rsidRDefault="002A1C5D" w:rsidP="001F4C83">
      <w:pPr>
        <w:jc w:val="both"/>
        <w:rPr>
          <w:sz w:val="20"/>
          <w:highlight w:val="yellow"/>
        </w:rPr>
      </w:pPr>
    </w:p>
    <w:p w:rsidR="00204585" w:rsidRPr="00923F64" w:rsidRDefault="00204585">
      <w:pPr>
        <w:rPr>
          <w:b/>
          <w:sz w:val="20"/>
          <w:highlight w:val="yellow"/>
        </w:rPr>
      </w:pPr>
      <w:r w:rsidRPr="00923F64">
        <w:rPr>
          <w:b/>
          <w:sz w:val="20"/>
          <w:highlight w:val="yellow"/>
        </w:rPr>
        <w:br w:type="page"/>
      </w:r>
    </w:p>
    <w:p w:rsidR="00ED44E9" w:rsidRPr="00443F68" w:rsidRDefault="00ED44E9" w:rsidP="00C72E29">
      <w:pPr>
        <w:pStyle w:val="Nadpis1"/>
        <w:numPr>
          <w:ilvl w:val="0"/>
          <w:numId w:val="33"/>
        </w:numPr>
      </w:pPr>
      <w:bookmarkStart w:id="23" w:name="_Toc475965724"/>
      <w:bookmarkEnd w:id="17"/>
      <w:bookmarkEnd w:id="18"/>
      <w:bookmarkEnd w:id="19"/>
      <w:r w:rsidRPr="00443F68">
        <w:lastRenderedPageBreak/>
        <w:t>Napojení na stávající technickou infrastrukturu</w:t>
      </w:r>
      <w:bookmarkEnd w:id="13"/>
      <w:bookmarkEnd w:id="14"/>
      <w:bookmarkEnd w:id="15"/>
      <w:bookmarkEnd w:id="16"/>
      <w:bookmarkEnd w:id="23"/>
    </w:p>
    <w:p w:rsidR="00662C3E" w:rsidRPr="00443F68" w:rsidRDefault="00662C3E" w:rsidP="00662C3E">
      <w:pPr>
        <w:jc w:val="both"/>
        <w:rPr>
          <w:sz w:val="20"/>
        </w:rPr>
      </w:pPr>
      <w:r w:rsidRPr="00443F68">
        <w:rPr>
          <w:sz w:val="20"/>
        </w:rPr>
        <w:t xml:space="preserve">Obec </w:t>
      </w:r>
      <w:r w:rsidR="00443F68" w:rsidRPr="00443F68">
        <w:rPr>
          <w:sz w:val="20"/>
        </w:rPr>
        <w:t>Zelinkovice</w:t>
      </w:r>
      <w:r w:rsidRPr="00443F68">
        <w:rPr>
          <w:sz w:val="20"/>
        </w:rPr>
        <w:t xml:space="preserve"> nemá v současnosti vybudovaný souvislý kanalizační systém. Stávající objekty jsou opatřeny žumpami, případně septiky. Ve výjimečných případech jsou vybudovány domovní ČOV s odtoky do vodotečí. Povrchové vody jsou odváděny stávajícími kanalizacemi, do kterých jsou zaústěny předčištěné odpadní vody jak ze septiků, tak i </w:t>
      </w:r>
      <w:r w:rsidR="00240424" w:rsidRPr="00443F68">
        <w:rPr>
          <w:sz w:val="20"/>
        </w:rPr>
        <w:t xml:space="preserve">z domovních </w:t>
      </w:r>
      <w:r w:rsidRPr="00443F68">
        <w:rPr>
          <w:sz w:val="20"/>
        </w:rPr>
        <w:t>ČOV.</w:t>
      </w:r>
    </w:p>
    <w:p w:rsidR="00662C3E" w:rsidRPr="00443F68" w:rsidRDefault="00662C3E" w:rsidP="00662C3E">
      <w:pPr>
        <w:jc w:val="both"/>
        <w:rPr>
          <w:sz w:val="20"/>
        </w:rPr>
      </w:pPr>
      <w:r w:rsidRPr="00443F68">
        <w:rPr>
          <w:sz w:val="20"/>
        </w:rPr>
        <w:t xml:space="preserve">Do veřejné kanalizační sítě budou odváděny splaškové odpadní vody bez předčištění, to znamená, že stávající zařízení (ČOV, septiky, apod.) budou po napojení na novou splaškovou kanalizaci odpojeny a následně odstraněny. </w:t>
      </w:r>
    </w:p>
    <w:p w:rsidR="00662C3E" w:rsidRPr="00443F68" w:rsidRDefault="00662C3E" w:rsidP="00662C3E">
      <w:pPr>
        <w:jc w:val="both"/>
        <w:rPr>
          <w:sz w:val="20"/>
        </w:rPr>
      </w:pPr>
      <w:r w:rsidRPr="00443F68">
        <w:rPr>
          <w:sz w:val="20"/>
        </w:rPr>
        <w:t>Vlastní odstranění těchto stávajících zařízení po jejich přepojení na veřejnou stokovou síť není  předmětem předložené dokumentace (jedná se o soukromá zařízení a z tohoto důvodu nejsou součástí  stavby veřejné kanalizace).</w:t>
      </w:r>
    </w:p>
    <w:p w:rsidR="003E3113" w:rsidRPr="00443F68" w:rsidRDefault="003E3113" w:rsidP="00662C3E">
      <w:pPr>
        <w:jc w:val="both"/>
        <w:rPr>
          <w:sz w:val="20"/>
        </w:rPr>
      </w:pPr>
    </w:p>
    <w:p w:rsidR="00196E4A" w:rsidRPr="00443F68" w:rsidRDefault="00196E4A" w:rsidP="00662C3E">
      <w:pPr>
        <w:jc w:val="both"/>
        <w:rPr>
          <w:sz w:val="20"/>
        </w:rPr>
      </w:pPr>
      <w:r w:rsidRPr="00443F68">
        <w:rPr>
          <w:sz w:val="20"/>
        </w:rPr>
        <w:t xml:space="preserve">Dotčené stávající </w:t>
      </w:r>
      <w:r w:rsidR="00ED4C7F" w:rsidRPr="00443F68">
        <w:rPr>
          <w:sz w:val="20"/>
        </w:rPr>
        <w:t xml:space="preserve">sjezdy ze státní silnice a </w:t>
      </w:r>
      <w:r w:rsidRPr="00443F68">
        <w:rPr>
          <w:sz w:val="20"/>
        </w:rPr>
        <w:t>přístupové komunikace budou po realizaci stavby uvedeny do původního stavu.</w:t>
      </w:r>
    </w:p>
    <w:p w:rsidR="003E079A" w:rsidRPr="00923F64" w:rsidRDefault="003E079A" w:rsidP="00B17041">
      <w:pPr>
        <w:rPr>
          <w:sz w:val="20"/>
          <w:highlight w:val="yellow"/>
        </w:rPr>
      </w:pPr>
    </w:p>
    <w:p w:rsidR="00ED44E9" w:rsidRPr="00443F68" w:rsidRDefault="000A45E8" w:rsidP="00C72E29">
      <w:pPr>
        <w:pStyle w:val="Nadpis1"/>
        <w:numPr>
          <w:ilvl w:val="0"/>
          <w:numId w:val="33"/>
        </w:numPr>
      </w:pPr>
      <w:bookmarkStart w:id="24" w:name="_Toc475965725"/>
      <w:r w:rsidRPr="00443F68">
        <w:t>Vliv na povrchové a podzemní vody včetně řešení jejich zneškodňování</w:t>
      </w:r>
      <w:bookmarkEnd w:id="24"/>
    </w:p>
    <w:p w:rsidR="00C1011C" w:rsidRPr="00443F68" w:rsidRDefault="00C1011C" w:rsidP="00C1011C">
      <w:pPr>
        <w:jc w:val="both"/>
        <w:rPr>
          <w:sz w:val="20"/>
        </w:rPr>
      </w:pPr>
      <w:bookmarkStart w:id="25" w:name="_Toc164223250"/>
      <w:bookmarkStart w:id="26" w:name="_Toc164741679"/>
      <w:bookmarkStart w:id="27" w:name="_Toc170388388"/>
      <w:bookmarkStart w:id="28" w:name="_Toc298402374"/>
      <w:r w:rsidRPr="00443F68">
        <w:rPr>
          <w:sz w:val="20"/>
        </w:rPr>
        <w:t>Zájmové území stavby je přirozeně odvodňováno ve sklonu terénu. S odvodněním stavební</w:t>
      </w:r>
      <w:r w:rsidR="003E079A" w:rsidRPr="00443F68">
        <w:rPr>
          <w:sz w:val="20"/>
        </w:rPr>
        <w:t>c</w:t>
      </w:r>
      <w:r w:rsidRPr="00443F68">
        <w:rPr>
          <w:sz w:val="20"/>
        </w:rPr>
        <w:t>h pozemk</w:t>
      </w:r>
      <w:r w:rsidR="003E079A" w:rsidRPr="00443F68">
        <w:rPr>
          <w:sz w:val="20"/>
        </w:rPr>
        <w:t>ů</w:t>
      </w:r>
      <w:r w:rsidRPr="00443F68">
        <w:rPr>
          <w:sz w:val="20"/>
        </w:rPr>
        <w:t xml:space="preserve"> se neuvažuje.</w:t>
      </w:r>
    </w:p>
    <w:p w:rsidR="00C1011C" w:rsidRPr="00443F68" w:rsidRDefault="00C1011C" w:rsidP="00C1011C">
      <w:pPr>
        <w:jc w:val="both"/>
        <w:rPr>
          <w:sz w:val="20"/>
        </w:rPr>
      </w:pPr>
      <w:r w:rsidRPr="00443F68">
        <w:rPr>
          <w:sz w:val="20"/>
        </w:rPr>
        <w:t xml:space="preserve">Splaškové odpadní vody od pracovníků zhotovitele stavby se budou jímat v bezodtokové žumpě (mobilní WC) a budou pravidelně vyváženy k likvidaci do ČOV </w:t>
      </w:r>
      <w:r w:rsidR="003E079A" w:rsidRPr="00443F68">
        <w:rPr>
          <w:sz w:val="20"/>
        </w:rPr>
        <w:t>Sviadnov (provozovatel  SmVaK Ostrava a.s.)</w:t>
      </w:r>
    </w:p>
    <w:p w:rsidR="00C1011C" w:rsidRPr="00923F64" w:rsidRDefault="00C1011C" w:rsidP="00C1011C">
      <w:pPr>
        <w:jc w:val="both"/>
        <w:rPr>
          <w:sz w:val="20"/>
          <w:highlight w:val="yellow"/>
        </w:rPr>
      </w:pPr>
    </w:p>
    <w:p w:rsidR="00ED44E9" w:rsidRPr="00443F68" w:rsidRDefault="00ED44E9" w:rsidP="00C72E29">
      <w:pPr>
        <w:pStyle w:val="Nadpis1"/>
        <w:numPr>
          <w:ilvl w:val="0"/>
          <w:numId w:val="33"/>
        </w:numPr>
      </w:pPr>
      <w:bookmarkStart w:id="29" w:name="_Toc475965726"/>
      <w:r w:rsidRPr="00443F68">
        <w:t>Údaje o zpracovaných technických výpočtech, jejich vliv na řešení</w:t>
      </w:r>
      <w:bookmarkStart w:id="30" w:name="_Toc164223251"/>
      <w:bookmarkStart w:id="31" w:name="_Toc164741680"/>
      <w:bookmarkEnd w:id="25"/>
      <w:bookmarkEnd w:id="26"/>
      <w:bookmarkEnd w:id="27"/>
      <w:bookmarkEnd w:id="28"/>
      <w:bookmarkEnd w:id="29"/>
    </w:p>
    <w:p w:rsidR="00A21502" w:rsidRPr="00443F68" w:rsidRDefault="00A21502" w:rsidP="00A21502">
      <w:pPr>
        <w:rPr>
          <w:sz w:val="20"/>
        </w:rPr>
      </w:pPr>
      <w:r w:rsidRPr="00443F68">
        <w:rPr>
          <w:sz w:val="20"/>
        </w:rPr>
        <w:t>Návrhové parametry splaškové kanalizace</w:t>
      </w:r>
    </w:p>
    <w:p w:rsidR="00A21502" w:rsidRPr="00443F68" w:rsidRDefault="00A21502" w:rsidP="00A21502">
      <w:pPr>
        <w:rPr>
          <w:rFonts w:cs="Arial"/>
          <w:sz w:val="20"/>
        </w:rPr>
      </w:pPr>
      <w:r w:rsidRPr="00443F68">
        <w:rPr>
          <w:rFonts w:cs="Arial"/>
          <w:sz w:val="20"/>
        </w:rPr>
        <w:t>Kapacitní průtoky a rychlosti v potrubí stanoveny pro absolutní drsnost k=2,25.</w:t>
      </w:r>
    </w:p>
    <w:p w:rsidR="00662C3E" w:rsidRPr="00923F64" w:rsidRDefault="00662C3E" w:rsidP="0099021D">
      <w:pPr>
        <w:rPr>
          <w:highlight w:val="yellow"/>
        </w:rPr>
      </w:pPr>
    </w:p>
    <w:p w:rsidR="00ED44E9" w:rsidRPr="00443F68" w:rsidRDefault="00ED44E9" w:rsidP="00C72E29">
      <w:pPr>
        <w:pStyle w:val="Nadpis1"/>
        <w:numPr>
          <w:ilvl w:val="0"/>
          <w:numId w:val="33"/>
        </w:numPr>
      </w:pPr>
      <w:bookmarkStart w:id="32" w:name="_Toc170388389"/>
      <w:bookmarkStart w:id="33" w:name="_Toc298402375"/>
      <w:bookmarkStart w:id="34" w:name="_Toc475965727"/>
      <w:r w:rsidRPr="00443F68">
        <w:t>Požadavky na postup stavebních a montážních prací</w:t>
      </w:r>
      <w:bookmarkEnd w:id="30"/>
      <w:bookmarkEnd w:id="31"/>
      <w:bookmarkEnd w:id="32"/>
      <w:bookmarkEnd w:id="33"/>
      <w:bookmarkEnd w:id="34"/>
    </w:p>
    <w:p w:rsidR="00C1011C" w:rsidRPr="00443F68" w:rsidRDefault="00C1011C" w:rsidP="00ED4C7F">
      <w:pPr>
        <w:jc w:val="both"/>
        <w:rPr>
          <w:sz w:val="20"/>
        </w:rPr>
      </w:pPr>
      <w:r w:rsidRPr="00443F68">
        <w:rPr>
          <w:sz w:val="20"/>
        </w:rPr>
        <w:t xml:space="preserve">V daném případě bude stavba realizována jako jeden celek. </w:t>
      </w:r>
      <w:r w:rsidR="00662C3E" w:rsidRPr="00443F68">
        <w:rPr>
          <w:sz w:val="20"/>
        </w:rPr>
        <w:t xml:space="preserve"> </w:t>
      </w:r>
      <w:r w:rsidRPr="00443F68">
        <w:rPr>
          <w:sz w:val="20"/>
        </w:rPr>
        <w:t xml:space="preserve">Navržený harmonogram je možno upřesnit s ohledem na termín zahájení, průběh počasí a další okolnosti. </w:t>
      </w:r>
    </w:p>
    <w:p w:rsidR="00DB1CDC" w:rsidRPr="00923F64" w:rsidRDefault="00DB1CDC" w:rsidP="00FC7978">
      <w:pPr>
        <w:jc w:val="both"/>
        <w:rPr>
          <w:b/>
          <w:highlight w:val="yellow"/>
        </w:rPr>
      </w:pPr>
    </w:p>
    <w:p w:rsidR="00ED44E9" w:rsidRPr="00443F68" w:rsidRDefault="00ED44E9" w:rsidP="00C72E29">
      <w:pPr>
        <w:pStyle w:val="Nadpis1"/>
        <w:numPr>
          <w:ilvl w:val="0"/>
          <w:numId w:val="33"/>
        </w:numPr>
      </w:pPr>
      <w:bookmarkStart w:id="35" w:name="_Toc164223252"/>
      <w:bookmarkStart w:id="36" w:name="_Toc164741681"/>
      <w:bookmarkStart w:id="37" w:name="_Toc170388390"/>
      <w:bookmarkStart w:id="38" w:name="_Toc298402376"/>
      <w:bookmarkStart w:id="39" w:name="_Toc475965728"/>
      <w:r w:rsidRPr="00443F68">
        <w:t>Požadavky</w:t>
      </w:r>
      <w:r w:rsidR="00CA4545" w:rsidRPr="00443F68">
        <w:t xml:space="preserve"> na</w:t>
      </w:r>
      <w:r w:rsidRPr="00443F68">
        <w:t xml:space="preserve"> materiály</w:t>
      </w:r>
      <w:r w:rsidR="00CA4545" w:rsidRPr="00443F68">
        <w:t xml:space="preserve"> a práce</w:t>
      </w:r>
      <w:bookmarkEnd w:id="35"/>
      <w:bookmarkEnd w:id="36"/>
      <w:bookmarkEnd w:id="37"/>
      <w:bookmarkEnd w:id="38"/>
      <w:bookmarkEnd w:id="39"/>
    </w:p>
    <w:p w:rsidR="00CA4545" w:rsidRPr="00443F68" w:rsidRDefault="00CA4545" w:rsidP="00CA4545">
      <w:pPr>
        <w:tabs>
          <w:tab w:val="left" w:pos="1925"/>
        </w:tabs>
        <w:jc w:val="both"/>
        <w:rPr>
          <w:rFonts w:cs="Arial"/>
          <w:sz w:val="20"/>
        </w:rPr>
      </w:pPr>
      <w:r w:rsidRPr="00443F68">
        <w:rPr>
          <w:rFonts w:cs="Arial"/>
          <w:sz w:val="20"/>
        </w:rPr>
        <w:t>Všechny stavební práce musí být provedeny v souladu s vyhláškou č. 268/2009 sb. v platném znění, s požadavky příslušných norem pro navrhování a provádění staveb uvedených v seznamu českých norem a ve Věstníku pro technickou normalizaci, nebo v kvalitě vyšší. Je nutno řídit se pokyny, požadavky a technickými předpisy a podnikovými normami výrobců a dodavatelů jednotlivých materiálů, výrobků a systémů.</w:t>
      </w:r>
    </w:p>
    <w:p w:rsidR="00CA4545" w:rsidRPr="00443F68" w:rsidRDefault="00CA4545" w:rsidP="00CA4545">
      <w:pPr>
        <w:tabs>
          <w:tab w:val="left" w:pos="1925"/>
        </w:tabs>
        <w:jc w:val="both"/>
        <w:rPr>
          <w:rFonts w:cs="Arial"/>
          <w:sz w:val="20"/>
        </w:rPr>
      </w:pPr>
      <w:r w:rsidRPr="00443F68">
        <w:rPr>
          <w:rFonts w:cs="Arial"/>
          <w:sz w:val="20"/>
        </w:rPr>
        <w:t>Práce mohou být provedeny pouze kvalifikovanými pracovníky a firmami, které se mohou prokázat příslušnou kvalifikací a referencemi.</w:t>
      </w:r>
    </w:p>
    <w:p w:rsidR="00CA4545" w:rsidRPr="00443F68" w:rsidRDefault="00CA4545" w:rsidP="00CA4545">
      <w:pPr>
        <w:tabs>
          <w:tab w:val="left" w:pos="1925"/>
        </w:tabs>
        <w:jc w:val="both"/>
        <w:rPr>
          <w:rFonts w:cs="Arial"/>
          <w:sz w:val="20"/>
        </w:rPr>
      </w:pPr>
      <w:r w:rsidRPr="00443F68">
        <w:rPr>
          <w:rFonts w:cs="Arial"/>
          <w:sz w:val="20"/>
        </w:rPr>
        <w:t>Všechny použité materiály a výrobky musí mít platný certifikát ve smyslu stavebního zákona č. 183/2006 Sb. předpisů souvisejících.</w:t>
      </w:r>
    </w:p>
    <w:p w:rsidR="00CA4545" w:rsidRPr="00923F64" w:rsidRDefault="00CA4545" w:rsidP="00CA4545">
      <w:pPr>
        <w:tabs>
          <w:tab w:val="left" w:pos="1925"/>
        </w:tabs>
        <w:jc w:val="both"/>
        <w:rPr>
          <w:rFonts w:cs="Arial"/>
          <w:sz w:val="20"/>
          <w:highlight w:val="yellow"/>
        </w:rPr>
      </w:pPr>
    </w:p>
    <w:p w:rsidR="000A45E8" w:rsidRPr="00443F68" w:rsidRDefault="000A45E8" w:rsidP="00C72E29">
      <w:pPr>
        <w:pStyle w:val="Nadpis1"/>
        <w:numPr>
          <w:ilvl w:val="0"/>
          <w:numId w:val="33"/>
        </w:numPr>
      </w:pPr>
      <w:bookmarkStart w:id="40" w:name="_Toc475965729"/>
      <w:r w:rsidRPr="00443F68">
        <w:lastRenderedPageBreak/>
        <w:t>Ř</w:t>
      </w:r>
      <w:r w:rsidR="004C76AD" w:rsidRPr="00443F68">
        <w:t>ešení komunikací a ploch z hlediska přístupu a užívání osobami s omezenou schopností pohybu a orientace</w:t>
      </w:r>
      <w:bookmarkEnd w:id="40"/>
    </w:p>
    <w:p w:rsidR="00BB5833" w:rsidRPr="00443F68" w:rsidRDefault="00CA2153" w:rsidP="009C736D">
      <w:pPr>
        <w:jc w:val="both"/>
        <w:rPr>
          <w:sz w:val="20"/>
        </w:rPr>
      </w:pPr>
      <w:r w:rsidRPr="00443F68">
        <w:rPr>
          <w:sz w:val="20"/>
        </w:rPr>
        <w:t>Projekt</w:t>
      </w:r>
      <w:r w:rsidR="00D21B46" w:rsidRPr="00443F68">
        <w:rPr>
          <w:sz w:val="20"/>
        </w:rPr>
        <w:t xml:space="preserve"> neřeší </w:t>
      </w:r>
      <w:r w:rsidR="009C736D" w:rsidRPr="00443F68">
        <w:rPr>
          <w:sz w:val="20"/>
        </w:rPr>
        <w:t xml:space="preserve">přístupové </w:t>
      </w:r>
      <w:r w:rsidR="00D21B46" w:rsidRPr="00443F68">
        <w:rPr>
          <w:sz w:val="20"/>
        </w:rPr>
        <w:t>komunikace, plochy a objekty z hlediska užívání a přístupnosti pohybově a zrakově postižených.</w:t>
      </w:r>
    </w:p>
    <w:p w:rsidR="00C1011C" w:rsidRPr="00443F68" w:rsidRDefault="00C1011C" w:rsidP="0099021D"/>
    <w:p w:rsidR="000A45E8" w:rsidRPr="00443F68" w:rsidRDefault="000A45E8" w:rsidP="00C72E29">
      <w:pPr>
        <w:pStyle w:val="Nadpis1"/>
        <w:numPr>
          <w:ilvl w:val="0"/>
          <w:numId w:val="33"/>
        </w:numPr>
      </w:pPr>
      <w:bookmarkStart w:id="41" w:name="_Toc475965730"/>
      <w:r w:rsidRPr="00443F68">
        <w:t>D</w:t>
      </w:r>
      <w:r w:rsidR="008D2ECB" w:rsidRPr="00443F68">
        <w:t>ůsledky na životní prostředí a bezpečnost práce</w:t>
      </w:r>
      <w:bookmarkEnd w:id="41"/>
    </w:p>
    <w:p w:rsidR="003E079A" w:rsidRPr="00443F68" w:rsidRDefault="003E079A" w:rsidP="003E079A">
      <w:pPr>
        <w:jc w:val="both"/>
        <w:rPr>
          <w:sz w:val="20"/>
        </w:rPr>
      </w:pPr>
      <w:r w:rsidRPr="00443F68">
        <w:rPr>
          <w:sz w:val="20"/>
        </w:rPr>
        <w:t>Během výstavby i při využívání objektu je nutno dodržovat veškeré zákonné bezpečnostní předpisy v platném znění, zejména:</w:t>
      </w:r>
    </w:p>
    <w:p w:rsidR="003E079A" w:rsidRPr="00443F68" w:rsidRDefault="003E079A" w:rsidP="003E079A">
      <w:pPr>
        <w:jc w:val="both"/>
        <w:rPr>
          <w:sz w:val="20"/>
        </w:rPr>
      </w:pPr>
      <w:r w:rsidRPr="00443F68">
        <w:rPr>
          <w:sz w:val="20"/>
        </w:rPr>
        <w:t xml:space="preserve">-zákon č. 174/1968 Sb., o státním odborném dozoru nad bezpečností práce, ve znění pozdějších předpisů </w:t>
      </w:r>
    </w:p>
    <w:p w:rsidR="003E079A" w:rsidRPr="00443F68" w:rsidRDefault="003E079A" w:rsidP="003E079A">
      <w:pPr>
        <w:jc w:val="both"/>
        <w:rPr>
          <w:sz w:val="20"/>
        </w:rPr>
      </w:pPr>
      <w:r w:rsidRPr="00443F68">
        <w:rPr>
          <w:sz w:val="20"/>
        </w:rPr>
        <w:t xml:space="preserve">-zákon č. 22/1997 Sb. o technických požadavcích na výrobky a o změně a doplnění některých zákonů, ve znění pozdějších předpisů </w:t>
      </w:r>
    </w:p>
    <w:p w:rsidR="003E079A" w:rsidRPr="00443F68" w:rsidRDefault="003E079A" w:rsidP="003E079A">
      <w:pPr>
        <w:jc w:val="both"/>
        <w:rPr>
          <w:sz w:val="20"/>
        </w:rPr>
      </w:pPr>
      <w:r w:rsidRPr="00443F68">
        <w:rPr>
          <w:sz w:val="20"/>
        </w:rPr>
        <w:t xml:space="preserve">-zákona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3E079A" w:rsidRPr="00443F68" w:rsidRDefault="003E079A" w:rsidP="003E079A">
      <w:pPr>
        <w:jc w:val="both"/>
        <w:rPr>
          <w:sz w:val="20"/>
        </w:rPr>
      </w:pPr>
      <w:r w:rsidRPr="00443F68">
        <w:rPr>
          <w:sz w:val="20"/>
        </w:rPr>
        <w:t>-nařízení vlády 362/2005 Sb. o bližších požadavcích na bezpečnost a ochranu zdraví při práci na pracovištích s nebezpečím pádu z výšky nebo do hloubky</w:t>
      </w:r>
    </w:p>
    <w:p w:rsidR="003E079A" w:rsidRPr="00443F68" w:rsidRDefault="003E079A" w:rsidP="003E079A">
      <w:pPr>
        <w:jc w:val="both"/>
        <w:rPr>
          <w:sz w:val="20"/>
        </w:rPr>
      </w:pPr>
      <w:r w:rsidRPr="00443F68">
        <w:rPr>
          <w:sz w:val="20"/>
        </w:rPr>
        <w:t>-nařízení vlády 591/2006 Sb. o bližších minimálních požadavcích na bezpečnost a ochranu zdraví při práci na staveništích</w:t>
      </w:r>
    </w:p>
    <w:p w:rsidR="003E079A" w:rsidRPr="00443F68" w:rsidRDefault="003E079A" w:rsidP="003E079A">
      <w:pPr>
        <w:jc w:val="both"/>
        <w:rPr>
          <w:sz w:val="20"/>
        </w:rPr>
      </w:pPr>
      <w:r w:rsidRPr="00443F68">
        <w:rPr>
          <w:sz w:val="20"/>
        </w:rPr>
        <w:t xml:space="preserve">-vyhláška ČÚBP č. 48/1982 Sb., kterou se stanoví základní požadavky k zajištění bezpečnosti práce a technických zařízení při stavebních pracích ve znění ve znění pozdějších předpisů </w:t>
      </w:r>
    </w:p>
    <w:p w:rsidR="003E079A" w:rsidRPr="00443F68" w:rsidRDefault="003E079A" w:rsidP="003E079A">
      <w:pPr>
        <w:jc w:val="both"/>
        <w:rPr>
          <w:sz w:val="20"/>
        </w:rPr>
      </w:pPr>
      <w:r w:rsidRPr="00443F68">
        <w:rPr>
          <w:sz w:val="20"/>
        </w:rPr>
        <w:t xml:space="preserve">-vyhláška ČÚBP a ČBÚ č. 18/1979 Sb., kterou se určují vyhrazená tlaková zařízení a stanoví některé podmínky k zajištění jejich bezpečnosti, ve znění pozdějších předpisů </w:t>
      </w:r>
    </w:p>
    <w:p w:rsidR="003E079A" w:rsidRPr="00443F68" w:rsidRDefault="003E079A" w:rsidP="003E079A">
      <w:pPr>
        <w:jc w:val="both"/>
        <w:rPr>
          <w:sz w:val="20"/>
        </w:rPr>
      </w:pPr>
      <w:r w:rsidRPr="00443F68">
        <w:rPr>
          <w:sz w:val="20"/>
        </w:rPr>
        <w:t xml:space="preserve">-vyhláška ČÚBP a ČBÚ č. 19/1979 Sb., kterou se určují vyhrazená zdvihací zařízení a stanoví některé podmínky k zajištění jejich bezpečnosti, ve znění pozdějších předpisů </w:t>
      </w:r>
    </w:p>
    <w:p w:rsidR="003E079A" w:rsidRPr="00443F68" w:rsidRDefault="003E079A" w:rsidP="003E079A">
      <w:pPr>
        <w:jc w:val="both"/>
        <w:rPr>
          <w:sz w:val="20"/>
        </w:rPr>
      </w:pPr>
      <w:r w:rsidRPr="00443F68">
        <w:rPr>
          <w:sz w:val="20"/>
        </w:rPr>
        <w:t xml:space="preserve">-vyhláška 73/2010 Sb. </w:t>
      </w:r>
      <w:r w:rsidRPr="00443F68">
        <w:rPr>
          <w:color w:val="000000"/>
          <w:sz w:val="20"/>
        </w:rPr>
        <w:t>o stanovení vyhrazených elektrických technických zařízení, jejich zařazení do tříd a skupin a o bližších podmínkách jejich bezpečnosti (vyhláška o vyhrazených elektrických technických zařízeních)</w:t>
      </w:r>
    </w:p>
    <w:p w:rsidR="003E079A" w:rsidRPr="00443F68" w:rsidRDefault="003E079A" w:rsidP="003E079A">
      <w:pPr>
        <w:jc w:val="both"/>
        <w:rPr>
          <w:sz w:val="20"/>
        </w:rPr>
      </w:pPr>
      <w:r w:rsidRPr="00443F68">
        <w:rPr>
          <w:sz w:val="20"/>
        </w:rPr>
        <w:t>-vyhláška ČÚBP a ČBÚ č. 21/1979 Sb., kterou se určují vyhrazená plynová zařízení a stanoví některé podmínky k zajištění jejich bezpečnosti, ve znění pozdějších předpisů</w:t>
      </w:r>
    </w:p>
    <w:p w:rsidR="003E079A" w:rsidRPr="00443F68" w:rsidRDefault="003E079A" w:rsidP="003E079A">
      <w:pPr>
        <w:jc w:val="both"/>
        <w:rPr>
          <w:sz w:val="20"/>
        </w:rPr>
      </w:pPr>
      <w:r w:rsidRPr="00443F68">
        <w:rPr>
          <w:sz w:val="20"/>
        </w:rPr>
        <w:t>-vyhláška 268/2009 Sb.</w:t>
      </w:r>
      <w:r w:rsidRPr="00443F68">
        <w:rPr>
          <w:color w:val="000000"/>
          <w:sz w:val="20"/>
        </w:rPr>
        <w:t xml:space="preserve"> o technických požadavcích na stavby ve znění pozdějších předpisů</w:t>
      </w:r>
      <w:r w:rsidRPr="00443F68">
        <w:rPr>
          <w:sz w:val="20"/>
        </w:rPr>
        <w:t xml:space="preserve"> </w:t>
      </w:r>
    </w:p>
    <w:p w:rsidR="003E079A" w:rsidRPr="00443F68" w:rsidRDefault="003E079A" w:rsidP="003E079A">
      <w:pPr>
        <w:jc w:val="both"/>
        <w:rPr>
          <w:sz w:val="20"/>
        </w:rPr>
      </w:pPr>
      <w:r w:rsidRPr="00443F68">
        <w:rPr>
          <w:sz w:val="20"/>
        </w:rPr>
        <w:t>-Nařízení vlády č. 378/2001 Sb., kterým se stanoví bližší požadavky na bezpečný provoz a používání strojů, technických zařízení, přístrojů a nářadí, ve znění opravy chyby č. rs62/2002 Sb.</w:t>
      </w:r>
    </w:p>
    <w:p w:rsidR="003E079A" w:rsidRPr="00443F68" w:rsidRDefault="003E079A" w:rsidP="003E079A">
      <w:pPr>
        <w:jc w:val="both"/>
        <w:rPr>
          <w:sz w:val="20"/>
        </w:rPr>
      </w:pPr>
      <w:r w:rsidRPr="00443F68">
        <w:rPr>
          <w:sz w:val="20"/>
        </w:rPr>
        <w:t>-Nařízení vlády č. 101/2005 Sb., o podrobnějších požadavcích na pracoviště a pracovní prostředí</w:t>
      </w:r>
    </w:p>
    <w:p w:rsidR="003E079A" w:rsidRPr="00443F68" w:rsidRDefault="003E079A" w:rsidP="003E079A">
      <w:pPr>
        <w:jc w:val="both"/>
        <w:rPr>
          <w:sz w:val="20"/>
        </w:rPr>
      </w:pPr>
      <w:r w:rsidRPr="00443F68">
        <w:rPr>
          <w:sz w:val="20"/>
        </w:rPr>
        <w:t>-zákon č. 251/2005 Sb., o inspekci práce ve znění pozdějších předpisů.</w:t>
      </w:r>
    </w:p>
    <w:p w:rsidR="00AB0170" w:rsidRPr="00443F68" w:rsidRDefault="00AB0170" w:rsidP="003E079A">
      <w:pPr>
        <w:jc w:val="both"/>
        <w:rPr>
          <w:sz w:val="20"/>
        </w:rPr>
      </w:pPr>
    </w:p>
    <w:p w:rsidR="003E079A" w:rsidRPr="00443F68" w:rsidRDefault="003E079A" w:rsidP="003E079A">
      <w:pPr>
        <w:jc w:val="both"/>
        <w:rPr>
          <w:sz w:val="20"/>
        </w:rPr>
      </w:pPr>
      <w:r w:rsidRPr="00443F68">
        <w:rPr>
          <w:sz w:val="20"/>
        </w:rPr>
        <w:t>Při výstavbě budou nejprve prováděny montážní práce stavební, elektro, a potrubních rozvodů. Pro všechny tyto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3E079A" w:rsidRPr="00443F68" w:rsidRDefault="003E079A" w:rsidP="003E079A">
      <w:pPr>
        <w:jc w:val="both"/>
        <w:rPr>
          <w:sz w:val="20"/>
        </w:rPr>
      </w:pPr>
      <w:r w:rsidRPr="00443F68">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443F68" w:rsidRDefault="003E079A" w:rsidP="003E079A">
      <w:pPr>
        <w:jc w:val="both"/>
        <w:rPr>
          <w:sz w:val="20"/>
        </w:rPr>
      </w:pPr>
      <w:r w:rsidRPr="00443F68">
        <w:rPr>
          <w:sz w:val="20"/>
        </w:rPr>
        <w:lastRenderedPageBreak/>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443F68" w:rsidRDefault="003E079A" w:rsidP="003E079A">
      <w:pPr>
        <w:jc w:val="both"/>
        <w:rPr>
          <w:sz w:val="20"/>
        </w:rPr>
      </w:pPr>
    </w:p>
    <w:p w:rsidR="003E079A" w:rsidRPr="00443F68" w:rsidRDefault="003E079A" w:rsidP="003E079A">
      <w:pPr>
        <w:jc w:val="both"/>
        <w:rPr>
          <w:sz w:val="20"/>
        </w:rPr>
      </w:pPr>
    </w:p>
    <w:p w:rsidR="003E079A" w:rsidRPr="00443F68" w:rsidRDefault="003E079A" w:rsidP="003E079A">
      <w:pPr>
        <w:jc w:val="both"/>
        <w:rPr>
          <w:sz w:val="20"/>
        </w:rPr>
      </w:pPr>
      <w:r w:rsidRPr="00443F68">
        <w:rPr>
          <w:sz w:val="20"/>
        </w:rPr>
        <w:t xml:space="preserve">Provádění stavebních prací musí respektovat zákon č. 309/2006 Sb., kterým se upravují další požadavky bezpečnosti a ochrany zdraví při práci v pracovněprávních vztazích a o zajištění bezpečnosti a ochrany zdraví při činnosti nebo poskytování služeb mimo pracovněprávní vztahy (zákon o BOZP) včetně platných prováděcích právních předpisů, veškeré platné normy a interní </w:t>
      </w:r>
    </w:p>
    <w:p w:rsidR="003E079A" w:rsidRPr="00443F68" w:rsidRDefault="003E079A" w:rsidP="003E079A">
      <w:pPr>
        <w:jc w:val="both"/>
        <w:rPr>
          <w:sz w:val="20"/>
        </w:rPr>
      </w:pPr>
      <w:r w:rsidRPr="00443F68">
        <w:rPr>
          <w:sz w:val="20"/>
        </w:rPr>
        <w:t>předpisy dodavatele, investora a uživatele stávajících provozních zařízení, se kterými musí být všichni pracovníci, podílející se na výstavbě,  i obslužný personál prokazatelně seznámeni.</w:t>
      </w:r>
    </w:p>
    <w:p w:rsidR="003E079A" w:rsidRPr="00443F68" w:rsidRDefault="003E079A" w:rsidP="003E079A">
      <w:pPr>
        <w:jc w:val="both"/>
        <w:rPr>
          <w:sz w:val="20"/>
        </w:rPr>
      </w:pPr>
      <w:r w:rsidRPr="00443F68">
        <w:rPr>
          <w:sz w:val="20"/>
        </w:rPr>
        <w:t>Zaměstnavatel je povinen podle zákona č. 262/2006 Sb. (Zákoník práce), část pátá, zajistit bezpečnost a ochranu zdraví zaměstnanců při práci s ohledem na rizika možného ohrožení jejich života a zdraví, která se týkají výkonu práce a vytvářet bezpečné a zdraví neohrožující pracovní prostředí a pracovní podmínky vhodnou organizací bezpečnosti a ochrany zdraví při práci a přijímáním opatření k předcházení rizikům.</w:t>
      </w:r>
    </w:p>
    <w:p w:rsidR="003E079A" w:rsidRPr="00443F68" w:rsidRDefault="003E079A" w:rsidP="003E079A">
      <w:pPr>
        <w:jc w:val="both"/>
        <w:rPr>
          <w:sz w:val="20"/>
        </w:rPr>
      </w:pPr>
      <w:r w:rsidRPr="00443F68">
        <w:rPr>
          <w:sz w:val="20"/>
        </w:rPr>
        <w:t>Veškeré stavební a montážní práce na stavbě budou provádět  fyzické nebo právnické osoby pod odborným vedením oprávněné osoby, která v souladu s § 160 vyhlášky č. 183/2006 Sb., dbá na dodržování BOZP. Všichni pracovníci, podílející se na výstavbě, musí být prokazatelně poučeni o dodržování bezpečnostních předpisů a jiných zákonných opatřeních, zajišťujících bezpečnost a ochranu zdraví pracovníků. Jedná se především o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dále o vyhlášku ČÚBP č. 48/1982 Sb., ve znění vyhlášky č. 192/2005 Sb., kterou se stanoví základní požadavky k zajištění bezpečnosti práce a technických zařízení při stavebních pracích v platném znění.</w:t>
      </w:r>
    </w:p>
    <w:p w:rsidR="003E079A" w:rsidRPr="00443F68" w:rsidRDefault="003E079A" w:rsidP="003E079A">
      <w:pPr>
        <w:jc w:val="both"/>
        <w:rPr>
          <w:sz w:val="20"/>
        </w:rPr>
      </w:pPr>
      <w:r w:rsidRPr="00443F68">
        <w:rPr>
          <w:sz w:val="20"/>
        </w:rPr>
        <w:t>Zaměstnavatel, který provádí jako zhotovitel stavební, montážní, stavebně montážní nebo udržovací práce pro jinou fyzickou nebo právnickou osobu na jejím pracovišti, zajistí v součinnosti s touto osobou vybavení pracoviště pro bezpečný výkon práce v souladu s §3 zákona č.309/2006 Sb., práce mohou být zahájeny pouze tehdy, pokud je pracoviště náležitě zajištěno a vybaveno. Bližší minimální požadavky na bezpečnost a ochranu zdraví při práci na staveništi upravuje nařízení vlády č. 591/2006 Sb.</w:t>
      </w:r>
    </w:p>
    <w:p w:rsidR="003E079A" w:rsidRPr="00443F68" w:rsidRDefault="003E079A" w:rsidP="003E079A">
      <w:pPr>
        <w:jc w:val="both"/>
        <w:rPr>
          <w:sz w:val="20"/>
        </w:rPr>
      </w:pPr>
      <w:r w:rsidRPr="00443F68">
        <w:rPr>
          <w:sz w:val="20"/>
        </w:rPr>
        <w:t>Zhotovitel při uspořádání staveniště dbá, aby byly dodrženy požadavky na pracoviště stanovené nařízením vlády č. 101/2005 Sb. a aby staveniště vyhovovalo obecným požadavkům na výstavbu dle vyhlášky č. 268/2009 Sb. a dalším požadavkům na staveniště stanovených v příloze č.1 nařízení vlády č. 591/2006 Sb..</w:t>
      </w:r>
    </w:p>
    <w:p w:rsidR="003E079A" w:rsidRPr="00443F68" w:rsidRDefault="003E079A" w:rsidP="003E079A">
      <w:pPr>
        <w:jc w:val="both"/>
        <w:rPr>
          <w:sz w:val="20"/>
        </w:rPr>
      </w:pPr>
      <w:r w:rsidRPr="00443F68">
        <w:rPr>
          <w:sz w:val="20"/>
        </w:rPr>
        <w:t>V případě, že na staveništi budou působit současně zaměstnanci více než jednoho zhotovitele, je zadavatel stavby povinen určit potřebný počet koordinátorů bezpečnosti a ochrany zdraví při práci na staveništi.</w:t>
      </w:r>
    </w:p>
    <w:p w:rsidR="003E079A" w:rsidRPr="00443F68" w:rsidRDefault="003E079A" w:rsidP="003E079A">
      <w:pPr>
        <w:jc w:val="both"/>
        <w:rPr>
          <w:sz w:val="20"/>
        </w:rPr>
      </w:pPr>
      <w:r w:rsidRPr="00443F68">
        <w:rPr>
          <w:sz w:val="20"/>
        </w:rPr>
        <w:t>Zhotovitel zajistí, aby byly splněny požadavky na organizaci práce a pracovní postupy stanovené v příloze č.3 nařízení vlády č. 591/2006 Sb..</w:t>
      </w:r>
    </w:p>
    <w:p w:rsidR="003E079A" w:rsidRPr="00443F68" w:rsidRDefault="003E079A" w:rsidP="003E079A">
      <w:pPr>
        <w:jc w:val="both"/>
        <w:rPr>
          <w:sz w:val="20"/>
        </w:rPr>
      </w:pPr>
      <w:r w:rsidRPr="00443F68">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443F68" w:rsidRDefault="003E079A" w:rsidP="003E079A">
      <w:pPr>
        <w:jc w:val="both"/>
        <w:rPr>
          <w:sz w:val="20"/>
        </w:rPr>
      </w:pPr>
      <w:r w:rsidRPr="00443F68">
        <w:rPr>
          <w:sz w:val="20"/>
        </w:rPr>
        <w:t>Rovněž je nutno, jak v objektech zařízení staveniště, tak v budovaných objektech zabezpečit protipožární opatření a staveniště vybavit protipožární technikou.</w:t>
      </w:r>
    </w:p>
    <w:p w:rsidR="003E079A" w:rsidRPr="00443F68" w:rsidRDefault="003E079A" w:rsidP="003E079A">
      <w:pPr>
        <w:jc w:val="both"/>
        <w:rPr>
          <w:sz w:val="20"/>
        </w:rPr>
      </w:pPr>
      <w:r w:rsidRPr="00443F68">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443F68" w:rsidRDefault="003E079A" w:rsidP="00C1011C">
      <w:pPr>
        <w:jc w:val="both"/>
        <w:rPr>
          <w:sz w:val="20"/>
        </w:rPr>
      </w:pPr>
    </w:p>
    <w:p w:rsidR="003E079A" w:rsidRPr="00443F68" w:rsidRDefault="003E079A" w:rsidP="00C1011C">
      <w:pPr>
        <w:jc w:val="both"/>
        <w:rPr>
          <w:sz w:val="20"/>
        </w:rPr>
      </w:pPr>
    </w:p>
    <w:p w:rsidR="00C1011C" w:rsidRPr="00443F68" w:rsidRDefault="00C1011C" w:rsidP="00C1011C">
      <w:pPr>
        <w:jc w:val="both"/>
        <w:rPr>
          <w:sz w:val="20"/>
        </w:rPr>
      </w:pPr>
      <w:r w:rsidRPr="00443F68">
        <w:rPr>
          <w:sz w:val="20"/>
        </w:rPr>
        <w:t>Při výstavbě je nutno dodržovat běžné podmínky bezpečnosti práce na  stavbě a podmínky bezpečnosti  práce a  pohybu v areálu staveniště. Všichni pracovníci budou používat osobní ochranné pracovní prostředky.</w:t>
      </w:r>
    </w:p>
    <w:p w:rsidR="00C1011C" w:rsidRPr="00443F68" w:rsidRDefault="00C1011C" w:rsidP="00C1011C">
      <w:pPr>
        <w:jc w:val="both"/>
        <w:rPr>
          <w:sz w:val="20"/>
        </w:rPr>
      </w:pPr>
      <w:r w:rsidRPr="00443F68">
        <w:rPr>
          <w:sz w:val="20"/>
        </w:rPr>
        <w:lastRenderedPageBreak/>
        <w:t>Po dobu realizace stavby bude nutno dodržovat běžné zásady BOZP. Při realizačních pracích a údržbě musí být dodržovány příslušné zákony a předpisy týkající se bezpečnosti práce a to zejména:</w:t>
      </w:r>
    </w:p>
    <w:p w:rsidR="00C1011C" w:rsidRPr="00443F68" w:rsidRDefault="00C1011C" w:rsidP="00C1011C">
      <w:pPr>
        <w:jc w:val="both"/>
        <w:rPr>
          <w:sz w:val="20"/>
        </w:rPr>
      </w:pPr>
      <w:r w:rsidRPr="00443F68">
        <w:rPr>
          <w:sz w:val="20"/>
        </w:rPr>
        <w:t>Vyhláška ČÚBP č. 48/1982 Sb. „Základní požadavky k zajištění bezpečnosti práce a technických zařízení“ ve znění vyhlášky č. 207/1991 Sb. v návaznosti na nařízení vlády č. 352/2000 Sb. a nařízení vlády č. 101/2005 Sb. „O podrobnějších požadavcích na pracoviště a pracovní prostředí“.</w:t>
      </w:r>
    </w:p>
    <w:p w:rsidR="00C1011C" w:rsidRPr="00443F68" w:rsidRDefault="00C1011C" w:rsidP="00C1011C">
      <w:pPr>
        <w:jc w:val="both"/>
        <w:rPr>
          <w:sz w:val="20"/>
        </w:rPr>
      </w:pPr>
      <w:r w:rsidRPr="00443F68">
        <w:rPr>
          <w:sz w:val="20"/>
        </w:rPr>
        <w:t>Stavební práce musí být prováděny v souladu s Vyhláškou č. 324/1991 Sb. „O bezpečnosti práce a technických zařízení“. Pracovníci stavby musí dodržovat všechny profesní bezpečnostní předpisy související s prováděnou činností. Dále musí dodržovat bezpečnostní předpisy a omezení vznikající od okolního provozu na komunikacích, po kterých bude přivážen a odvážen materiál stavby. Rovněž pak musí dodržovat bezpečnostní předpisy a omezení vznikající od případně současně realizovaných staveb v blízkém okolí vlastní výstavby. V průběhu tvorby projektové dokumentace a vlastní realizace stavby musí být dodržována ustanovení Zákona č. 22/1997 Sb. „O technických požadavcích na výrobky“.</w:t>
      </w:r>
    </w:p>
    <w:p w:rsidR="003E079A" w:rsidRPr="00443F68" w:rsidRDefault="003E079A" w:rsidP="00C1011C">
      <w:pPr>
        <w:jc w:val="both"/>
        <w:rPr>
          <w:rStyle w:val="tema2"/>
          <w:rFonts w:cs="Arial"/>
          <w:sz w:val="20"/>
        </w:rPr>
      </w:pPr>
    </w:p>
    <w:p w:rsidR="00C1011C" w:rsidRPr="00443F68" w:rsidRDefault="00C1011C" w:rsidP="00C1011C">
      <w:pPr>
        <w:jc w:val="both"/>
        <w:rPr>
          <w:sz w:val="20"/>
        </w:rPr>
      </w:pPr>
      <w:r w:rsidRPr="00443F68">
        <w:rPr>
          <w:rStyle w:val="tema2"/>
          <w:rFonts w:cs="Arial"/>
          <w:sz w:val="20"/>
        </w:rPr>
        <w:t>Dále bude dodrženo Nařízení vlády č. 591/2006 Sb., o bližších minimálních požadavcích na bezpečnost a ochranu zdraví při práci na staveništích.</w:t>
      </w:r>
    </w:p>
    <w:p w:rsidR="00C1011C" w:rsidRPr="00443F68" w:rsidRDefault="00C1011C" w:rsidP="00C1011C">
      <w:pPr>
        <w:jc w:val="both"/>
        <w:rPr>
          <w:sz w:val="20"/>
        </w:rPr>
      </w:pPr>
      <w:r w:rsidRPr="00443F68">
        <w:rPr>
          <w:sz w:val="20"/>
        </w:rPr>
        <w:t>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3E079A" w:rsidRPr="00443F68" w:rsidRDefault="003E079A" w:rsidP="003E079A">
      <w:pPr>
        <w:jc w:val="both"/>
        <w:rPr>
          <w:sz w:val="20"/>
        </w:rPr>
      </w:pPr>
    </w:p>
    <w:p w:rsidR="003E079A" w:rsidRPr="00443F68" w:rsidRDefault="003E079A" w:rsidP="0099021D"/>
    <w:p w:rsidR="00ED44E9" w:rsidRPr="00443F68" w:rsidRDefault="00ED44E9" w:rsidP="00C72E29">
      <w:pPr>
        <w:pStyle w:val="Nadpis1"/>
        <w:numPr>
          <w:ilvl w:val="0"/>
          <w:numId w:val="33"/>
        </w:numPr>
      </w:pPr>
      <w:bookmarkStart w:id="42" w:name="_Toc164223253"/>
      <w:bookmarkStart w:id="43" w:name="_Toc164741682"/>
      <w:bookmarkStart w:id="44" w:name="_Toc170388391"/>
      <w:bookmarkStart w:id="45" w:name="_Toc298402377"/>
      <w:bookmarkStart w:id="46" w:name="_Toc475965731"/>
      <w:r w:rsidRPr="00443F68">
        <w:t>Seznam použitých podkladů, ČSN, literatury a výpočetních programů</w:t>
      </w:r>
      <w:bookmarkEnd w:id="42"/>
      <w:bookmarkEnd w:id="43"/>
      <w:bookmarkEnd w:id="44"/>
      <w:bookmarkEnd w:id="45"/>
      <w:bookmarkEnd w:id="46"/>
    </w:p>
    <w:p w:rsidR="00C1011C" w:rsidRPr="00443F68" w:rsidRDefault="00C1011C" w:rsidP="00C1011C">
      <w:pPr>
        <w:rPr>
          <w:b/>
          <w:i/>
          <w:sz w:val="20"/>
        </w:rPr>
      </w:pPr>
      <w:r w:rsidRPr="00443F68">
        <w:rPr>
          <w:b/>
          <w:i/>
          <w:sz w:val="20"/>
        </w:rPr>
        <w:t>Výchozí podklady</w:t>
      </w:r>
    </w:p>
    <w:p w:rsidR="00C1011C" w:rsidRPr="00443F68" w:rsidRDefault="00C1011C" w:rsidP="00C1011C">
      <w:pPr>
        <w:pStyle w:val="Odstavecseseznamem"/>
        <w:numPr>
          <w:ilvl w:val="3"/>
          <w:numId w:val="30"/>
        </w:numPr>
        <w:spacing w:after="0"/>
        <w:ind w:left="284" w:hanging="284"/>
        <w:rPr>
          <w:sz w:val="20"/>
          <w:szCs w:val="20"/>
        </w:rPr>
      </w:pPr>
      <w:r w:rsidRPr="00443F68">
        <w:rPr>
          <w:sz w:val="20"/>
          <w:szCs w:val="20"/>
        </w:rPr>
        <w:t>Smlouva o dílo předmětné stavby</w:t>
      </w:r>
    </w:p>
    <w:p w:rsidR="00C1011C" w:rsidRPr="00443F68" w:rsidRDefault="00C1011C" w:rsidP="00C1011C">
      <w:pPr>
        <w:pStyle w:val="Odstavecseseznamem"/>
        <w:numPr>
          <w:ilvl w:val="0"/>
          <w:numId w:val="30"/>
        </w:numPr>
        <w:spacing w:after="0"/>
        <w:ind w:left="284" w:hanging="284"/>
        <w:rPr>
          <w:sz w:val="20"/>
          <w:szCs w:val="20"/>
        </w:rPr>
      </w:pPr>
      <w:r w:rsidRPr="00443F68">
        <w:rPr>
          <w:sz w:val="20"/>
          <w:szCs w:val="20"/>
        </w:rPr>
        <w:t>Požadavky a závěry z jednání, zápisy z jednání</w:t>
      </w:r>
    </w:p>
    <w:p w:rsidR="00C1011C" w:rsidRPr="00443F68" w:rsidRDefault="00C1011C" w:rsidP="00C1011C">
      <w:pPr>
        <w:pStyle w:val="Odstavecseseznamem"/>
        <w:numPr>
          <w:ilvl w:val="0"/>
          <w:numId w:val="30"/>
        </w:numPr>
        <w:spacing w:after="0"/>
        <w:ind w:left="284" w:hanging="284"/>
        <w:rPr>
          <w:sz w:val="20"/>
          <w:szCs w:val="20"/>
        </w:rPr>
      </w:pPr>
      <w:r w:rsidRPr="00443F68">
        <w:rPr>
          <w:sz w:val="20"/>
          <w:szCs w:val="20"/>
        </w:rPr>
        <w:t>Polohopisné a výškopisné zaměření stavby</w:t>
      </w:r>
    </w:p>
    <w:p w:rsidR="00C1011C" w:rsidRPr="00443F68" w:rsidRDefault="00C1011C" w:rsidP="00C1011C">
      <w:pPr>
        <w:pStyle w:val="Odstavecseseznamem"/>
        <w:numPr>
          <w:ilvl w:val="0"/>
          <w:numId w:val="30"/>
        </w:numPr>
        <w:spacing w:after="0"/>
        <w:ind w:left="284" w:hanging="284"/>
        <w:rPr>
          <w:sz w:val="20"/>
          <w:szCs w:val="20"/>
        </w:rPr>
      </w:pPr>
      <w:r w:rsidRPr="00443F68">
        <w:rPr>
          <w:sz w:val="20"/>
          <w:szCs w:val="20"/>
        </w:rPr>
        <w:t>Vyjádření a stanoviska dotčených správců veřejné a dopravní infrastruktury a dotčených organizací</w:t>
      </w:r>
    </w:p>
    <w:p w:rsidR="00240424" w:rsidRPr="00443F68" w:rsidRDefault="00C1011C" w:rsidP="00240424">
      <w:pPr>
        <w:pStyle w:val="Odstavecseseznamem"/>
        <w:numPr>
          <w:ilvl w:val="0"/>
          <w:numId w:val="30"/>
        </w:numPr>
        <w:spacing w:after="0"/>
        <w:ind w:left="284" w:hanging="284"/>
        <w:rPr>
          <w:sz w:val="20"/>
          <w:szCs w:val="20"/>
        </w:rPr>
      </w:pPr>
      <w:r w:rsidRPr="00443F68">
        <w:rPr>
          <w:sz w:val="20"/>
          <w:szCs w:val="20"/>
        </w:rPr>
        <w:t>Prohlídka staveniště</w:t>
      </w:r>
    </w:p>
    <w:p w:rsidR="00443F68" w:rsidRPr="00443F68" w:rsidRDefault="00443F68" w:rsidP="00443F68">
      <w:pPr>
        <w:pStyle w:val="Odstavecseseznamem"/>
        <w:numPr>
          <w:ilvl w:val="0"/>
          <w:numId w:val="30"/>
        </w:numPr>
        <w:spacing w:after="0"/>
        <w:ind w:left="284" w:hanging="284"/>
        <w:rPr>
          <w:sz w:val="20"/>
          <w:szCs w:val="20"/>
        </w:rPr>
      </w:pPr>
      <w:r w:rsidRPr="00443F68">
        <w:rPr>
          <w:sz w:val="20"/>
          <w:szCs w:val="20"/>
        </w:rPr>
        <w:t>Projektová dokumentace „ Odkanalizování oblasti povodí Olešné –místních částí Zelinkovice a Lysůvky“, stupeň DSP, vypracoval Ing. Václav Kopecký v 03/2015</w:t>
      </w:r>
    </w:p>
    <w:p w:rsidR="00BB038A" w:rsidRPr="00443F68" w:rsidRDefault="00BB038A" w:rsidP="00240424">
      <w:pPr>
        <w:pStyle w:val="Odstavecseseznamem"/>
        <w:spacing w:after="0"/>
        <w:ind w:left="284"/>
        <w:rPr>
          <w:sz w:val="20"/>
          <w:szCs w:val="20"/>
        </w:rPr>
      </w:pPr>
    </w:p>
    <w:p w:rsidR="00BB038A" w:rsidRPr="00443F68" w:rsidRDefault="00BB038A" w:rsidP="00BB038A">
      <w:pPr>
        <w:pStyle w:val="Odstavecseseznamem"/>
        <w:spacing w:after="0"/>
        <w:ind w:left="284"/>
        <w:rPr>
          <w:sz w:val="20"/>
          <w:szCs w:val="20"/>
        </w:rPr>
      </w:pPr>
    </w:p>
    <w:p w:rsidR="00C1011C" w:rsidRPr="00443F68" w:rsidRDefault="00C1011C" w:rsidP="00AB0170">
      <w:pPr>
        <w:rPr>
          <w:b/>
          <w:i/>
          <w:sz w:val="20"/>
        </w:rPr>
      </w:pPr>
      <w:r w:rsidRPr="00443F68">
        <w:rPr>
          <w:b/>
          <w:i/>
          <w:sz w:val="20"/>
        </w:rPr>
        <w:t>ČSN</w:t>
      </w:r>
    </w:p>
    <w:p w:rsidR="00C1011C" w:rsidRPr="00443F68" w:rsidRDefault="00C1011C" w:rsidP="00AB0170">
      <w:pPr>
        <w:pStyle w:val="Odstavecseseznamem"/>
        <w:numPr>
          <w:ilvl w:val="0"/>
          <w:numId w:val="30"/>
        </w:numPr>
        <w:spacing w:after="0" w:line="240" w:lineRule="auto"/>
        <w:ind w:left="142" w:firstLine="0"/>
        <w:rPr>
          <w:sz w:val="20"/>
          <w:szCs w:val="20"/>
        </w:rPr>
      </w:pPr>
      <w:r w:rsidRPr="00443F68">
        <w:rPr>
          <w:sz w:val="20"/>
          <w:szCs w:val="20"/>
        </w:rPr>
        <w:t>ČSN 73 6005, ČSN 75 6101</w:t>
      </w:r>
    </w:p>
    <w:p w:rsidR="003E079A" w:rsidRPr="00443F68" w:rsidRDefault="003E079A" w:rsidP="00AB0170">
      <w:pPr>
        <w:numPr>
          <w:ilvl w:val="0"/>
          <w:numId w:val="30"/>
        </w:numPr>
        <w:overflowPunct w:val="0"/>
        <w:autoSpaceDE w:val="0"/>
        <w:autoSpaceDN w:val="0"/>
        <w:adjustRightInd w:val="0"/>
        <w:ind w:left="142" w:firstLine="0"/>
        <w:jc w:val="both"/>
        <w:textAlignment w:val="baseline"/>
        <w:rPr>
          <w:sz w:val="20"/>
        </w:rPr>
      </w:pPr>
      <w:r w:rsidRPr="00443F68">
        <w:rPr>
          <w:sz w:val="20"/>
        </w:rPr>
        <w:t>ČSN EN 1990 Eurokód 0 Zásady navrhování</w:t>
      </w:r>
    </w:p>
    <w:p w:rsidR="003E079A" w:rsidRPr="00443F68" w:rsidRDefault="003E079A" w:rsidP="00AB0170">
      <w:pPr>
        <w:numPr>
          <w:ilvl w:val="0"/>
          <w:numId w:val="30"/>
        </w:numPr>
        <w:overflowPunct w:val="0"/>
        <w:autoSpaceDE w:val="0"/>
        <w:autoSpaceDN w:val="0"/>
        <w:adjustRightInd w:val="0"/>
        <w:ind w:left="142" w:firstLine="0"/>
        <w:jc w:val="both"/>
        <w:textAlignment w:val="baseline"/>
        <w:rPr>
          <w:sz w:val="20"/>
        </w:rPr>
      </w:pPr>
      <w:r w:rsidRPr="00443F68">
        <w:rPr>
          <w:sz w:val="20"/>
        </w:rPr>
        <w:t>ČSN EN 1991 Eurokód 1 Zatížení konstrukcí</w:t>
      </w:r>
    </w:p>
    <w:p w:rsidR="003E079A" w:rsidRPr="00443F68" w:rsidRDefault="003E079A" w:rsidP="00AB0170">
      <w:pPr>
        <w:numPr>
          <w:ilvl w:val="0"/>
          <w:numId w:val="30"/>
        </w:numPr>
        <w:overflowPunct w:val="0"/>
        <w:autoSpaceDE w:val="0"/>
        <w:autoSpaceDN w:val="0"/>
        <w:adjustRightInd w:val="0"/>
        <w:ind w:left="142" w:firstLine="0"/>
        <w:jc w:val="both"/>
        <w:textAlignment w:val="baseline"/>
        <w:rPr>
          <w:sz w:val="20"/>
        </w:rPr>
      </w:pPr>
      <w:r w:rsidRPr="00443F68">
        <w:rPr>
          <w:sz w:val="20"/>
        </w:rPr>
        <w:t>ČSN EN 1992 Eurokód 2 Navrhování betonových konstrukcí</w:t>
      </w:r>
    </w:p>
    <w:p w:rsidR="003E079A" w:rsidRPr="00443F68" w:rsidRDefault="003E079A" w:rsidP="00AB0170">
      <w:pPr>
        <w:numPr>
          <w:ilvl w:val="0"/>
          <w:numId w:val="30"/>
        </w:numPr>
        <w:overflowPunct w:val="0"/>
        <w:autoSpaceDE w:val="0"/>
        <w:autoSpaceDN w:val="0"/>
        <w:adjustRightInd w:val="0"/>
        <w:ind w:left="142" w:firstLine="0"/>
        <w:jc w:val="both"/>
        <w:textAlignment w:val="baseline"/>
        <w:rPr>
          <w:sz w:val="20"/>
        </w:rPr>
      </w:pPr>
      <w:r w:rsidRPr="00443F68">
        <w:rPr>
          <w:sz w:val="20"/>
        </w:rPr>
        <w:t>ČSN EN 1997 Eurokód 7 Navrhování geotechnických konstrukcí</w:t>
      </w:r>
    </w:p>
    <w:p w:rsidR="003E079A" w:rsidRPr="00443F68" w:rsidRDefault="003E079A" w:rsidP="00AB0170">
      <w:pPr>
        <w:numPr>
          <w:ilvl w:val="0"/>
          <w:numId w:val="30"/>
        </w:numPr>
        <w:overflowPunct w:val="0"/>
        <w:autoSpaceDE w:val="0"/>
        <w:autoSpaceDN w:val="0"/>
        <w:adjustRightInd w:val="0"/>
        <w:ind w:left="142" w:firstLine="0"/>
        <w:jc w:val="both"/>
        <w:textAlignment w:val="baseline"/>
        <w:rPr>
          <w:sz w:val="20"/>
        </w:rPr>
      </w:pPr>
      <w:r w:rsidRPr="00443F68">
        <w:rPr>
          <w:sz w:val="20"/>
        </w:rPr>
        <w:t>ČSN 73 6133 Navrhování a provádění zemního tělesa pozemních komunikací</w:t>
      </w:r>
    </w:p>
    <w:p w:rsidR="003E079A" w:rsidRPr="00443F68" w:rsidRDefault="003E079A" w:rsidP="00AB0170">
      <w:pPr>
        <w:numPr>
          <w:ilvl w:val="0"/>
          <w:numId w:val="30"/>
        </w:numPr>
        <w:overflowPunct w:val="0"/>
        <w:autoSpaceDE w:val="0"/>
        <w:autoSpaceDN w:val="0"/>
        <w:adjustRightInd w:val="0"/>
        <w:ind w:left="142" w:firstLine="0"/>
        <w:jc w:val="both"/>
        <w:textAlignment w:val="baseline"/>
        <w:rPr>
          <w:sz w:val="20"/>
        </w:rPr>
      </w:pPr>
      <w:r w:rsidRPr="00443F68">
        <w:rPr>
          <w:sz w:val="20"/>
        </w:rPr>
        <w:t>ČSN 73 3050 Zemní práce - Všeobecná ustanovení (již neplatná)</w:t>
      </w:r>
    </w:p>
    <w:p w:rsidR="00AB0170" w:rsidRPr="00443F68" w:rsidRDefault="00AB0170" w:rsidP="00AB0170">
      <w:pPr>
        <w:numPr>
          <w:ilvl w:val="0"/>
          <w:numId w:val="30"/>
        </w:numPr>
        <w:ind w:left="142" w:firstLine="0"/>
        <w:rPr>
          <w:rFonts w:cs="Arial"/>
          <w:sz w:val="20"/>
        </w:rPr>
      </w:pPr>
      <w:bookmarkStart w:id="47" w:name="_Toc43707853"/>
      <w:r w:rsidRPr="00443F68">
        <w:rPr>
          <w:rFonts w:cs="Arial"/>
          <w:sz w:val="20"/>
        </w:rPr>
        <w:t>ČSN EN 1610 - Provádění stok a kanalizačních přípojek a jejich zkoušení</w:t>
      </w:r>
    </w:p>
    <w:p w:rsidR="00AB0170" w:rsidRPr="00443F68" w:rsidRDefault="00AB0170" w:rsidP="00AB0170">
      <w:pPr>
        <w:numPr>
          <w:ilvl w:val="0"/>
          <w:numId w:val="30"/>
        </w:numPr>
        <w:ind w:left="142" w:firstLine="0"/>
        <w:rPr>
          <w:rFonts w:cs="Arial"/>
          <w:sz w:val="20"/>
        </w:rPr>
      </w:pPr>
      <w:r w:rsidRPr="00443F68">
        <w:rPr>
          <w:rFonts w:cs="Arial"/>
          <w:sz w:val="20"/>
        </w:rPr>
        <w:t>ČSN 72 1006 – Kontrola zhutnění zemin a sypanin</w:t>
      </w:r>
    </w:p>
    <w:p w:rsidR="00AB0170" w:rsidRPr="00443F68" w:rsidRDefault="00AB0170" w:rsidP="00AB0170">
      <w:pPr>
        <w:numPr>
          <w:ilvl w:val="0"/>
          <w:numId w:val="30"/>
        </w:numPr>
        <w:ind w:left="142" w:firstLine="0"/>
        <w:rPr>
          <w:rFonts w:cs="Arial"/>
          <w:sz w:val="20"/>
        </w:rPr>
      </w:pPr>
      <w:r w:rsidRPr="00443F68">
        <w:rPr>
          <w:rFonts w:cs="Arial"/>
          <w:sz w:val="20"/>
        </w:rPr>
        <w:t>ČSN 73 6005 – Prostorové uspořádání sítí technického vybavení</w:t>
      </w:r>
    </w:p>
    <w:p w:rsidR="00AB0170" w:rsidRPr="00443F68" w:rsidRDefault="00AB0170" w:rsidP="00AB0170">
      <w:pPr>
        <w:numPr>
          <w:ilvl w:val="0"/>
          <w:numId w:val="30"/>
        </w:numPr>
        <w:ind w:left="142" w:firstLine="0"/>
        <w:rPr>
          <w:rFonts w:cs="Arial"/>
          <w:sz w:val="20"/>
        </w:rPr>
      </w:pPr>
      <w:r w:rsidRPr="00443F68">
        <w:rPr>
          <w:rFonts w:cs="Arial"/>
          <w:sz w:val="20"/>
        </w:rPr>
        <w:t>ČSN 75 6101 - Stokové sítě a kanalizační přípojky</w:t>
      </w:r>
    </w:p>
    <w:p w:rsidR="00AB0170" w:rsidRPr="00443F68" w:rsidRDefault="00AB0170" w:rsidP="00AB0170">
      <w:pPr>
        <w:numPr>
          <w:ilvl w:val="0"/>
          <w:numId w:val="30"/>
        </w:numPr>
        <w:ind w:left="142" w:firstLine="0"/>
        <w:rPr>
          <w:rFonts w:cs="Arial"/>
          <w:sz w:val="20"/>
        </w:rPr>
      </w:pPr>
      <w:r w:rsidRPr="00443F68">
        <w:rPr>
          <w:rFonts w:cs="Arial"/>
          <w:sz w:val="20"/>
        </w:rPr>
        <w:t xml:space="preserve">ČSN 75 6909 - Zkoušky vodotěsnosti stok </w:t>
      </w:r>
    </w:p>
    <w:p w:rsidR="00AB0170" w:rsidRPr="00443F68" w:rsidRDefault="00AB0170" w:rsidP="00AB0170">
      <w:pPr>
        <w:numPr>
          <w:ilvl w:val="0"/>
          <w:numId w:val="30"/>
        </w:numPr>
        <w:ind w:left="142" w:firstLine="0"/>
        <w:rPr>
          <w:rFonts w:cs="Arial"/>
          <w:sz w:val="20"/>
        </w:rPr>
      </w:pPr>
      <w:r w:rsidRPr="00443F68">
        <w:rPr>
          <w:rFonts w:cs="Arial"/>
          <w:sz w:val="20"/>
        </w:rPr>
        <w:lastRenderedPageBreak/>
        <w:t>ČSN 75 6760 – Vnitřní kanalizace</w:t>
      </w:r>
    </w:p>
    <w:p w:rsidR="00AB0170" w:rsidRPr="00443F68" w:rsidRDefault="00AB0170" w:rsidP="00AB0170">
      <w:pPr>
        <w:numPr>
          <w:ilvl w:val="0"/>
          <w:numId w:val="30"/>
        </w:numPr>
        <w:ind w:left="142" w:firstLine="0"/>
        <w:rPr>
          <w:rFonts w:cs="Arial"/>
          <w:sz w:val="20"/>
        </w:rPr>
      </w:pPr>
      <w:r w:rsidRPr="00443F68">
        <w:rPr>
          <w:rFonts w:cs="Arial"/>
          <w:sz w:val="20"/>
        </w:rPr>
        <w:t>Zákon č. 254/2001 Sb. o vodách a o změně některých zákonů v platném znění</w:t>
      </w:r>
    </w:p>
    <w:p w:rsidR="00AB0170" w:rsidRPr="00443F68" w:rsidRDefault="00AB0170" w:rsidP="00AB0170">
      <w:pPr>
        <w:numPr>
          <w:ilvl w:val="0"/>
          <w:numId w:val="30"/>
        </w:numPr>
        <w:ind w:left="142" w:firstLine="0"/>
        <w:rPr>
          <w:rFonts w:cs="Arial"/>
          <w:sz w:val="20"/>
        </w:rPr>
      </w:pPr>
      <w:r w:rsidRPr="00443F68">
        <w:rPr>
          <w:rFonts w:cs="Arial"/>
          <w:sz w:val="20"/>
        </w:rPr>
        <w:t xml:space="preserve">Zákon č. 274/2001 Sb. o vodovodech a kanalizacích pro veřejnou potřebu v platném </w:t>
      </w:r>
    </w:p>
    <w:p w:rsidR="00AB0170" w:rsidRPr="00443F68" w:rsidRDefault="00AB0170" w:rsidP="00AB0170">
      <w:pPr>
        <w:ind w:left="142" w:firstLine="567"/>
        <w:rPr>
          <w:rFonts w:cs="Arial"/>
          <w:sz w:val="20"/>
        </w:rPr>
      </w:pPr>
      <w:r w:rsidRPr="00443F68">
        <w:rPr>
          <w:rFonts w:cs="Arial"/>
          <w:sz w:val="20"/>
        </w:rPr>
        <w:t>znění</w:t>
      </w:r>
    </w:p>
    <w:p w:rsidR="00AB0170" w:rsidRPr="00443F68" w:rsidRDefault="00AB0170" w:rsidP="00AB0170">
      <w:pPr>
        <w:numPr>
          <w:ilvl w:val="0"/>
          <w:numId w:val="30"/>
        </w:numPr>
        <w:ind w:left="142" w:firstLine="0"/>
        <w:rPr>
          <w:rFonts w:cs="Arial"/>
          <w:sz w:val="20"/>
        </w:rPr>
      </w:pPr>
      <w:r w:rsidRPr="00443F68">
        <w:rPr>
          <w:rFonts w:cs="Arial"/>
          <w:sz w:val="20"/>
        </w:rPr>
        <w:t>Zákon č. 185/2001 Sb. O odpadech v odpadovém hospodářství v platném znění</w:t>
      </w:r>
    </w:p>
    <w:p w:rsidR="00AB0170" w:rsidRPr="00443F68" w:rsidRDefault="00AB0170" w:rsidP="00AB0170">
      <w:pPr>
        <w:numPr>
          <w:ilvl w:val="0"/>
          <w:numId w:val="30"/>
        </w:numPr>
        <w:ind w:left="142" w:firstLine="0"/>
        <w:rPr>
          <w:rFonts w:cs="Arial"/>
          <w:sz w:val="20"/>
        </w:rPr>
      </w:pPr>
      <w:r w:rsidRPr="00443F68">
        <w:rPr>
          <w:rFonts w:cs="Arial"/>
          <w:sz w:val="20"/>
        </w:rPr>
        <w:t xml:space="preserve">Vyhláška č. 428/2001 Sb. kterou se provádí zákon č. 274/2001 Sb., o vodovodech a </w:t>
      </w:r>
    </w:p>
    <w:p w:rsidR="00AB0170" w:rsidRPr="00443F68" w:rsidRDefault="00AB0170" w:rsidP="00AB0170">
      <w:pPr>
        <w:ind w:left="142" w:firstLine="567"/>
        <w:rPr>
          <w:rFonts w:cs="Arial"/>
          <w:sz w:val="20"/>
        </w:rPr>
      </w:pPr>
      <w:r w:rsidRPr="00443F68">
        <w:rPr>
          <w:rFonts w:cs="Arial"/>
          <w:sz w:val="20"/>
        </w:rPr>
        <w:t xml:space="preserve">kanalizacích pro veřejnou potřebu a o změně některých zákonů (zákon o vodovodech a </w:t>
      </w:r>
    </w:p>
    <w:p w:rsidR="00AB0170" w:rsidRPr="00443F68" w:rsidRDefault="00AB0170" w:rsidP="00AB0170">
      <w:pPr>
        <w:ind w:left="142" w:firstLine="567"/>
        <w:rPr>
          <w:rFonts w:cs="Arial"/>
          <w:sz w:val="20"/>
        </w:rPr>
      </w:pPr>
      <w:r w:rsidRPr="00443F68">
        <w:rPr>
          <w:rFonts w:cs="Arial"/>
          <w:sz w:val="20"/>
        </w:rPr>
        <w:t xml:space="preserve">kanalizacích) </w:t>
      </w:r>
      <w:bookmarkEnd w:id="47"/>
      <w:r w:rsidRPr="00443F68">
        <w:rPr>
          <w:rFonts w:cs="Arial"/>
          <w:sz w:val="20"/>
        </w:rPr>
        <w:t>v platném znění</w:t>
      </w:r>
    </w:p>
    <w:p w:rsidR="003E079A" w:rsidRPr="00443F68" w:rsidRDefault="003E079A" w:rsidP="003E079A">
      <w:pPr>
        <w:rPr>
          <w:sz w:val="20"/>
        </w:rPr>
      </w:pPr>
    </w:p>
    <w:p w:rsidR="00C1011C" w:rsidRPr="00443F68" w:rsidRDefault="00C1011C" w:rsidP="00C1011C">
      <w:pPr>
        <w:rPr>
          <w:b/>
          <w:i/>
          <w:sz w:val="20"/>
        </w:rPr>
      </w:pPr>
      <w:r w:rsidRPr="00443F68">
        <w:rPr>
          <w:b/>
          <w:i/>
          <w:sz w:val="20"/>
        </w:rPr>
        <w:t>Literatura</w:t>
      </w:r>
    </w:p>
    <w:p w:rsidR="00C1011C" w:rsidRPr="00443F68" w:rsidRDefault="00C1011C" w:rsidP="00C1011C">
      <w:pPr>
        <w:pStyle w:val="Odstavecseseznamem"/>
        <w:numPr>
          <w:ilvl w:val="0"/>
          <w:numId w:val="30"/>
        </w:numPr>
        <w:spacing w:after="0" w:line="240" w:lineRule="auto"/>
        <w:ind w:left="284" w:hanging="284"/>
        <w:rPr>
          <w:sz w:val="20"/>
          <w:szCs w:val="20"/>
        </w:rPr>
      </w:pPr>
      <w:r w:rsidRPr="00443F68">
        <w:rPr>
          <w:sz w:val="20"/>
          <w:szCs w:val="20"/>
        </w:rPr>
        <w:t>Stavební zákon č. 183/2006 Sb. o územním plánování a stavebním řádu, ve znění pozdějších předpisů</w:t>
      </w:r>
    </w:p>
    <w:p w:rsidR="00C1011C" w:rsidRPr="00443F68" w:rsidRDefault="00C1011C" w:rsidP="00C1011C">
      <w:pPr>
        <w:rPr>
          <w:sz w:val="20"/>
        </w:rPr>
      </w:pPr>
    </w:p>
    <w:p w:rsidR="00C1011C" w:rsidRPr="00443F68" w:rsidRDefault="00C1011C" w:rsidP="00C1011C">
      <w:pPr>
        <w:rPr>
          <w:b/>
          <w:i/>
          <w:sz w:val="20"/>
        </w:rPr>
      </w:pPr>
      <w:r w:rsidRPr="00443F68">
        <w:rPr>
          <w:b/>
          <w:i/>
          <w:sz w:val="20"/>
        </w:rPr>
        <w:t>Výpočetní programy</w:t>
      </w:r>
    </w:p>
    <w:p w:rsidR="00C1011C" w:rsidRPr="00443F68" w:rsidRDefault="00C1011C" w:rsidP="00C1011C">
      <w:pPr>
        <w:pStyle w:val="Odstavecseseznamem"/>
        <w:numPr>
          <w:ilvl w:val="0"/>
          <w:numId w:val="30"/>
        </w:numPr>
        <w:spacing w:after="0" w:line="240" w:lineRule="auto"/>
        <w:ind w:left="284" w:hanging="284"/>
        <w:rPr>
          <w:sz w:val="20"/>
          <w:szCs w:val="20"/>
        </w:rPr>
      </w:pPr>
      <w:r w:rsidRPr="00443F68">
        <w:rPr>
          <w:sz w:val="20"/>
          <w:szCs w:val="20"/>
        </w:rPr>
        <w:t>AUTOCAD, Winplan, Microsoft Office</w:t>
      </w:r>
    </w:p>
    <w:p w:rsidR="00C1011C" w:rsidRPr="00923F64" w:rsidRDefault="00C1011C" w:rsidP="00C1011C">
      <w:pPr>
        <w:rPr>
          <w:highlight w:val="yellow"/>
        </w:rPr>
      </w:pPr>
    </w:p>
    <w:p w:rsidR="00AF5DA7" w:rsidRPr="00923F64" w:rsidRDefault="00AF5DA7" w:rsidP="00C1011C">
      <w:pPr>
        <w:rPr>
          <w:highlight w:val="yellow"/>
        </w:rPr>
      </w:pPr>
    </w:p>
    <w:p w:rsidR="00C1011C" w:rsidRPr="00443F68" w:rsidRDefault="00C1011C" w:rsidP="00C1011C">
      <w:pPr>
        <w:pStyle w:val="Nadpis1"/>
        <w:numPr>
          <w:ilvl w:val="0"/>
          <w:numId w:val="33"/>
        </w:numPr>
      </w:pPr>
      <w:bookmarkStart w:id="48" w:name="_Toc475965732"/>
      <w:r w:rsidRPr="00443F68">
        <w:t>Závěr</w:t>
      </w:r>
      <w:bookmarkEnd w:id="48"/>
    </w:p>
    <w:p w:rsidR="00C1011C" w:rsidRPr="00443F68" w:rsidRDefault="00C1011C" w:rsidP="00C1011C">
      <w:pPr>
        <w:pStyle w:val="Zkladntext"/>
        <w:jc w:val="both"/>
        <w:rPr>
          <w:rFonts w:cs="Arial"/>
          <w:bCs/>
          <w:sz w:val="20"/>
        </w:rPr>
      </w:pPr>
      <w:r w:rsidRPr="00443F68">
        <w:rPr>
          <w:rFonts w:cs="Arial"/>
          <w:bCs/>
          <w:sz w:val="20"/>
        </w:rPr>
        <w:t>Před započetím prací je nutné, aby všichni majitelé všech podzemních vedení vytýčili svá podzemní vedení přímo v terénu. Při výstavbě je nutno dodržovat běžné podmínky bezpečnosti práce na stavbě a podmínky bezpečnosti práce a pohybu v areálu staveniště.</w:t>
      </w:r>
    </w:p>
    <w:p w:rsidR="00C1011C" w:rsidRPr="00443F68" w:rsidRDefault="00D86A5B" w:rsidP="00C1011C">
      <w:pPr>
        <w:rPr>
          <w:rFonts w:cs="Arial"/>
          <w:i/>
          <w:sz w:val="20"/>
        </w:rPr>
      </w:pPr>
      <w:r w:rsidRPr="00443F68">
        <w:rPr>
          <w:rFonts w:cs="Arial"/>
          <w:i/>
          <w:sz w:val="20"/>
        </w:rPr>
        <w:t xml:space="preserve">Nutno respektovat stávající inženýrské sítě. Před zahájením výkopových prací je nutno zajistit jejich vytýčení. </w:t>
      </w:r>
    </w:p>
    <w:p w:rsidR="00377332" w:rsidRPr="00443F68" w:rsidRDefault="00377332" w:rsidP="00C1011C">
      <w:pPr>
        <w:rPr>
          <w:rFonts w:cs="Arial"/>
          <w:i/>
          <w:sz w:val="20"/>
        </w:rPr>
      </w:pPr>
    </w:p>
    <w:p w:rsidR="00377332" w:rsidRPr="00443F68" w:rsidRDefault="00377332" w:rsidP="00C1011C">
      <w:pPr>
        <w:rPr>
          <w:rFonts w:cs="Arial"/>
          <w:i/>
          <w:sz w:val="20"/>
        </w:rPr>
      </w:pPr>
    </w:p>
    <w:p w:rsidR="00377332" w:rsidRPr="00443F68" w:rsidRDefault="00377332" w:rsidP="00377332">
      <w:pPr>
        <w:pStyle w:val="Zkladntext"/>
        <w:rPr>
          <w:color w:val="000000" w:themeColor="text1"/>
          <w:sz w:val="20"/>
        </w:rPr>
      </w:pPr>
      <w:r w:rsidRPr="00443F68">
        <w:rPr>
          <w:color w:val="000000" w:themeColor="text1"/>
          <w:sz w:val="20"/>
        </w:rPr>
        <w:t>Vypracoval:</w:t>
      </w:r>
    </w:p>
    <w:p w:rsidR="00377332" w:rsidRPr="00AF5DA7" w:rsidRDefault="00377332" w:rsidP="00377332">
      <w:pPr>
        <w:pStyle w:val="Zkladntext"/>
        <w:rPr>
          <w:color w:val="000000" w:themeColor="text1"/>
          <w:sz w:val="20"/>
        </w:rPr>
      </w:pPr>
      <w:r w:rsidRPr="00443F68">
        <w:rPr>
          <w:color w:val="000000" w:themeColor="text1"/>
          <w:sz w:val="20"/>
        </w:rPr>
        <w:t xml:space="preserve">V Ostravě  </w:t>
      </w:r>
      <w:r w:rsidR="004B7334">
        <w:rPr>
          <w:color w:val="000000" w:themeColor="text1"/>
          <w:sz w:val="20"/>
        </w:rPr>
        <w:t>01 / 2020</w:t>
      </w:r>
      <w:r w:rsidRPr="00443F68">
        <w:rPr>
          <w:color w:val="000000" w:themeColor="text1"/>
          <w:sz w:val="20"/>
        </w:rPr>
        <w:tab/>
      </w:r>
      <w:r w:rsidRPr="00443F68">
        <w:rPr>
          <w:color w:val="000000" w:themeColor="text1"/>
          <w:sz w:val="20"/>
        </w:rPr>
        <w:tab/>
      </w:r>
      <w:r w:rsidRPr="00443F68">
        <w:rPr>
          <w:color w:val="000000" w:themeColor="text1"/>
          <w:sz w:val="20"/>
        </w:rPr>
        <w:tab/>
      </w:r>
      <w:r w:rsidRPr="00443F68">
        <w:rPr>
          <w:color w:val="000000" w:themeColor="text1"/>
          <w:sz w:val="20"/>
        </w:rPr>
        <w:tab/>
      </w:r>
      <w:r w:rsidRPr="00443F68">
        <w:rPr>
          <w:color w:val="000000" w:themeColor="text1"/>
          <w:sz w:val="20"/>
        </w:rPr>
        <w:tab/>
      </w:r>
      <w:r w:rsidRPr="00443F68">
        <w:rPr>
          <w:color w:val="000000" w:themeColor="text1"/>
          <w:sz w:val="20"/>
        </w:rPr>
        <w:tab/>
        <w:t>Ing. Martin Jonšta</w:t>
      </w:r>
    </w:p>
    <w:p w:rsidR="00377332" w:rsidRPr="006849C7" w:rsidRDefault="00377332" w:rsidP="00C1011C">
      <w:pPr>
        <w:rPr>
          <w:rFonts w:cs="Arial"/>
          <w:i/>
          <w:sz w:val="20"/>
        </w:rPr>
      </w:pPr>
    </w:p>
    <w:sectPr w:rsidR="00377332" w:rsidRPr="006849C7" w:rsidSect="008D2ECB">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E83" w:rsidRDefault="006B2E83" w:rsidP="00207A11">
      <w:r>
        <w:separator/>
      </w:r>
    </w:p>
  </w:endnote>
  <w:endnote w:type="continuationSeparator" w:id="0">
    <w:p w:rsidR="006B2E83" w:rsidRDefault="006B2E83"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B2E83" w:rsidTr="00937372">
      <w:trPr>
        <w:trHeight w:val="227"/>
        <w:jc w:val="center"/>
      </w:trPr>
      <w:tc>
        <w:tcPr>
          <w:tcW w:w="4253" w:type="dxa"/>
          <w:tcBorders>
            <w:top w:val="nil"/>
            <w:left w:val="nil"/>
            <w:bottom w:val="single" w:sz="4" w:space="0" w:color="auto"/>
            <w:right w:val="nil"/>
          </w:tcBorders>
          <w:tcMar>
            <w:left w:w="113" w:type="dxa"/>
          </w:tcMar>
          <w:vAlign w:val="bottom"/>
        </w:tcPr>
        <w:p w:rsidR="006B2E83" w:rsidRDefault="006B2E83"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6B2E83" w:rsidRPr="00B40E75" w:rsidRDefault="006B2E83"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34</w:t>
          </w:r>
          <w:r w:rsidRPr="00B40E75">
            <w:rPr>
              <w:color w:val="000000" w:themeColor="text1"/>
              <w:sz w:val="16"/>
              <w:szCs w:val="16"/>
            </w:rPr>
            <w:fldChar w:fldCharType="end"/>
          </w:r>
          <w:r w:rsidRPr="00B40E75">
            <w:rPr>
              <w:color w:val="000000" w:themeColor="text1"/>
              <w:sz w:val="16"/>
              <w:szCs w:val="16"/>
            </w:rPr>
            <w:t>)</w:t>
          </w:r>
        </w:p>
      </w:tc>
    </w:tr>
    <w:tr w:rsidR="006B2E83" w:rsidTr="00937372">
      <w:trPr>
        <w:trHeight w:val="227"/>
        <w:jc w:val="center"/>
      </w:trPr>
      <w:tc>
        <w:tcPr>
          <w:tcW w:w="4253" w:type="dxa"/>
          <w:tcBorders>
            <w:bottom w:val="nil"/>
            <w:right w:val="nil"/>
          </w:tcBorders>
          <w:tcMar>
            <w:left w:w="113" w:type="dxa"/>
          </w:tcMar>
          <w:vAlign w:val="bottom"/>
        </w:tcPr>
        <w:p w:rsidR="006B2E83" w:rsidRDefault="006B2E83"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25963314"/>
              <w:text/>
            </w:sdtPr>
            <w:sdtContent>
              <w:r>
                <w:rPr>
                  <w:caps/>
                  <w:color w:val="000000" w:themeColor="text1"/>
                  <w:sz w:val="12"/>
                  <w:szCs w:val="12"/>
                </w:rPr>
                <w:t xml:space="preserve"> </w:t>
              </w:r>
            </w:sdtContent>
          </w:sdt>
        </w:p>
      </w:tc>
      <w:tc>
        <w:tcPr>
          <w:tcW w:w="2835" w:type="dxa"/>
          <w:tcBorders>
            <w:left w:val="nil"/>
            <w:bottom w:val="nil"/>
            <w:right w:val="nil"/>
          </w:tcBorders>
          <w:vAlign w:val="bottom"/>
        </w:tcPr>
        <w:p w:rsidR="006B2E83" w:rsidRDefault="006B2E83"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94904667"/>
              <w:text/>
            </w:sdtPr>
            <w:sdtContent>
              <w:r w:rsidRPr="00CB573C">
                <w:rPr>
                  <w:color w:val="000000" w:themeColor="text1"/>
                  <w:sz w:val="12"/>
                  <w:szCs w:val="12"/>
                </w:rPr>
                <w:t xml:space="preserve"> </w:t>
              </w:r>
            </w:sdtContent>
          </w:sdt>
        </w:p>
      </w:tc>
    </w:tr>
    <w:tr w:rsidR="006B2E83" w:rsidTr="00937372">
      <w:trPr>
        <w:trHeight w:val="170"/>
        <w:jc w:val="center"/>
      </w:trPr>
      <w:tc>
        <w:tcPr>
          <w:tcW w:w="4253" w:type="dxa"/>
          <w:tcBorders>
            <w:top w:val="nil"/>
            <w:left w:val="nil"/>
            <w:bottom w:val="nil"/>
            <w:right w:val="nil"/>
          </w:tcBorders>
          <w:tcMar>
            <w:left w:w="113" w:type="dxa"/>
          </w:tcMar>
          <w:vAlign w:val="bottom"/>
        </w:tcPr>
        <w:p w:rsidR="006B2E83" w:rsidRDefault="006B2E83" w:rsidP="00937372">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01284735"/>
              <w:showingPlcHdr/>
              <w:text/>
            </w:sdtPr>
            <w:sdtContent>
              <w:r w:rsidRPr="00B40E75">
                <w:rPr>
                  <w:color w:val="000000" w:themeColor="text1"/>
                  <w:sz w:val="12"/>
                  <w:szCs w:val="12"/>
                </w:rPr>
                <w:t xml:space="preserve"> </w:t>
              </w:r>
            </w:sdtContent>
          </w:sdt>
        </w:p>
      </w:tc>
      <w:tc>
        <w:tcPr>
          <w:tcW w:w="2835" w:type="dxa"/>
          <w:tcBorders>
            <w:top w:val="nil"/>
            <w:left w:val="nil"/>
            <w:bottom w:val="nil"/>
            <w:right w:val="nil"/>
          </w:tcBorders>
          <w:vAlign w:val="bottom"/>
        </w:tcPr>
        <w:p w:rsidR="006B2E83" w:rsidRPr="00B40E75" w:rsidRDefault="006B2E83"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387413569"/>
              <w:text/>
            </w:sdtPr>
            <w:sdtContent>
              <w:r w:rsidRPr="00CB573C">
                <w:rPr>
                  <w:color w:val="000000" w:themeColor="text1"/>
                  <w:sz w:val="12"/>
                  <w:szCs w:val="12"/>
                </w:rPr>
                <w:t xml:space="preserve"> </w:t>
              </w:r>
            </w:sdtContent>
          </w:sdt>
        </w:p>
      </w:tc>
    </w:tr>
  </w:tbl>
  <w:p w:rsidR="006B2E83" w:rsidRPr="00F81B53" w:rsidRDefault="006B2E83" w:rsidP="00CA337C">
    <w:pPr>
      <w:pStyle w:val="Zpat"/>
      <w:spacing w:line="100" w:lineRule="exact"/>
      <w:ind w:right="142"/>
      <w:rPr>
        <w:color w:val="000000" w:themeColor="text1"/>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B2E83" w:rsidTr="00937372">
      <w:trPr>
        <w:trHeight w:val="227"/>
        <w:jc w:val="center"/>
      </w:trPr>
      <w:tc>
        <w:tcPr>
          <w:tcW w:w="4253" w:type="dxa"/>
          <w:tcBorders>
            <w:top w:val="nil"/>
            <w:left w:val="nil"/>
            <w:bottom w:val="single" w:sz="4" w:space="0" w:color="auto"/>
            <w:right w:val="nil"/>
          </w:tcBorders>
          <w:tcMar>
            <w:left w:w="113" w:type="dxa"/>
          </w:tcMar>
          <w:vAlign w:val="bottom"/>
        </w:tcPr>
        <w:p w:rsidR="006B2E83" w:rsidRDefault="006B2E83"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6B2E83" w:rsidRPr="00B40E75" w:rsidRDefault="006B2E83"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A42808">
            <w:rPr>
              <w:noProof/>
              <w:color w:val="000000" w:themeColor="text1"/>
              <w:sz w:val="16"/>
              <w:szCs w:val="16"/>
            </w:rPr>
            <w:t>7</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A42808">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6B2E83" w:rsidTr="00937372">
      <w:trPr>
        <w:trHeight w:val="227"/>
        <w:jc w:val="center"/>
      </w:trPr>
      <w:tc>
        <w:tcPr>
          <w:tcW w:w="4253" w:type="dxa"/>
          <w:tcBorders>
            <w:bottom w:val="nil"/>
            <w:right w:val="nil"/>
          </w:tcBorders>
          <w:tcMar>
            <w:left w:w="113" w:type="dxa"/>
          </w:tcMar>
          <w:vAlign w:val="bottom"/>
        </w:tcPr>
        <w:p w:rsidR="006B2E83" w:rsidRDefault="006B2E83" w:rsidP="00856A50">
          <w:pPr>
            <w:pStyle w:val="Zpat"/>
            <w:ind w:right="142"/>
            <w:rPr>
              <w:color w:val="000000" w:themeColor="text1"/>
              <w:sz w:val="12"/>
              <w:szCs w:val="12"/>
            </w:rPr>
          </w:pPr>
          <w:r w:rsidRPr="00B40E75">
            <w:rPr>
              <w:caps/>
              <w:color w:val="000000" w:themeColor="text1"/>
              <w:sz w:val="12"/>
              <w:szCs w:val="12"/>
            </w:rPr>
            <w:t xml:space="preserve">Číslo zakázky: </w:t>
          </w:r>
          <w:sdt>
            <w:sdtPr>
              <w:rPr>
                <w:bCs/>
                <w:color w:val="000000" w:themeColor="text1"/>
                <w:sz w:val="12"/>
              </w:rPr>
              <w:alias w:val="Číslo zakázky"/>
              <w:tag w:val="CisloZak"/>
              <w:id w:val="-4136484"/>
              <w:text/>
            </w:sdtPr>
            <w:sdtContent>
              <w:r w:rsidRPr="00EF0373">
                <w:rPr>
                  <w:bCs/>
                  <w:color w:val="000000" w:themeColor="text1"/>
                  <w:sz w:val="12"/>
                </w:rPr>
                <w:t>2</w:t>
              </w:r>
              <w:r>
                <w:rPr>
                  <w:bCs/>
                  <w:color w:val="000000" w:themeColor="text1"/>
                  <w:sz w:val="12"/>
                </w:rPr>
                <w:t>2</w:t>
              </w:r>
              <w:r w:rsidRPr="00EF0373">
                <w:rPr>
                  <w:bCs/>
                  <w:color w:val="000000" w:themeColor="text1"/>
                  <w:sz w:val="12"/>
                </w:rPr>
                <w:t xml:space="preserve"> </w:t>
              </w:r>
              <w:r>
                <w:rPr>
                  <w:bCs/>
                  <w:color w:val="000000" w:themeColor="text1"/>
                  <w:sz w:val="12"/>
                </w:rPr>
                <w:t>0054</w:t>
              </w:r>
              <w:r w:rsidRPr="00EF0373">
                <w:rPr>
                  <w:bCs/>
                  <w:color w:val="000000" w:themeColor="text1"/>
                  <w:sz w:val="12"/>
                </w:rPr>
                <w:t xml:space="preserve"> 01 01</w:t>
              </w:r>
            </w:sdtContent>
          </w:sdt>
        </w:p>
      </w:tc>
      <w:tc>
        <w:tcPr>
          <w:tcW w:w="2835" w:type="dxa"/>
          <w:tcBorders>
            <w:left w:val="nil"/>
            <w:bottom w:val="nil"/>
            <w:right w:val="nil"/>
          </w:tcBorders>
          <w:vAlign w:val="bottom"/>
        </w:tcPr>
        <w:p w:rsidR="006B2E83" w:rsidRDefault="006B2E83"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127855147"/>
              <w:text/>
            </w:sdtPr>
            <w:sdtContent>
              <w:r w:rsidRPr="00CB573C">
                <w:rPr>
                  <w:color w:val="000000" w:themeColor="text1"/>
                  <w:sz w:val="12"/>
                  <w:szCs w:val="12"/>
                </w:rPr>
                <w:t xml:space="preserve"> </w:t>
              </w:r>
            </w:sdtContent>
          </w:sdt>
        </w:p>
      </w:tc>
    </w:tr>
    <w:tr w:rsidR="006B2E83" w:rsidTr="00937372">
      <w:trPr>
        <w:trHeight w:val="170"/>
        <w:jc w:val="center"/>
      </w:trPr>
      <w:tc>
        <w:tcPr>
          <w:tcW w:w="4253" w:type="dxa"/>
          <w:tcBorders>
            <w:top w:val="nil"/>
            <w:left w:val="nil"/>
            <w:bottom w:val="nil"/>
            <w:right w:val="nil"/>
          </w:tcBorders>
          <w:tcMar>
            <w:left w:w="113" w:type="dxa"/>
          </w:tcMar>
          <w:vAlign w:val="bottom"/>
        </w:tcPr>
        <w:p w:rsidR="006B2E83" w:rsidRDefault="006B2E83" w:rsidP="0078633D">
          <w:pPr>
            <w:pStyle w:val="Zpat"/>
            <w:ind w:right="142"/>
            <w:rPr>
              <w:bCs/>
              <w:color w:val="000000" w:themeColor="text1"/>
              <w:sz w:val="12"/>
              <w:szCs w:val="12"/>
            </w:rPr>
          </w:pPr>
          <w:r>
            <w:rPr>
              <w:color w:val="000000" w:themeColor="text1"/>
              <w:sz w:val="12"/>
              <w:szCs w:val="12"/>
            </w:rPr>
            <w:t>A</w:t>
          </w:r>
          <w:r w:rsidRPr="00B40E75">
            <w:rPr>
              <w:color w:val="000000" w:themeColor="text1"/>
              <w:sz w:val="12"/>
              <w:szCs w:val="12"/>
            </w:rPr>
            <w:t>CHIVNÍ ČÍSLO:</w:t>
          </w:r>
          <w:sdt>
            <w:sdtPr>
              <w:rPr>
                <w:bCs/>
                <w:color w:val="000000" w:themeColor="text1"/>
                <w:sz w:val="12"/>
              </w:rPr>
              <w:alias w:val="Archivní číslo"/>
              <w:tag w:val="Poc"/>
              <w:id w:val="-2072177414"/>
              <w:text/>
            </w:sdtPr>
            <w:sdtContent>
              <w:r>
                <w:rPr>
                  <w:bCs/>
                  <w:color w:val="000000" w:themeColor="text1"/>
                  <w:sz w:val="12"/>
                </w:rPr>
                <w:t xml:space="preserve"> 001</w:t>
              </w:r>
              <w:r w:rsidRPr="00EF0373">
                <w:rPr>
                  <w:bCs/>
                  <w:color w:val="000000" w:themeColor="text1"/>
                  <w:sz w:val="12"/>
                </w:rPr>
                <w:t>/</w:t>
              </w:r>
              <w:r>
                <w:rPr>
                  <w:bCs/>
                  <w:color w:val="000000" w:themeColor="text1"/>
                  <w:sz w:val="12"/>
                </w:rPr>
                <w:t>20</w:t>
              </w:r>
              <w:r w:rsidRPr="00EF0373">
                <w:rPr>
                  <w:bCs/>
                  <w:color w:val="000000" w:themeColor="text1"/>
                  <w:sz w:val="12"/>
                </w:rPr>
                <w:t>/3</w:t>
              </w:r>
            </w:sdtContent>
          </w:sdt>
        </w:p>
      </w:tc>
      <w:tc>
        <w:tcPr>
          <w:tcW w:w="2835" w:type="dxa"/>
          <w:tcBorders>
            <w:top w:val="nil"/>
            <w:left w:val="nil"/>
            <w:bottom w:val="nil"/>
            <w:right w:val="nil"/>
          </w:tcBorders>
          <w:vAlign w:val="bottom"/>
        </w:tcPr>
        <w:p w:rsidR="006B2E83" w:rsidRPr="00B40E75" w:rsidRDefault="006B2E83"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854194"/>
              <w:text/>
            </w:sdtPr>
            <w:sdtContent>
              <w:r w:rsidRPr="00CB573C">
                <w:rPr>
                  <w:color w:val="000000" w:themeColor="text1"/>
                  <w:sz w:val="12"/>
                  <w:szCs w:val="12"/>
                </w:rPr>
                <w:t xml:space="preserve"> </w:t>
              </w:r>
            </w:sdtContent>
          </w:sdt>
        </w:p>
      </w:tc>
    </w:tr>
  </w:tbl>
  <w:p w:rsidR="006B2E83" w:rsidRPr="00F81B53" w:rsidRDefault="006B2E83" w:rsidP="00CA337C">
    <w:pPr>
      <w:pStyle w:val="Zpat"/>
      <w:spacing w:line="100" w:lineRule="exact"/>
      <w:ind w:right="142"/>
      <w:rPr>
        <w:color w:val="000000" w:themeColor="text1"/>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B2E83" w:rsidTr="00937372">
      <w:trPr>
        <w:trHeight w:val="227"/>
        <w:jc w:val="center"/>
      </w:trPr>
      <w:tc>
        <w:tcPr>
          <w:tcW w:w="4253" w:type="dxa"/>
          <w:tcBorders>
            <w:top w:val="nil"/>
            <w:left w:val="nil"/>
            <w:bottom w:val="single" w:sz="4" w:space="0" w:color="auto"/>
            <w:right w:val="nil"/>
          </w:tcBorders>
          <w:tcMar>
            <w:left w:w="113" w:type="dxa"/>
          </w:tcMar>
          <w:vAlign w:val="bottom"/>
        </w:tcPr>
        <w:p w:rsidR="006B2E83" w:rsidRDefault="006B2E83"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6B2E83" w:rsidRPr="00B40E75" w:rsidRDefault="006B2E83"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34</w:t>
          </w:r>
          <w:r w:rsidRPr="00B40E75">
            <w:rPr>
              <w:color w:val="000000" w:themeColor="text1"/>
              <w:sz w:val="16"/>
              <w:szCs w:val="16"/>
            </w:rPr>
            <w:fldChar w:fldCharType="end"/>
          </w:r>
          <w:r w:rsidRPr="00B40E75">
            <w:rPr>
              <w:color w:val="000000" w:themeColor="text1"/>
              <w:sz w:val="16"/>
              <w:szCs w:val="16"/>
            </w:rPr>
            <w:t>)</w:t>
          </w:r>
        </w:p>
      </w:tc>
    </w:tr>
    <w:tr w:rsidR="006B2E83" w:rsidTr="00937372">
      <w:trPr>
        <w:trHeight w:val="227"/>
        <w:jc w:val="center"/>
      </w:trPr>
      <w:tc>
        <w:tcPr>
          <w:tcW w:w="4253" w:type="dxa"/>
          <w:tcBorders>
            <w:bottom w:val="nil"/>
            <w:right w:val="nil"/>
          </w:tcBorders>
          <w:tcMar>
            <w:left w:w="113" w:type="dxa"/>
          </w:tcMar>
          <w:vAlign w:val="bottom"/>
        </w:tcPr>
        <w:p w:rsidR="006B2E83" w:rsidRDefault="006B2E83"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68840861"/>
              <w:text/>
            </w:sdtPr>
            <w:sdtContent>
              <w:r>
                <w:rPr>
                  <w:caps/>
                  <w:color w:val="000000" w:themeColor="text1"/>
                  <w:sz w:val="12"/>
                  <w:szCs w:val="12"/>
                </w:rPr>
                <w:t xml:space="preserve">310011-01-01 </w:t>
              </w:r>
            </w:sdtContent>
          </w:sdt>
        </w:p>
      </w:tc>
      <w:tc>
        <w:tcPr>
          <w:tcW w:w="2835" w:type="dxa"/>
          <w:tcBorders>
            <w:left w:val="nil"/>
            <w:bottom w:val="nil"/>
            <w:right w:val="nil"/>
          </w:tcBorders>
          <w:vAlign w:val="bottom"/>
        </w:tcPr>
        <w:p w:rsidR="006B2E83" w:rsidRDefault="006B2E83"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95059382"/>
              <w:text/>
            </w:sdtPr>
            <w:sdtContent>
              <w:r w:rsidRPr="00CB573C">
                <w:rPr>
                  <w:color w:val="000000" w:themeColor="text1"/>
                  <w:sz w:val="12"/>
                  <w:szCs w:val="12"/>
                </w:rPr>
                <w:t xml:space="preserve"> </w:t>
              </w:r>
            </w:sdtContent>
          </w:sdt>
        </w:p>
      </w:tc>
    </w:tr>
    <w:tr w:rsidR="006B2E83" w:rsidTr="00937372">
      <w:trPr>
        <w:trHeight w:val="170"/>
        <w:jc w:val="center"/>
      </w:trPr>
      <w:tc>
        <w:tcPr>
          <w:tcW w:w="4253" w:type="dxa"/>
          <w:tcBorders>
            <w:top w:val="nil"/>
            <w:left w:val="nil"/>
            <w:bottom w:val="nil"/>
            <w:right w:val="nil"/>
          </w:tcBorders>
          <w:tcMar>
            <w:left w:w="113" w:type="dxa"/>
          </w:tcMar>
          <w:vAlign w:val="bottom"/>
        </w:tcPr>
        <w:p w:rsidR="006B2E83" w:rsidRDefault="006B2E83" w:rsidP="008D2ECB">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447043647"/>
              <w:text/>
            </w:sdtPr>
            <w:sdtContent>
              <w:r>
                <w:rPr>
                  <w:color w:val="000000" w:themeColor="text1"/>
                  <w:sz w:val="12"/>
                  <w:szCs w:val="12"/>
                </w:rPr>
                <w:t>0108/13/3</w:t>
              </w:r>
            </w:sdtContent>
          </w:sdt>
        </w:p>
      </w:tc>
      <w:tc>
        <w:tcPr>
          <w:tcW w:w="2835" w:type="dxa"/>
          <w:tcBorders>
            <w:top w:val="nil"/>
            <w:left w:val="nil"/>
            <w:bottom w:val="nil"/>
            <w:right w:val="nil"/>
          </w:tcBorders>
          <w:vAlign w:val="bottom"/>
        </w:tcPr>
        <w:p w:rsidR="006B2E83" w:rsidRPr="00B40E75" w:rsidRDefault="006B2E83"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380675315"/>
              <w:text/>
            </w:sdtPr>
            <w:sdtContent>
              <w:r w:rsidRPr="00CB573C">
                <w:rPr>
                  <w:color w:val="000000" w:themeColor="text1"/>
                  <w:sz w:val="12"/>
                  <w:szCs w:val="12"/>
                </w:rPr>
                <w:t xml:space="preserve"> </w:t>
              </w:r>
            </w:sdtContent>
          </w:sdt>
        </w:p>
      </w:tc>
    </w:tr>
  </w:tbl>
  <w:p w:rsidR="006B2E83" w:rsidRPr="00F81B53" w:rsidRDefault="006B2E83" w:rsidP="00CA337C">
    <w:pPr>
      <w:pStyle w:val="Zpat"/>
      <w:spacing w:line="100" w:lineRule="exact"/>
      <w:ind w:right="142"/>
      <w:rPr>
        <w:color w:val="000000" w:themeColor="text1"/>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E83" w:rsidRDefault="006B2E83" w:rsidP="00207A11">
      <w:r>
        <w:separator/>
      </w:r>
    </w:p>
  </w:footnote>
  <w:footnote w:type="continuationSeparator" w:id="0">
    <w:p w:rsidR="006B2E83" w:rsidRDefault="006B2E83" w:rsidP="00207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3" w:rsidRPr="00AE3921" w:rsidRDefault="006B2E83"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95F952D" wp14:editId="22EA9F1D">
              <wp:extent cx="683895" cy="199390"/>
              <wp:effectExtent l="1905" t="6985" r="0" b="3175"/>
              <wp:docPr id="7" name="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57BBE19" id="Plátno 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ZrNiMAAJRNAQAOAAAAZHJzL2Uyb0RvYy54bWzsXW1vHDly/h4g/2GgjwF8mu55F9Z7uLPX&#10;QYBNssApP2AsjSwh0owyGq+8CfLf8xRZxanSsMi+lTa53H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ncn8AA&#10;AADcAAAADwAAAGRycy9kb3ducmV2LnhtbERPy4rCMBTdC/MP4Q6403QcKdIxShkQXI34gllemmtb&#10;bW5qEmv9e7MQXB7Oe77sTSM6cr62rOBrnIAgLqyuuVRw2K9GMxA+IGtsLJOCB3lYLj4Gc8y0vfOW&#10;ul0oRQxhn6GCKoQ2k9IXFRn0Y9sSR+5kncEQoSuldniP4aaRkyRJpcGaY0OFLf1WVFx2N6Ogm12n&#10;F8prn6ebfRKOzvyf/yZ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ncn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XGtMUA&#10;AADcAAAADwAAAGRycy9kb3ducmV2LnhtbESPQWvCQBSE70L/w/IKvekmFoOkrlJShELx0OjF2yP7&#10;mqxm34bsmqT99W6h0OMwM98wm91kWzFQ741jBekiAUFcOW24VnA67udrED4ga2wdk4Jv8rDbPsw2&#10;mGs38icNZahFhLDPUUETQpdL6auGLPqF64ij9+V6iyHKvpa6xzHCbSuXSZJJi4bjQoMdFQ1V1/Jm&#10;FZjxeFudf/BSmPPBDR/D4a1OtFJPj9PrC4hAU/gP/7XftYLnLIXfM/EI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5ca0xQAAANwAAAAPAAAAAAAAAAAAAAAAAJgCAABkcnMv&#10;ZG93bnJldi54bWxQSwUGAAAAAAQABAD1AAAAig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HeScQA&#10;AADcAAAADwAAAGRycy9kb3ducmV2LnhtbESP0YrCMBRE3xf8h3AF39ZUBVmqUVRW1BeXrX7Atbm2&#10;xeam28S2/r0RhH0cZuYMM192phQN1a6wrGA0jEAQp1YXnCk4n7afXyCcR9ZYWiYFD3KwXPQ+5hhr&#10;2/IvNYnPRICwi1FB7n0VS+nSnAy6oa2Ig3e1tUEfZJ1JXWMb4KaU4yiaSoMFh4UcK9rklN6Su1Gw&#10;y2739bFJykN0sd9/a797tD8TpQb9bjUD4anz/+F3e68VTKZjeJ0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B3knEAAAA3AAAAA8AAAAAAAAAAAAAAAAAmAIAAGRycy9k&#10;b3ducmV2LnhtbFBLBQYAAAAABAAEAPUAAACJAw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kPMQA&#10;AADcAAAADwAAAGRycy9kb3ducmV2LnhtbESPQWvCQBSE7wX/w/IEb3VjA7ZEVxFR6EkwFYq3R/aZ&#10;jWbfhuyqSX99VxA8DjPzDTNfdrYWN2p95VjBZJyAIC6crrhUcPjZvn+B8AFZY+2YFPTkYbkYvM0x&#10;0+7Oe7rloRQRwj5DBSaEJpPSF4Ys+rFriKN3cq3FEGVbSt3iPcJtLT+SZCotVhwXDDa0NlRc8qtV&#10;sK0O9aZPd+fz8Urm123y0+dfr9Ro2K1mIAJ14RV+tr+1gnSa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SpD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WIsYA&#10;AADcAAAADwAAAGRycy9kb3ducmV2LnhtbESPQWsCMRSE74X+h/AK3mq2rSxlNUqxtOilUBW8PjfP&#10;zermZUnS3dVfbwqFHoeZ+YaZLQbbiI58qB0reBpnIIhLp2uuFOy2H4+vIEJE1tg4JgUXCrCY39/N&#10;sNCu52/qNrESCcKhQAUmxraQMpSGLIaxa4mTd3TeYkzSV1J77BPcNvI5y3Jpsea0YLClpaHyvPmx&#10;Cvb98OXXunu/fq5P+XJrD5OrOSg1ehjepiAiDfE//NdeaQUv+QR+z6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WIs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7MUA&#10;AADcAAAADwAAAGRycy9kb3ducmV2LnhtbESPQWvCQBSE74L/YXmCN92oVCS6iohiS09NBfH2yD6T&#10;mOzbmN0m6b/vFgo9DjPzDbPZ9aYSLTWusKxgNo1AEKdWF5wpuHyeJisQziNrrCyTgm9ysNsOBxuM&#10;te34g9rEZyJA2MWoIPe+jqV0aU4G3dTWxMG728agD7LJpG6wC3BTyXkULaXBgsNCjjUdckrL5Mso&#10;OD+exl9v2UKeb29VmXRle3yPlBqP+v0ahKfe/4f/2q9awWL5Ar9nw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j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OvMUA&#10;AADcAAAADwAAAGRycy9kb3ducmV2LnhtbESPQWsCMRSE70L/Q3iFXqRmVQhlNUorKKWgoJWeH5vn&#10;7rKblyWJuv57UxA8DjPzDTNf9rYVF/KhdqxhPMpAEBfO1FxqOP6u3z9AhIhssHVMGm4UYLl4Gcwx&#10;N+7Ke7ocYikShEOOGqoYu1zKUFRkMYxcR5y8k/MWY5K+lMbjNcFtKydZpqTFmtNChR2tKiqaw9lq&#10;2O6OajNtftTmrx/GZu3Pk+3XUOu31/5zBiJSH5/hR/vbaJgqBf9n0h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6I6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8p8YA&#10;AADcAAAADwAAAGRycy9kb3ducmV2LnhtbESPQWvCQBSE74L/YXkFb7ppq2lJXUUUpfRQMBV6fWRf&#10;s9Hs25BdY/TXdwtCj8PMfMPMl72tRUetrxwreJwkIIgLpysuFRy+tuNXED4ga6wdk4IreVguhoM5&#10;ZtpdeE9dHkoRIewzVGBCaDIpfWHIop+4hjh6P661GKJsS6lbvES4reVTkqTSYsVxwWBDa0PFKT9b&#10;Bbu1qaff+wPfNrtPbj423XGWd0qNHvrVG4hAffgP39vvWsFz+gJ/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8p8YAAADcAAAADwAAAAAAAAAAAAAAAACYAgAAZHJz&#10;L2Rvd25yZXYueG1sUEsFBgAAAAAEAAQA9QAAAIs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bsEA&#10;AADcAAAADwAAAGRycy9kb3ducmV2LnhtbERPTYvCMBC9C/6HMIIX0VSXVammRYSCh72sVfA4NmNb&#10;bCalSbX77zeHhT0+3vc+HUwjXtS52rKC5SICQVxYXXOp4JJn8y0I55E1NpZJwQ85SJPxaI+xtm/+&#10;ptfZlyKEsItRQeV9G0vpiooMuoVtiQP3sJ1BH2BXSt3hO4SbRq6iaC0N1hwaKmzpWFHxPPdGwRe3&#10;aI7Y32ZZv7l+RvfrIcdMqelkOOxAeBr8v/jPfdIKPtZhbTgTjoBM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G3W7BAAAA3AAAAA8AAAAAAAAAAAAAAAAAmAIAAGRycy9kb3du&#10;cmV2LnhtbFBLBQYAAAAABAAEAPUAAACGAw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5XcYA&#10;AADcAAAADwAAAGRycy9kb3ducmV2LnhtbESPUWvCQBCE3wv9D8cWfJF6qRVpo6doqVQphcaWPi+5&#10;NQnm9kJuq9Ff7wmFPg4z8w0znXeuVgdqQ+XZwMMgAUWce1txYeD7a3X/BCoIssXaMxk4UYD57PZm&#10;iqn1R87osJVCRQiHFA2UIk2qdchLchgGviGO3s63DiXKttC2xWOEu1oPk2SsHVYcF0ps6KWkfL/9&#10;dQZeT+ds83nu/7wn8pZ90HKpZdQZ07vrFhNQQp38h//aa2vgcfwM1zPxCO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85X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TAX8IA&#10;AADcAAAADwAAAGRycy9kb3ducmV2LnhtbERPz2vCMBS+D/wfwhO8zdTKdHTGIsJw7DBYVdjx0bw1&#10;1eala2Lb/ffLYeDx4/u9yUfbiJ46XztWsJgnIIhLp2uuFJyOr4/PIHxA1tg4JgW/5CHfTh42mGk3&#10;8Cf1RahEDGGfoQITQptJ6UtDFv3ctcSR+3adxRBhV0nd4RDDbSPTJFlJizXHBoMt7Q2V1+JmFaQk&#10;Lyf7dFivEhrPXzL9uXyYd6Vm03H3AiLQGO7if/ebVrBcx/nxTDw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1MBf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focQA&#10;AADcAAAADwAAAGRycy9kb3ducmV2LnhtbESPQYvCMBSE74L/ITzBi6ypCrpUo6goeHS7Xvb2tnm2&#10;xealNLGt/nojLOxxmJlvmNWmM6VoqHaFZQWTcQSCOLW64EzB5fv48QnCeWSNpWVS8CAHm3W/t8JY&#10;25a/qEl8JgKEXYwKcu+rWEqX5mTQjW1FHLyrrQ36IOtM6hrbADelnEbRXBosOCzkWNE+p/SW3I2C&#10;+8gl+199Hv10TaoPz13bFs+tUsNBt12C8NT5//Bf+6QVzBYTeJ8JR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8n6H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6B2E83" w:rsidRPr="00AE3921" w:rsidTr="00937372">
      <w:trPr>
        <w:trHeight w:val="227"/>
        <w:jc w:val="center"/>
      </w:trPr>
      <w:tc>
        <w:tcPr>
          <w:tcW w:w="5103" w:type="dxa"/>
          <w:vAlign w:val="center"/>
        </w:tcPr>
        <w:p w:rsidR="006B2E83" w:rsidRPr="00AE3921" w:rsidRDefault="006B2E83" w:rsidP="00937372">
          <w:pPr>
            <w:tabs>
              <w:tab w:val="right" w:pos="8505"/>
            </w:tabs>
            <w:rPr>
              <w:color w:val="000000" w:themeColor="text1"/>
              <w:sz w:val="12"/>
              <w:szCs w:val="12"/>
            </w:rPr>
          </w:pPr>
          <w:sdt>
            <w:sdtPr>
              <w:rPr>
                <w:color w:val="000000" w:themeColor="text1"/>
                <w:sz w:val="12"/>
                <w:szCs w:val="12"/>
              </w:rPr>
              <w:alias w:val="Název dokumentace 1"/>
              <w:tag w:val="NazevDok"/>
              <w:id w:val="-571963930"/>
              <w:showingPlcHdr/>
              <w:text/>
            </w:sdtPr>
            <w:sdtContent>
              <w:r w:rsidRPr="00AE3921">
                <w:rPr>
                  <w:color w:val="000000" w:themeColor="text1"/>
                  <w:sz w:val="12"/>
                  <w:szCs w:val="12"/>
                </w:rPr>
                <w:t xml:space="preserve"> </w:t>
              </w:r>
            </w:sdtContent>
          </w:sdt>
          <w:r w:rsidRPr="00AE3921">
            <w:rPr>
              <w:color w:val="000000" w:themeColor="text1"/>
              <w:sz w:val="12"/>
              <w:szCs w:val="12"/>
            </w:rPr>
            <w:t xml:space="preserve"> </w:t>
          </w:r>
          <w:sdt>
            <w:sdtPr>
              <w:rPr>
                <w:color w:val="000000" w:themeColor="text1"/>
                <w:sz w:val="12"/>
                <w:szCs w:val="12"/>
              </w:rPr>
              <w:alias w:val="Název dokumentace 2"/>
              <w:tag w:val="NazevDok2_"/>
              <w:id w:val="906653684"/>
              <w:showingPlcHdr/>
              <w:text/>
            </w:sdtPr>
            <w:sdtContent>
              <w:r w:rsidRPr="00AE3921">
                <w:rPr>
                  <w:color w:val="000000" w:themeColor="text1"/>
                  <w:sz w:val="12"/>
                  <w:szCs w:val="12"/>
                </w:rPr>
                <w:t xml:space="preserve"> </w:t>
              </w:r>
            </w:sdtContent>
          </w:sdt>
          <w:r w:rsidRPr="00AE3921">
            <w:rPr>
              <w:color w:val="000000" w:themeColor="text1"/>
              <w:sz w:val="12"/>
              <w:szCs w:val="12"/>
            </w:rPr>
            <w:t xml:space="preserve"> </w:t>
          </w:r>
          <w:sdt>
            <w:sdtPr>
              <w:rPr>
                <w:color w:val="000000" w:themeColor="text1"/>
                <w:sz w:val="12"/>
                <w:szCs w:val="12"/>
              </w:rPr>
              <w:alias w:val="Název dokumentace 3"/>
              <w:tag w:val="NazevDok3_"/>
              <w:id w:val="1264960503"/>
              <w:showingPlcHdr/>
              <w:text/>
            </w:sdtPr>
            <w:sdtContent>
              <w:r w:rsidRPr="00AE3921">
                <w:rPr>
                  <w:color w:val="000000" w:themeColor="text1"/>
                  <w:sz w:val="12"/>
                  <w:szCs w:val="12"/>
                </w:rPr>
                <w:t xml:space="preserve"> </w:t>
              </w:r>
            </w:sdtContent>
          </w:sdt>
        </w:p>
      </w:tc>
      <w:tc>
        <w:tcPr>
          <w:tcW w:w="3402" w:type="dxa"/>
          <w:tcMar>
            <w:left w:w="113" w:type="dxa"/>
          </w:tcMar>
          <w:vAlign w:val="center"/>
        </w:tcPr>
        <w:p w:rsidR="006B2E83" w:rsidRPr="00AE3921" w:rsidRDefault="006B2E83"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997931575"/>
              <w:text/>
            </w:sdtPr>
            <w:sdtContent>
              <w:r w:rsidRPr="00AE3921">
                <w:rPr>
                  <w:bCs/>
                  <w:color w:val="000000" w:themeColor="text1"/>
                  <w:sz w:val="12"/>
                  <w:szCs w:val="12"/>
                </w:rPr>
                <w:t xml:space="preserve"> </w:t>
              </w:r>
            </w:sdtContent>
          </w:sdt>
          <w:r w:rsidRPr="00AE3921">
            <w:rPr>
              <w:bCs/>
              <w:color w:val="000000" w:themeColor="text1"/>
              <w:sz w:val="12"/>
              <w:szCs w:val="12"/>
            </w:rPr>
            <w:t xml:space="preserve"> </w:t>
          </w:r>
          <w:sdt>
            <w:sdtPr>
              <w:rPr>
                <w:bCs/>
                <w:color w:val="000000" w:themeColor="text1"/>
                <w:sz w:val="12"/>
                <w:szCs w:val="12"/>
              </w:rPr>
              <w:alias w:val="Název přílohy"/>
              <w:tag w:val="PrilNaz"/>
              <w:id w:val="-1672254839"/>
              <w:text/>
            </w:sdtPr>
            <w:sdtContent>
              <w:r w:rsidRPr="00AE3921">
                <w:rPr>
                  <w:bCs/>
                  <w:color w:val="000000" w:themeColor="text1"/>
                  <w:sz w:val="12"/>
                  <w:szCs w:val="12"/>
                </w:rPr>
                <w:t xml:space="preserve"> </w:t>
              </w:r>
            </w:sdtContent>
          </w:sdt>
        </w:p>
      </w:tc>
    </w:tr>
    <w:tr w:rsidR="006B2E83" w:rsidRPr="00AE3921" w:rsidTr="00937372">
      <w:trPr>
        <w:trHeight w:val="227"/>
        <w:jc w:val="center"/>
      </w:trPr>
      <w:tc>
        <w:tcPr>
          <w:tcW w:w="5103" w:type="dxa"/>
          <w:vAlign w:val="center"/>
        </w:tcPr>
        <w:p w:rsidR="006B2E83" w:rsidRPr="00AE3921" w:rsidRDefault="006B2E83"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1918371446"/>
              <w:showingPlcHdr/>
              <w:text/>
            </w:sdtPr>
            <w:sdtContent>
              <w:r w:rsidRPr="00AE3921">
                <w:rPr>
                  <w:color w:val="000000" w:themeColor="text1"/>
                  <w:sz w:val="12"/>
                  <w:szCs w:val="12"/>
                </w:rPr>
                <w:t xml:space="preserve"> </w:t>
              </w:r>
            </w:sdtContent>
          </w:sdt>
        </w:p>
      </w:tc>
      <w:tc>
        <w:tcPr>
          <w:tcW w:w="3402" w:type="dxa"/>
          <w:tcMar>
            <w:left w:w="113" w:type="dxa"/>
          </w:tcMar>
          <w:vAlign w:val="center"/>
        </w:tcPr>
        <w:p w:rsidR="006B2E83" w:rsidRPr="00AE3921" w:rsidRDefault="006B2E83" w:rsidP="00937372">
          <w:pPr>
            <w:tabs>
              <w:tab w:val="right" w:pos="8505"/>
            </w:tabs>
            <w:jc w:val="right"/>
            <w:rPr>
              <w:color w:val="000000" w:themeColor="text1"/>
              <w:sz w:val="12"/>
              <w:szCs w:val="12"/>
            </w:rPr>
          </w:pPr>
          <w:sdt>
            <w:sdtPr>
              <w:rPr>
                <w:color w:val="000000" w:themeColor="text1"/>
                <w:sz w:val="12"/>
                <w:szCs w:val="12"/>
              </w:rPr>
              <w:alias w:val="Stupeň"/>
              <w:tag w:val="StupenZ"/>
              <w:id w:val="764345815"/>
              <w:showingPlcHdr/>
              <w:text/>
            </w:sdtPr>
            <w:sdtContent>
              <w:r w:rsidRPr="00AE3921">
                <w:rPr>
                  <w:color w:val="000000" w:themeColor="text1"/>
                  <w:sz w:val="12"/>
                  <w:szCs w:val="12"/>
                </w:rPr>
                <w:t xml:space="preserve"> </w:t>
              </w:r>
            </w:sdtContent>
          </w:sdt>
        </w:p>
      </w:tc>
    </w:tr>
  </w:tbl>
  <w:p w:rsidR="006B2E83" w:rsidRDefault="006B2E83" w:rsidP="00CA337C">
    <w:pPr>
      <w:pStyle w:val="Zhlav"/>
      <w:spacing w:before="60"/>
      <w:rPr>
        <w:bCs/>
        <w:color w:val="000000" w:themeColor="text1"/>
        <w:sz w:val="12"/>
        <w:szCs w:val="12"/>
      </w:rPr>
    </w:pPr>
    <w:sdt>
      <w:sdtPr>
        <w:rPr>
          <w:bCs/>
          <w:color w:val="000000" w:themeColor="text1"/>
          <w:sz w:val="12"/>
          <w:szCs w:val="12"/>
        </w:rPr>
        <w:alias w:val="Část stavby"/>
        <w:tag w:val="CastSt"/>
        <w:id w:val="-1969433778"/>
        <w:showingPlcHdr/>
        <w:text/>
      </w:sdtPr>
      <w:sdtContent>
        <w:r w:rsidRPr="00CA337C">
          <w:rPr>
            <w:bCs/>
            <w:color w:val="000000" w:themeColor="text1"/>
            <w:sz w:val="12"/>
            <w:szCs w:val="12"/>
          </w:rPr>
          <w:t xml:space="preserve"> </w:t>
        </w:r>
      </w:sdtContent>
    </w:sdt>
    <w:r w:rsidRPr="00CA337C">
      <w:rPr>
        <w:bCs/>
        <w:color w:val="000000" w:themeColor="text1"/>
        <w:sz w:val="12"/>
        <w:szCs w:val="12"/>
      </w:rPr>
      <w:t xml:space="preserve">  </w:t>
    </w:r>
    <w:sdt>
      <w:sdtPr>
        <w:rPr>
          <w:bCs/>
          <w:color w:val="000000" w:themeColor="text1"/>
          <w:sz w:val="12"/>
          <w:szCs w:val="12"/>
        </w:rPr>
        <w:alias w:val="SO/PS"/>
        <w:tag w:val="SOPS"/>
        <w:id w:val="-1014847418"/>
        <w:text/>
      </w:sdtPr>
      <w:sdtContent>
        <w:r>
          <w:rPr>
            <w:bCs/>
            <w:color w:val="000000" w:themeColor="text1"/>
            <w:sz w:val="12"/>
            <w:szCs w:val="12"/>
          </w:rPr>
          <w:t xml:space="preserve"> </w:t>
        </w:r>
      </w:sdtContent>
    </w:sdt>
  </w:p>
  <w:p w:rsidR="006B2E83" w:rsidRPr="00AE3921" w:rsidRDefault="006B2E83" w:rsidP="00CA337C">
    <w:pPr>
      <w:pStyle w:val="Zhlav"/>
      <w:rPr>
        <w:color w:val="000000" w:themeColor="text1"/>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3" w:rsidRPr="00AE3921" w:rsidRDefault="006B2E83"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743DBD05" wp14:editId="7F8952FC">
              <wp:extent cx="683895" cy="199390"/>
              <wp:effectExtent l="1905" t="6985" r="0" b="3175"/>
              <wp:docPr id="8" name="Plát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139CAE6" id="Plátno 8"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EzS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LUNcQA&#10;AADcAAAADwAAAGRycy9kb3ducmV2LnhtbESPT4vCMBTE7wv7HcJb8Lamq4tKNUoRFjy5+A88Pppn&#10;27V5qUm21m9vBMHjMDO/YWaLztSiJecrywq++gkI4tzqigsF+93P5wSED8gaa8uk4EYeFvP3txmm&#10;2l55Q+02FCJC2KeooAyhSaX0eUkGfd82xNE7WWcwROkKqR1eI9zUcpAkI2mw4rhQYkPLkvLz9t8o&#10;aCeX7zNllc9Gv7skHJw5/q0HSvU+umwKIlAXXuFne6UVDMdDeJy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C1D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vz8cUA&#10;AADcAAAADwAAAGRycy9kb3ducmV2LnhtbESPQWvCQBSE70L/w/IKvelGq1Wiq4ilUCgeql68PbLP&#10;ZDX7NmTXJPXXdwXB4zAz3zCLVWdL0VDtjWMFw0ECgjhz2nCu4LD/6s9A+ICssXRMCv7Iw2r50ltg&#10;ql3Lv9TsQi4ihH2KCooQqlRKnxVk0Q9cRRy9k6sthijrXOoa2wi3pRwlyYe0aDguFFjRpqDssrta&#10;BabdXyfHG5435rh1zU+z/cwTrdTba7eegwjUhWf40f7WCt6nY7ifi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S/PxxQAAANwAAAAPAAAAAAAAAAAAAAAAAJgCAABkcnMv&#10;ZG93bnJldi54bWxQSwUGAAAAAAQABAD1AAAAig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Q4MUA&#10;AADcAAAADwAAAGRycy9kb3ducmV2LnhtbESP0WrCQBRE3wv+w3IF3+pGpbVEV9FSsb4opn7ANXtN&#10;gtm7Mbsm8e/dQqGPw8ycYebLzpSiodoVlhWMhhEI4tTqgjMFp5/N6wcI55E1lpZJwYMcLBe9lznG&#10;2rZ8pCbxmQgQdjEqyL2vYildmpNBN7QVcfAutjbog6wzqWtsA9yUchxF79JgwWEhx4o+c0qvyd0o&#10;2GbX+3rfJOUuOtuv29pvH+1hotSg361mIDx1/j/81/7WCibTN/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MdD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RecQA&#10;AADcAAAADwAAAGRycy9kb3ducmV2LnhtbESPQYvCMBSE7wv+h/AEb2uqgko1ioiCJ2G7gnh7NM+m&#10;2ryUJmrrr98sLOxxmJlvmOW6tZV4UuNLxwpGwwQEce50yYWC0/f+cw7CB2SNlWNS0JGH9ar3scRU&#10;uxd/0TMLhYgQ9ikqMCHUqZQ+N2TRD11NHL2rayyGKJtC6gZfEW4rOU6SqbRYclwwWNPWUH7PHlbB&#10;vjxVu25yvN0uDzJnt8uus3en1KDfbhYgArXhP/zXPmgFk9kUfs/EI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kX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BeiMYA&#10;AADcAAAADwAAAGRycy9kb3ducmV2LnhtbESPT2sCMRTE74V+h/AKvdVsa9GyGqVYLPUi+Ad6fW6e&#10;m203L0uS7m799EYQPA4z8xtmOu9tLVryoXKs4HmQgSAunK64VLDfLZ/eQISIrLF2TAr+KcB8dn83&#10;xVy7jjfUbmMpEoRDjgpMjE0uZSgMWQwD1xAn7+i8xZikL6X22CW4reVLlo2kxYrTgsGGFoaK3+2f&#10;VfDd9Wu/0u3H6XP1M1rs7OH1ZA5KPT707xMQkfp4C1/bX1rBcDyGy5l0BOT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5Bei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Ixr8IA&#10;AADcAAAADwAAAGRycy9kb3ducmV2LnhtbERPTWvCQBC9F/wPywje6kaFVqKbIKLY0lNTQbwN2TGJ&#10;yc7G7DZJ/333UOjx8b636Wga0VPnKssKFvMIBHFudcWFgvPX8XkNwnlkjY1lUvBDDtJk8rTFWNuB&#10;P6nPfCFCCLsYFZTet7GULi/JoJvbljhwN9sZ9AF2hdQdDiHcNHIZRS/SYMWhocSW9iXldfZtFJzu&#10;D+Mv12IlT9f3ps6Guj98RErNpuNuA8LT6P/Ff+43rWD1GtaGM+EIyO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IjGv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6ME8UA&#10;AADcAAAADwAAAGRycy9kb3ducmV2LnhtbESPQWvCQBSE7wX/w/IEL1I3KsQaXcUWlFJQqBXPj+wz&#10;Ccm+Dburxn/fLRQ8DjPzDbNcd6YRN3K+sqxgPEpAEOdWV1woOP1sX99A+ICssbFMCh7kYb3qvSwx&#10;0/bO33Q7hkJECPsMFZQhtJmUPi/JoB/Zljh6F+sMhihdIbXDe4SbRk6SJJUGK44LJbb0UVJeH69G&#10;wf5wSnfT+ivdnbthqLfuOtm/D5Ua9LvNAkSgLjzD/+1PrWA6m8P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row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rCKcMA&#10;AADcAAAADwAAAGRycy9kb3ducmV2LnhtbERPy2rCQBTdF/oPwy1010zqo4ToKEVRpAvBNNDtJXPN&#10;pM3cCZkxpn69syh0eTjv5Xq0rRio941jBa9JCoK4crrhWkH5uXvJQPiArLF1TAp+ycN69fiwxFy7&#10;K59oKEItYgj7HBWYELpcSl8ZsugT1xFH7ux6iyHCvpa6x2sMt62cpOmbtNhwbDDY0cZQ9VNcrIL9&#10;xrSzr1PJt+3+yN3HdvieF4NSz0/j+wJEoDH8i//cB61gmsX58U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rCKc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CSCcUA&#10;AADcAAAADwAAAGRycy9kb3ducmV2LnhtbESPS2vDMBCE74X+B7GFXEojOyVpcC2HYDD0kEvzgBy3&#10;1tY2tVbGkh/991GhkOMwM98w6W42rRipd41lBfEyAkFcWt1wpeB8Kl62IJxH1thaJgW/5GCXPT6k&#10;mGg78SeNR1+JAGGXoILa+y6R0pU1GXRL2xEH79v2Bn2QfSV1j1OAm1auomgjDTYcFmrsKK+p/DkO&#10;RsGBOzQ5DtfnYni7rKOvy/6EhVKLp3n/DsLT7O/h//aHVvC6jeHvTDgC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8JIJxQAAANwAAAAPAAAAAAAAAAAAAAAAAJgCAABkcnMv&#10;ZG93bnJldi54bWxQSwUGAAAAAAQABAD1AAAAig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dN1sYA&#10;AADcAAAADwAAAGRycy9kb3ducmV2LnhtbESPUWvCQBCE3wv+h2MLvki9VItI6im1tFQRobGlz0tu&#10;mwRzeyG3avTXewWhj8PMfMPMFp2r1ZHaUHk28DhMQBHn3lZcGPj+en+YggqCbLH2TAbOFGAx793N&#10;MLX+xBkdd1KoCOGQooFSpEm1DnlJDsPQN8TR+/WtQ4myLbRt8RThrtajJJlohxXHhRIbei0p3+8O&#10;zsDb+ZKtPy+Dn00iH9mWlkstT50x/fvu5RmUUCf/4Vt7ZQ2MpyP4OxOPgJ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PdN1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MuD8UA&#10;AADcAAAADwAAAGRycy9kb3ducmV2LnhtbESPQWvCQBSE70L/w/IKvemmkarErCJCaemhUI3g8ZF9&#10;ZpNm36bZrcZ/7xYKHoeZ+YbJ14NtxZl6XztW8DxJQBCXTtdcKSj2r+MFCB+QNbaOScGVPKxXD6Mc&#10;M+0u/EXnXahEhLDPUIEJocuk9KUhi37iOuLonVxvMUTZV1L3eIlw28o0SWbSYs1xwWBHW0Pl9+7X&#10;KkhJNoV9eZvPEhoOR5n+NJ/mQ6mnx2GzBBFoCPfwf/tdK5gupvB3Jh4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0y4P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5MHsUA&#10;AADcAAAADwAAAGRycy9kb3ducmV2LnhtbESPQWvCQBSE7wX/w/KEXkLd1BaR1DWkYqFHjV56e82+&#10;JqHZtyG7Jml+fVcQPA4z8w2zSUfTiJ46V1tW8LyIQRAXVtdcKjifPp7WIJxH1thYJgV/5CDdzh42&#10;mGg78JH63JciQNglqKDyvk2kdEVFBt3CtsTB+7GdQR9kV0rd4RDgppHLOF5JgzWHhQpb2lVU/OYX&#10;o+ASuXz3rQ/R19gXej+9D0M9ZUo9zsfsDYSn0d/Dt/anVvCyfoXrmXAE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nkwe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6B2E83" w:rsidRPr="00AE3921" w:rsidTr="00937372">
      <w:trPr>
        <w:trHeight w:val="227"/>
        <w:jc w:val="center"/>
      </w:trPr>
      <w:tc>
        <w:tcPr>
          <w:tcW w:w="5103" w:type="dxa"/>
          <w:vAlign w:val="center"/>
        </w:tcPr>
        <w:p w:rsidR="006B2E83" w:rsidRPr="00AE3921" w:rsidRDefault="006B2E83" w:rsidP="00856A50">
          <w:pPr>
            <w:tabs>
              <w:tab w:val="right" w:pos="8505"/>
            </w:tabs>
            <w:rPr>
              <w:color w:val="000000" w:themeColor="text1"/>
              <w:sz w:val="12"/>
              <w:szCs w:val="12"/>
            </w:rPr>
          </w:pPr>
          <w:sdt>
            <w:sdtPr>
              <w:rPr>
                <w:color w:val="000000" w:themeColor="text1"/>
                <w:sz w:val="12"/>
                <w:szCs w:val="12"/>
              </w:rPr>
              <w:alias w:val="Název dokumentace 1"/>
              <w:tag w:val="NazevDok"/>
              <w:id w:val="559300598"/>
              <w:showingPlcHdr/>
              <w:text/>
            </w:sdtPr>
            <w:sdtContent>
              <w:r w:rsidRPr="00AE3921">
                <w:rPr>
                  <w:color w:val="000000" w:themeColor="text1"/>
                  <w:sz w:val="12"/>
                  <w:szCs w:val="12"/>
                </w:rPr>
                <w:t xml:space="preserve"> </w:t>
              </w:r>
            </w:sdtContent>
          </w:sdt>
          <w:r w:rsidRPr="00AE3921">
            <w:rPr>
              <w:color w:val="000000" w:themeColor="text1"/>
              <w:sz w:val="12"/>
              <w:szCs w:val="12"/>
            </w:rPr>
            <w:t xml:space="preserve"> </w:t>
          </w:r>
          <w:sdt>
            <w:sdtPr>
              <w:rPr>
                <w:color w:val="000000" w:themeColor="text1"/>
                <w:sz w:val="12"/>
                <w:szCs w:val="12"/>
              </w:rPr>
              <w:alias w:val="Název dokumentace 2"/>
              <w:tag w:val="NazevDok2_"/>
              <w:id w:val="558376284"/>
              <w:showingPlcHdr/>
              <w:text/>
            </w:sdtPr>
            <w:sdtContent>
              <w:r w:rsidRPr="00AE3921">
                <w:rPr>
                  <w:color w:val="000000" w:themeColor="text1"/>
                  <w:sz w:val="12"/>
                  <w:szCs w:val="12"/>
                </w:rPr>
                <w:t xml:space="preserve"> </w:t>
              </w:r>
            </w:sdtContent>
          </w:sdt>
          <w:r w:rsidRPr="00AE3921">
            <w:rPr>
              <w:color w:val="000000" w:themeColor="text1"/>
              <w:sz w:val="12"/>
              <w:szCs w:val="12"/>
            </w:rPr>
            <w:t xml:space="preserve"> </w:t>
          </w:r>
          <w:sdt>
            <w:sdtPr>
              <w:rPr>
                <w:color w:val="000000" w:themeColor="text1"/>
                <w:sz w:val="12"/>
                <w:szCs w:val="12"/>
              </w:rPr>
              <w:alias w:val="Název dokumentace 3"/>
              <w:tag w:val="NazevDok3_"/>
              <w:id w:val="2057035115"/>
              <w:text/>
            </w:sdtPr>
            <w:sdtContent>
              <w:r>
                <w:rPr>
                  <w:color w:val="000000" w:themeColor="text1"/>
                  <w:sz w:val="12"/>
                  <w:szCs w:val="12"/>
                </w:rPr>
                <w:t>D.1.1.1 Technická zpráva      SO 01</w:t>
              </w:r>
            </w:sdtContent>
          </w:sdt>
        </w:p>
      </w:tc>
      <w:tc>
        <w:tcPr>
          <w:tcW w:w="3402" w:type="dxa"/>
          <w:tcMar>
            <w:left w:w="113" w:type="dxa"/>
          </w:tcMar>
          <w:vAlign w:val="center"/>
        </w:tcPr>
        <w:p w:rsidR="006B2E83" w:rsidRPr="00AE3921" w:rsidRDefault="006B2E83"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069881609"/>
              <w:text/>
            </w:sdtPr>
            <w:sdtContent>
              <w:r w:rsidRPr="00AE3921">
                <w:rPr>
                  <w:bCs/>
                  <w:color w:val="000000" w:themeColor="text1"/>
                  <w:sz w:val="12"/>
                  <w:szCs w:val="12"/>
                </w:rPr>
                <w:t xml:space="preserve"> </w:t>
              </w:r>
            </w:sdtContent>
          </w:sdt>
          <w:r w:rsidRPr="00AE3921">
            <w:rPr>
              <w:bCs/>
              <w:color w:val="000000" w:themeColor="text1"/>
              <w:sz w:val="12"/>
              <w:szCs w:val="12"/>
            </w:rPr>
            <w:t xml:space="preserve"> </w:t>
          </w:r>
          <w:sdt>
            <w:sdtPr>
              <w:rPr>
                <w:bCs/>
                <w:color w:val="000000" w:themeColor="text1"/>
                <w:sz w:val="12"/>
                <w:szCs w:val="12"/>
              </w:rPr>
              <w:alias w:val="Název přílohy"/>
              <w:tag w:val="PrilNaz"/>
              <w:id w:val="-268548353"/>
              <w:text/>
            </w:sdtPr>
            <w:sdtContent>
              <w:r w:rsidRPr="00AE3921">
                <w:rPr>
                  <w:bCs/>
                  <w:color w:val="000000" w:themeColor="text1"/>
                  <w:sz w:val="12"/>
                  <w:szCs w:val="12"/>
                </w:rPr>
                <w:t xml:space="preserve"> </w:t>
              </w:r>
            </w:sdtContent>
          </w:sdt>
        </w:p>
      </w:tc>
    </w:tr>
    <w:tr w:rsidR="006B2E83" w:rsidRPr="00AE3921" w:rsidTr="00937372">
      <w:trPr>
        <w:trHeight w:val="227"/>
        <w:jc w:val="center"/>
      </w:trPr>
      <w:tc>
        <w:tcPr>
          <w:tcW w:w="5103" w:type="dxa"/>
          <w:vAlign w:val="center"/>
        </w:tcPr>
        <w:p w:rsidR="006B2E83" w:rsidRPr="00AE3921" w:rsidRDefault="006B2E83"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325676065"/>
              <w:showingPlcHdr/>
              <w:text/>
            </w:sdtPr>
            <w:sdtContent>
              <w:r w:rsidRPr="00AE3921">
                <w:rPr>
                  <w:color w:val="000000" w:themeColor="text1"/>
                  <w:sz w:val="12"/>
                  <w:szCs w:val="12"/>
                </w:rPr>
                <w:t xml:space="preserve"> </w:t>
              </w:r>
            </w:sdtContent>
          </w:sdt>
        </w:p>
      </w:tc>
      <w:tc>
        <w:tcPr>
          <w:tcW w:w="3402" w:type="dxa"/>
          <w:tcMar>
            <w:left w:w="113" w:type="dxa"/>
          </w:tcMar>
          <w:vAlign w:val="center"/>
        </w:tcPr>
        <w:p w:rsidR="006B2E83" w:rsidRPr="00AE3921" w:rsidRDefault="006B2E83" w:rsidP="00937372">
          <w:pPr>
            <w:tabs>
              <w:tab w:val="right" w:pos="8505"/>
            </w:tabs>
            <w:jc w:val="right"/>
            <w:rPr>
              <w:color w:val="000000" w:themeColor="text1"/>
              <w:sz w:val="12"/>
              <w:szCs w:val="12"/>
            </w:rPr>
          </w:pPr>
          <w:sdt>
            <w:sdtPr>
              <w:rPr>
                <w:color w:val="000000" w:themeColor="text1"/>
                <w:sz w:val="12"/>
                <w:szCs w:val="12"/>
              </w:rPr>
              <w:alias w:val="Stupeň"/>
              <w:tag w:val="StupenZ"/>
              <w:id w:val="706301135"/>
              <w:showingPlcHdr/>
              <w:text/>
            </w:sdtPr>
            <w:sdtContent>
              <w:r w:rsidRPr="00AE3921">
                <w:rPr>
                  <w:color w:val="000000" w:themeColor="text1"/>
                  <w:sz w:val="12"/>
                  <w:szCs w:val="12"/>
                </w:rPr>
                <w:t xml:space="preserve"> </w:t>
              </w:r>
            </w:sdtContent>
          </w:sdt>
        </w:p>
      </w:tc>
    </w:tr>
  </w:tbl>
  <w:p w:rsidR="006B2E83" w:rsidRDefault="006B2E83" w:rsidP="00CA337C">
    <w:pPr>
      <w:pStyle w:val="Zhlav"/>
      <w:spacing w:before="60"/>
      <w:rPr>
        <w:bCs/>
        <w:color w:val="000000" w:themeColor="text1"/>
        <w:sz w:val="12"/>
        <w:szCs w:val="12"/>
      </w:rPr>
    </w:pPr>
    <w:sdt>
      <w:sdtPr>
        <w:rPr>
          <w:bCs/>
          <w:color w:val="000000" w:themeColor="text1"/>
          <w:sz w:val="12"/>
          <w:szCs w:val="12"/>
        </w:rPr>
        <w:alias w:val="Část stavby"/>
        <w:tag w:val="CastSt"/>
        <w:id w:val="20911704"/>
        <w:showingPlcHdr/>
        <w:text/>
      </w:sdtPr>
      <w:sdtContent>
        <w:r w:rsidRPr="00CA337C">
          <w:rPr>
            <w:bCs/>
            <w:color w:val="000000" w:themeColor="text1"/>
            <w:sz w:val="12"/>
            <w:szCs w:val="12"/>
          </w:rPr>
          <w:t xml:space="preserve"> </w:t>
        </w:r>
      </w:sdtContent>
    </w:sdt>
    <w:r w:rsidRPr="00CA337C">
      <w:rPr>
        <w:bCs/>
        <w:color w:val="000000" w:themeColor="text1"/>
        <w:sz w:val="12"/>
        <w:szCs w:val="12"/>
      </w:rPr>
      <w:t xml:space="preserve">  </w:t>
    </w:r>
    <w:sdt>
      <w:sdtPr>
        <w:rPr>
          <w:bCs/>
          <w:color w:val="000000" w:themeColor="text1"/>
          <w:sz w:val="12"/>
          <w:szCs w:val="12"/>
        </w:rPr>
        <w:alias w:val="SO/PS"/>
        <w:tag w:val="SOPS"/>
        <w:id w:val="1783299762"/>
        <w:text/>
      </w:sdtPr>
      <w:sdtContent>
        <w:r>
          <w:rPr>
            <w:bCs/>
            <w:color w:val="000000" w:themeColor="text1"/>
            <w:sz w:val="12"/>
            <w:szCs w:val="12"/>
          </w:rPr>
          <w:t xml:space="preserve"> </w:t>
        </w:r>
      </w:sdtContent>
    </w:sdt>
  </w:p>
  <w:p w:rsidR="006B2E83" w:rsidRPr="00AE3921" w:rsidRDefault="006B2E83" w:rsidP="00CA337C">
    <w:pPr>
      <w:pStyle w:val="Zhlav"/>
      <w:rPr>
        <w:color w:val="000000" w:themeColor="text1"/>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83" w:rsidRPr="00AE3921" w:rsidRDefault="006B2E83"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C4352F9" wp14:editId="4DD30A79">
              <wp:extent cx="683895" cy="199390"/>
              <wp:effectExtent l="1905" t="6985" r="0" b="31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B929C08" id="Plátno 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Yi8QA&#10;AADcAAAADwAAAGRycy9kb3ducmV2LnhtbESPQWvCQBSE74L/YXlCb7rRipXoRkKh0FNLtYLHR/aZ&#10;xGTfprvbmP77riB4HGbmG2a7G0wrenK+tqxgPktAEBdW11wq+D68TdcgfEDW2FomBX/kYZeNR1tM&#10;tb3yF/X7UIoIYZ+igiqELpXSFxUZ9DPbEUfvbJ3BEKUrpXZ4jXDTykWSrKTBmuNChR29VlQ0+1+j&#10;oF//LBvKa5+vPg9JODpzunwslHqaDPkGRKAhPML39rtW8Lx8gd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GIv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zScMA&#10;AADcAAAADwAAAGRycy9kb3ducmV2LnhtbERPz2vCMBS+D/Y/hDfYbaa6KaMzijgGwvBg68Xbo3lr&#10;M5uXksS27q9fDoLHj+/3cj3aVvTkg3GsYDrJQBBXThuuFRzLr5d3ECEia2wdk4IrBVivHh+WmGs3&#10;8IH6ItYihXDIUUETY5dLGaqGLIaJ64gT9+O8xZigr6X2OKRw28pZli2kRcOpocGOtg1V5+JiFZih&#10;vMxPf/i7Nae967/7/WedaaWen8bNB4hIY7yLb+6dVv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ozScMAAADcAAAADwAAAAAAAAAAAAAAAACYAgAAZHJzL2Rv&#10;d25yZXYueG1sUEsFBgAAAAAEAAQA9QAAAIg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QWMUA&#10;AADcAAAADwAAAGRycy9kb3ducmV2LnhtbESP0WrCQBRE3wv+w3IF3+pGLcVGV9FSsb4opn7ANXtN&#10;gtm7Mbsm8e/dQqGPw8ycYebLzpSiodoVlhWMhhEI4tTqgjMFp5/N6xSE88gaS8uk4EEOloveyxxj&#10;bVs+UpP4TAQIuxgV5N5XsZQuzcmgG9qKOHgXWxv0QdaZ1DW2AW5KOY6id2mw4LCQY0WfOaXX5G4U&#10;bLPrfb1vknIXne3Xbe23j/YwUWrQ71YzEJ46/x/+a39rBZO3D/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BB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w9sMA&#10;AADcAAAADwAAAGRycy9kb3ducmV2LnhtbERPz2vCMBS+C/sfwhvsZtOtbEpnlDEs7DSwFsTbo3k2&#10;dc1LaaK2++uXg7Djx/d7tRltJ640+NaxguckBUFcO91yo6DaF/MlCB+QNXaOScFEHjbrh9kKc+1u&#10;vKNrGRoRQ9jnqMCE0OdS+tqQRZ+4njhyJzdYDBEOjdQD3mK47eRLmr5Jiy3HBoM9fRqqf8qLVVC0&#10;Vbedsu/z+Xghc3Db8rT4nZR6ehw/3kEEGsO/+O7+0gqy1zg/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zw9sMAAADcAAAADwAAAAAAAAAAAAAAAACYAgAAZHJzL2Rv&#10;d25yZXYueG1sUEsFBgAAAAAEAAQA9QAAAIg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B8YA&#10;AADcAAAADwAAAGRycy9kb3ducmV2LnhtbESPQWsCMRSE70L/Q3iF3jRra0VWoxRLi14KasHrc/Pc&#10;rG5eliTd3frrm0Khx2FmvmEWq97WoiUfKscKxqMMBHHhdMWlgs/D23AGIkRkjbVjUvBNAVbLu8EC&#10;c+063lG7j6VIEA45KjAxNrmUoTBkMYxcQ5y8s/MWY5K+lNpjl+C2lo9ZNpUWK04LBhtaGyqu+y+r&#10;4Nj1H36r29fb+/YyXR/saXIzJ6Ue7vuXOYhIffwP/7U3WsHT8x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A/B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9aJcUA&#10;AADcAAAADwAAAGRycy9kb3ducmV2LnhtbESPQWvCQBSE7wX/w/IEb3Wj0iLRVUQUWzw1FcTbI/tM&#10;YrJvY3ZN0n/vFgo9DjPzDbNc96YSLTWusKxgMo5AEKdWF5wpOH3vX+cgnEfWWFkmBT/kYL0avCwx&#10;1rbjL2oTn4kAYRejgtz7OpbSpTkZdGNbEwfvahuDPsgmk7rBLsBNJadR9C4NFhwWcqxpm1NaJg+j&#10;4HC7G3++ZDN5uHxWZdKV7e4YKTUa9psFCE+9/w//tT+0gtnbFH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1o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nmcUA&#10;AADcAAAADwAAAGRycy9kb3ducmV2LnhtbESPQWvCQBSE74L/YXlCL1I3GgwldRUVlFJQ0ErPj+xr&#10;EpJ9G3ZXTf99tyB4HGbmG2ax6k0rbuR8bVnBdJKAIC6srrlUcPnavb6B8AFZY2uZFPySh9VyOFhg&#10;ru2dT3Q7h1JECPscFVQhdLmUvqjIoJ/Yjjh6P9YZDFG6UmqH9wg3rZwlSSYN1hwXKuxoW1HRnK9G&#10;weF4yfZp85ntv/txaHbuOjtsxkq9jPr1O4hAfXiGH+0PrSCd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e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obcUA&#10;AADcAAAADwAAAGRycy9kb3ducmV2LnhtbESPQWvCQBSE70L/w/IKvelGq0VSVxGlIh4Eo9DrI/ua&#10;Tc2+DdltjP56VxB6HGbmG2a26GwlWmp86VjBcJCAIM6dLrlQcDp+9acgfEDWWDkmBVfysJi/9GaY&#10;anfhA7VZKESEsE9RgQmhTqX0uSGLfuBq4uj9uMZiiLIppG7wEuG2kqMk+ZAWS44LBmtaGcrP2Z9V&#10;sFmZavx9OPFtvdlzvVu3v5OsVerttVt+ggjUhf/ws73VCt4nY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eh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u4TcMA&#10;AADcAAAADwAAAGRycy9kb3ducmV2LnhtbESPQYvCMBSE74L/ITxhL6KpSl3pGkWEwh68aBX2+Gye&#10;bdnmpTSpdv/9RhA8DjPzDbPe9qYWd2pdZVnBbBqBIM6trrhQcM7SyQqE88gaa8uk4I8cbDfDwRoT&#10;bR98pPvJFyJA2CWooPS+SaR0eUkG3dQ2xMG72dagD7ItpG7xEeCmlvMoWkqDFYeFEhval5T/njqj&#10;4MANmj12P+O0+7zE0fWyyzBV6mPU775AeOr9O/xqf2sFiziG5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u4Tc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nksYA&#10;AADcAAAADwAAAGRycy9kb3ducmV2LnhtbESPUWvCQBCE3wX/w7GFvki92FopqadoqbRSCo0tfV5y&#10;2ySY2wu5VaO/vicIPg4z8w0znXeuVntqQ+XZwGiYgCLOva24MPDzvbp7AhUE2WLtmQwcKcB81u9N&#10;MbX+wBntN1KoCOGQooFSpEm1DnlJDsPQN8TR+/OtQ4myLbRt8RDhrtb3STLRDiuOCyU29FJSvt3s&#10;nIHX4ylbf50Gvx+JvGWftFxqGXfG3N50i2dQQp1cw5f2uzXw8DiB85l4BP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nk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ES8QA&#10;AADcAAAADwAAAGRycy9kb3ducmV2LnhtbESPQWvCQBSE70L/w/IKvemmEY1EVykFUTwIWgseH9ln&#10;Njb7Nma3mv77riB4HGbmG2a26GwtrtT6yrGC90ECgrhwuuJSweFr2Z+A8AFZY+2YFPyRh8X8pTfD&#10;XLsb7+i6D6WIEPY5KjAhNLmUvjBk0Q9cQxy9k2sthijbUuoWbxFua5kmyVharDguGGzo01Dxs/+1&#10;ClKS54MdrbJxQt33UaaX89ZslHp77T6mIAJ14Rl+tNdawXCUwf1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BE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qXMIA&#10;AADcAAAADwAAAGRycy9kb3ducmV2LnhtbERPy2rCQBTdF/yH4QpuRCe2tEh0DDFU6LJN3bi7Zq5J&#10;MHMnZCaP+vWdRaHLw3nvk8k0YqDO1ZYVbNYRCOLC6ppLBefv02oLwnlkjY1lUvBDDpLD7GmPsbYj&#10;f9GQ+1KEEHYxKqi8b2MpXVGRQbe2LXHgbrYz6APsSqk7HEO4aeRzFL1JgzWHhgpbyioq7nlvFPRL&#10;l2dX/bm8TEOh3x/HcawfqVKL+ZTuQHia/L/4z/2hFby8hrXhTDg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2pc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6B2E83" w:rsidRPr="00AE3921" w:rsidTr="00937372">
      <w:trPr>
        <w:trHeight w:val="227"/>
        <w:jc w:val="center"/>
      </w:trPr>
      <w:tc>
        <w:tcPr>
          <w:tcW w:w="5103" w:type="dxa"/>
          <w:vAlign w:val="center"/>
        </w:tcPr>
        <w:p w:rsidR="006B2E83" w:rsidRPr="00AE3921" w:rsidRDefault="006B2E83" w:rsidP="00937372">
          <w:pPr>
            <w:tabs>
              <w:tab w:val="right" w:pos="8505"/>
            </w:tabs>
            <w:rPr>
              <w:color w:val="000000" w:themeColor="text1"/>
              <w:sz w:val="12"/>
              <w:szCs w:val="12"/>
            </w:rPr>
          </w:pPr>
          <w:sdt>
            <w:sdtPr>
              <w:rPr>
                <w:color w:val="000000" w:themeColor="text1"/>
                <w:sz w:val="12"/>
                <w:szCs w:val="12"/>
              </w:rPr>
              <w:alias w:val="Název dokumentace 1"/>
              <w:tag w:val="NazevDok"/>
              <w:id w:val="-1848621635"/>
              <w:showingPlcHdr/>
              <w:text/>
            </w:sdtPr>
            <w:sdtContent>
              <w:r w:rsidRPr="00AE3921">
                <w:rPr>
                  <w:color w:val="000000" w:themeColor="text1"/>
                  <w:sz w:val="12"/>
                  <w:szCs w:val="12"/>
                </w:rPr>
                <w:t xml:space="preserve"> </w:t>
              </w:r>
            </w:sdtContent>
          </w:sdt>
          <w:r w:rsidRPr="00AE3921">
            <w:rPr>
              <w:color w:val="000000" w:themeColor="text1"/>
              <w:sz w:val="12"/>
              <w:szCs w:val="12"/>
            </w:rPr>
            <w:t xml:space="preserve"> </w:t>
          </w:r>
          <w:sdt>
            <w:sdtPr>
              <w:rPr>
                <w:color w:val="000000" w:themeColor="text1"/>
                <w:sz w:val="12"/>
                <w:szCs w:val="12"/>
              </w:rPr>
              <w:alias w:val="Název dokumentace 2"/>
              <w:tag w:val="NazevDok2_"/>
              <w:id w:val="-1892575036"/>
              <w:showingPlcHdr/>
              <w:text/>
            </w:sdtPr>
            <w:sdtContent>
              <w:r w:rsidRPr="00AE3921">
                <w:rPr>
                  <w:color w:val="000000" w:themeColor="text1"/>
                  <w:sz w:val="12"/>
                  <w:szCs w:val="12"/>
                </w:rPr>
                <w:t xml:space="preserve"> </w:t>
              </w:r>
            </w:sdtContent>
          </w:sdt>
          <w:r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Content>
              <w:r w:rsidRPr="00AE3921">
                <w:rPr>
                  <w:color w:val="000000" w:themeColor="text1"/>
                  <w:sz w:val="12"/>
                  <w:szCs w:val="12"/>
                </w:rPr>
                <w:t xml:space="preserve"> </w:t>
              </w:r>
            </w:sdtContent>
          </w:sdt>
        </w:p>
      </w:tc>
      <w:tc>
        <w:tcPr>
          <w:tcW w:w="3402" w:type="dxa"/>
          <w:tcMar>
            <w:left w:w="113" w:type="dxa"/>
          </w:tcMar>
          <w:vAlign w:val="center"/>
        </w:tcPr>
        <w:p w:rsidR="006B2E83" w:rsidRPr="00AE3921" w:rsidRDefault="006B2E83"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Content>
              <w:r w:rsidRPr="00AE3921">
                <w:rPr>
                  <w:bCs/>
                  <w:color w:val="000000" w:themeColor="text1"/>
                  <w:sz w:val="12"/>
                  <w:szCs w:val="12"/>
                </w:rPr>
                <w:t xml:space="preserve"> </w:t>
              </w:r>
            </w:sdtContent>
          </w:sdt>
          <w:r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Content>
              <w:r w:rsidRPr="00AE3921">
                <w:rPr>
                  <w:bCs/>
                  <w:color w:val="000000" w:themeColor="text1"/>
                  <w:sz w:val="12"/>
                  <w:szCs w:val="12"/>
                </w:rPr>
                <w:t xml:space="preserve"> </w:t>
              </w:r>
            </w:sdtContent>
          </w:sdt>
        </w:p>
      </w:tc>
    </w:tr>
    <w:tr w:rsidR="006B2E83" w:rsidRPr="00AE3921" w:rsidTr="00937372">
      <w:trPr>
        <w:trHeight w:val="227"/>
        <w:jc w:val="center"/>
      </w:trPr>
      <w:tc>
        <w:tcPr>
          <w:tcW w:w="5103" w:type="dxa"/>
          <w:vAlign w:val="center"/>
        </w:tcPr>
        <w:p w:rsidR="006B2E83" w:rsidRPr="00AE3921" w:rsidRDefault="006B2E83"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618223195"/>
              <w:showingPlcHdr/>
              <w:text/>
            </w:sdtPr>
            <w:sdtContent>
              <w:r w:rsidRPr="00AE3921">
                <w:rPr>
                  <w:color w:val="000000" w:themeColor="text1"/>
                  <w:sz w:val="12"/>
                  <w:szCs w:val="12"/>
                </w:rPr>
                <w:t xml:space="preserve"> </w:t>
              </w:r>
            </w:sdtContent>
          </w:sdt>
        </w:p>
      </w:tc>
      <w:tc>
        <w:tcPr>
          <w:tcW w:w="3402" w:type="dxa"/>
          <w:tcMar>
            <w:left w:w="113" w:type="dxa"/>
          </w:tcMar>
          <w:vAlign w:val="center"/>
        </w:tcPr>
        <w:p w:rsidR="006B2E83" w:rsidRPr="00AE3921" w:rsidRDefault="006B2E83" w:rsidP="00937372">
          <w:pPr>
            <w:tabs>
              <w:tab w:val="right" w:pos="8505"/>
            </w:tabs>
            <w:jc w:val="right"/>
            <w:rPr>
              <w:color w:val="000000" w:themeColor="text1"/>
              <w:sz w:val="12"/>
              <w:szCs w:val="12"/>
            </w:rPr>
          </w:pPr>
          <w:sdt>
            <w:sdtPr>
              <w:rPr>
                <w:color w:val="000000" w:themeColor="text1"/>
                <w:sz w:val="12"/>
                <w:szCs w:val="12"/>
              </w:rPr>
              <w:alias w:val="Stupeň"/>
              <w:tag w:val="StupenZ"/>
              <w:id w:val="-1851409517"/>
              <w:showingPlcHdr/>
              <w:text/>
            </w:sdtPr>
            <w:sdtContent>
              <w:r w:rsidRPr="00AE3921">
                <w:rPr>
                  <w:color w:val="000000" w:themeColor="text1"/>
                  <w:sz w:val="12"/>
                  <w:szCs w:val="12"/>
                </w:rPr>
                <w:t xml:space="preserve"> </w:t>
              </w:r>
            </w:sdtContent>
          </w:sdt>
        </w:p>
      </w:tc>
    </w:tr>
  </w:tbl>
  <w:p w:rsidR="006B2E83" w:rsidRDefault="006B2E83" w:rsidP="00CA337C">
    <w:pPr>
      <w:pStyle w:val="Zhlav"/>
      <w:spacing w:before="60"/>
      <w:rPr>
        <w:bCs/>
        <w:color w:val="000000" w:themeColor="text1"/>
        <w:sz w:val="12"/>
        <w:szCs w:val="12"/>
      </w:rPr>
    </w:pPr>
    <w:sdt>
      <w:sdtPr>
        <w:rPr>
          <w:bCs/>
          <w:color w:val="000000" w:themeColor="text1"/>
          <w:sz w:val="12"/>
          <w:szCs w:val="12"/>
        </w:rPr>
        <w:alias w:val="Část stavby"/>
        <w:tag w:val="CastSt"/>
        <w:id w:val="1558040708"/>
        <w:showingPlcHdr/>
        <w:text/>
      </w:sdtPr>
      <w:sdtContent>
        <w:r w:rsidRPr="00CA337C">
          <w:rPr>
            <w:bCs/>
            <w:color w:val="000000" w:themeColor="text1"/>
            <w:sz w:val="12"/>
            <w:szCs w:val="12"/>
          </w:rPr>
          <w:t xml:space="preserve"> </w:t>
        </w:r>
      </w:sdtContent>
    </w:sdt>
    <w:r w:rsidRPr="00CA337C">
      <w:rPr>
        <w:bCs/>
        <w:color w:val="000000" w:themeColor="text1"/>
        <w:sz w:val="12"/>
        <w:szCs w:val="12"/>
      </w:rPr>
      <w:t xml:space="preserve">  </w:t>
    </w:r>
    <w:sdt>
      <w:sdtPr>
        <w:rPr>
          <w:bCs/>
          <w:color w:val="000000" w:themeColor="text1"/>
          <w:sz w:val="12"/>
          <w:szCs w:val="12"/>
        </w:rPr>
        <w:alias w:val="SO/PS"/>
        <w:tag w:val="SOPS"/>
        <w:id w:val="-831833797"/>
        <w:text/>
      </w:sdtPr>
      <w:sdtContent>
        <w:r>
          <w:rPr>
            <w:bCs/>
            <w:color w:val="000000" w:themeColor="text1"/>
            <w:sz w:val="12"/>
            <w:szCs w:val="12"/>
          </w:rPr>
          <w:t xml:space="preserve"> </w:t>
        </w:r>
      </w:sdtContent>
    </w:sdt>
  </w:p>
  <w:p w:rsidR="006B2E83" w:rsidRPr="00AE3921" w:rsidRDefault="006B2E83" w:rsidP="00CA337C">
    <w:pPr>
      <w:pStyle w:val="Zhlav"/>
      <w:rPr>
        <w:color w:val="000000" w:themeColor="text1"/>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7368008A"/>
    <w:lvl w:ilvl="0">
      <w:start w:val="1"/>
      <w:numFmt w:val="lowerLetter"/>
      <w:lvlText w:val="%1"/>
      <w:lvlJc w:val="left"/>
      <w:pPr>
        <w:tabs>
          <w:tab w:val="num" w:pos="360"/>
        </w:tabs>
        <w:ind w:left="0" w:firstLine="0"/>
      </w:pPr>
      <w:rPr>
        <w:rFonts w:hint="default"/>
        <w:caps w:val="0"/>
        <w:u w:val="none"/>
      </w:rPr>
    </w:lvl>
    <w:lvl w:ilvl="1">
      <w:start w:val="1"/>
      <w:numFmt w:val="decimal"/>
      <w:lvlText w:val="%1.%2"/>
      <w:lvlJc w:val="left"/>
      <w:pPr>
        <w:tabs>
          <w:tab w:val="num" w:pos="360"/>
        </w:tabs>
        <w:ind w:left="0" w:firstLine="0"/>
      </w:pPr>
      <w:rPr>
        <w:rFonts w:hint="default"/>
        <w:u w:val="none"/>
      </w:rPr>
    </w:lvl>
    <w:lvl w:ilvl="2">
      <w:start w:val="1"/>
      <w:numFmt w:val="decimal"/>
      <w:lvlText w:val="%1.%2.%3"/>
      <w:lvlJc w:val="left"/>
      <w:pPr>
        <w:tabs>
          <w:tab w:val="num" w:pos="720"/>
        </w:tabs>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0F9066D"/>
    <w:multiLevelType w:val="hybridMultilevel"/>
    <w:tmpl w:val="0080A626"/>
    <w:lvl w:ilvl="0" w:tplc="DBC832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727350"/>
    <w:multiLevelType w:val="hybridMultilevel"/>
    <w:tmpl w:val="0CAEBF16"/>
    <w:lvl w:ilvl="0" w:tplc="04050003">
      <w:start w:val="1"/>
      <w:numFmt w:val="bullet"/>
      <w:lvlText w:val="o"/>
      <w:lvlJc w:val="left"/>
      <w:pPr>
        <w:tabs>
          <w:tab w:val="num" w:pos="540"/>
        </w:tabs>
        <w:ind w:left="540" w:hanging="360"/>
      </w:pPr>
      <w:rPr>
        <w:rFonts w:ascii="Courier New" w:hAnsi="Courier New"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06785919"/>
    <w:multiLevelType w:val="hybridMultilevel"/>
    <w:tmpl w:val="2A661228"/>
    <w:lvl w:ilvl="0" w:tplc="FAAC3832">
      <w:start w:val="1"/>
      <w:numFmt w:val="lowerLetter"/>
      <w:lvlText w:val="%1)"/>
      <w:lvlJc w:val="left"/>
      <w:pPr>
        <w:ind w:left="927" w:hanging="360"/>
      </w:pPr>
      <w:rPr>
        <w:rFonts w:cs="Times New Roman" w:hint="default"/>
        <w:b/>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4" w15:restartNumberingAfterBreak="0">
    <w:nsid w:val="07BC7574"/>
    <w:multiLevelType w:val="hybridMultilevel"/>
    <w:tmpl w:val="653C3068"/>
    <w:lvl w:ilvl="0" w:tplc="60284B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7559B4"/>
    <w:multiLevelType w:val="singleLevel"/>
    <w:tmpl w:val="0405000F"/>
    <w:lvl w:ilvl="0">
      <w:start w:val="3"/>
      <w:numFmt w:val="decimal"/>
      <w:lvlText w:val="%1."/>
      <w:lvlJc w:val="left"/>
      <w:pPr>
        <w:tabs>
          <w:tab w:val="num" w:pos="360"/>
        </w:tabs>
        <w:ind w:left="360" w:hanging="360"/>
      </w:pPr>
      <w:rPr>
        <w:rFonts w:hint="default"/>
      </w:rPr>
    </w:lvl>
  </w:abstractNum>
  <w:abstractNum w:abstractNumId="16" w15:restartNumberingAfterBreak="0">
    <w:nsid w:val="1A876C7A"/>
    <w:multiLevelType w:val="hybridMultilevel"/>
    <w:tmpl w:val="B80C2DFA"/>
    <w:lvl w:ilvl="0" w:tplc="CC3A5E4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625B64"/>
    <w:multiLevelType w:val="hybridMultilevel"/>
    <w:tmpl w:val="FF645A32"/>
    <w:lvl w:ilvl="0" w:tplc="0660E08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F03A26"/>
    <w:multiLevelType w:val="hybridMultilevel"/>
    <w:tmpl w:val="1BC49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6D4880"/>
    <w:multiLevelType w:val="multilevel"/>
    <w:tmpl w:val="44FCF5D6"/>
    <w:lvl w:ilvl="0">
      <w:numFmt w:val="decimal"/>
      <w:pStyle w:val="Nadpis1"/>
      <w:lvlText w:val="%1"/>
      <w:lvlJc w:val="left"/>
      <w:pPr>
        <w:ind w:left="360" w:hanging="360"/>
      </w:pPr>
      <w:rPr>
        <w:rFonts w:hint="default"/>
      </w:rPr>
    </w:lvl>
    <w:lvl w:ilvl="1">
      <w:start w:val="1"/>
      <w:numFmt w:val="decimal"/>
      <w:pStyle w:val="Nadpis2"/>
      <w:lvlText w:val="%2."/>
      <w:lvlJc w:val="left"/>
      <w:pPr>
        <w:tabs>
          <w:tab w:val="num" w:pos="576"/>
        </w:tabs>
        <w:ind w:left="576" w:hanging="576"/>
      </w:pPr>
      <w:rPr>
        <w:rFonts w:ascii="Arial" w:eastAsia="Times New Roman" w:hAnsi="Arial" w:cs="Arial"/>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CC55D08"/>
    <w:multiLevelType w:val="hybridMultilevel"/>
    <w:tmpl w:val="5A8AF26E"/>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915A3"/>
    <w:multiLevelType w:val="multilevel"/>
    <w:tmpl w:val="9FE6E8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297240"/>
    <w:multiLevelType w:val="hybridMultilevel"/>
    <w:tmpl w:val="A04869AC"/>
    <w:lvl w:ilvl="0" w:tplc="FCBC69F6">
      <w:start w:val="1"/>
      <w:numFmt w:val="bullet"/>
      <w:lvlText w:val="–"/>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7540C07"/>
    <w:multiLevelType w:val="hybridMultilevel"/>
    <w:tmpl w:val="93A00AA0"/>
    <w:lvl w:ilvl="0" w:tplc="7BD4D47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2705F3"/>
    <w:multiLevelType w:val="hybridMultilevel"/>
    <w:tmpl w:val="E8CC71F0"/>
    <w:lvl w:ilvl="0" w:tplc="837E03FC">
      <w:numFmt w:val="bullet"/>
      <w:lvlText w:val=""/>
      <w:lvlJc w:val="left"/>
      <w:pPr>
        <w:tabs>
          <w:tab w:val="num" w:pos="360"/>
        </w:tabs>
        <w:ind w:left="360" w:hanging="360"/>
      </w:pPr>
      <w:rPr>
        <w:rFonts w:ascii="Symbol" w:eastAsia="Times New Roman"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BAE733D"/>
    <w:multiLevelType w:val="hybridMultilevel"/>
    <w:tmpl w:val="C3D67C00"/>
    <w:lvl w:ilvl="0" w:tplc="386C193E">
      <w:start w:val="1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463DEE"/>
    <w:multiLevelType w:val="hybridMultilevel"/>
    <w:tmpl w:val="A8647B0C"/>
    <w:lvl w:ilvl="0" w:tplc="0D0E556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D7468"/>
    <w:multiLevelType w:val="hybridMultilevel"/>
    <w:tmpl w:val="3C8C3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56079E"/>
    <w:multiLevelType w:val="hybridMultilevel"/>
    <w:tmpl w:val="1FF0AF50"/>
    <w:lvl w:ilvl="0" w:tplc="6E286AD6">
      <w:start w:val="10"/>
      <w:numFmt w:val="decimal"/>
      <w:lvlText w:val="%1"/>
      <w:lvlJc w:val="left"/>
      <w:pPr>
        <w:ind w:left="720" w:hanging="360"/>
      </w:pPr>
      <w:rPr>
        <w:rFonts w:ascii="Arial" w:eastAsia="Times New Roman" w:hAnsi="Arial" w:cs="Times New Roman" w:hint="default"/>
        <w:b/>
        <w:color w:val="0000FF"/>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BA7FF9"/>
    <w:multiLevelType w:val="hybridMultilevel"/>
    <w:tmpl w:val="61928FD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69EE27B2"/>
    <w:multiLevelType w:val="hybridMultilevel"/>
    <w:tmpl w:val="3174ADF8"/>
    <w:lvl w:ilvl="0" w:tplc="C960044C">
      <w:start w:val="1"/>
      <w:numFmt w:val="decimal"/>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59946B6"/>
    <w:multiLevelType w:val="hybridMultilevel"/>
    <w:tmpl w:val="A430733C"/>
    <w:lvl w:ilvl="0" w:tplc="B2A2900C">
      <w:start w:val="4"/>
      <w:numFmt w:val="bullet"/>
      <w:lvlText w:val="-"/>
      <w:lvlJc w:val="left"/>
      <w:pPr>
        <w:tabs>
          <w:tab w:val="num" w:pos="660"/>
        </w:tabs>
        <w:ind w:left="66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3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6"/>
  </w:num>
  <w:num w:numId="30">
    <w:abstractNumId w:val="27"/>
  </w:num>
  <w:num w:numId="31">
    <w:abstractNumId w:val="25"/>
  </w:num>
  <w:num w:numId="32">
    <w:abstractNumId w:val="28"/>
  </w:num>
  <w:num w:numId="33">
    <w:abstractNumId w:val="21"/>
  </w:num>
  <w:num w:numId="34">
    <w:abstractNumId w:val="24"/>
  </w:num>
  <w:num w:numId="35">
    <w:abstractNumId w:val="19"/>
  </w:num>
  <w:num w:numId="36">
    <w:abstractNumId w:val="14"/>
  </w:num>
  <w:num w:numId="37">
    <w:abstractNumId w:val="11"/>
  </w:num>
  <w:num w:numId="38">
    <w:abstractNumId w:val="13"/>
  </w:num>
  <w:num w:numId="39">
    <w:abstractNumId w:val="18"/>
  </w:num>
  <w:num w:numId="40">
    <w:abstractNumId w:val="2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12"/>
  </w:num>
  <w:num w:numId="43">
    <w:abstractNumId w:val="10"/>
  </w:num>
  <w:num w:numId="44">
    <w:abstractNumId w:val="31"/>
  </w:num>
  <w:num w:numId="45">
    <w:abstractNumId w:val="20"/>
  </w:num>
  <w:num w:numId="46">
    <w:abstractNumId w:val="17"/>
  </w:num>
  <w:num w:numId="47">
    <w:abstractNumId w:val="23"/>
  </w:num>
  <w:num w:numId="48">
    <w:abstractNumId w:val="29"/>
  </w:num>
  <w:num w:numId="49">
    <w:abstractNumId w:val="15"/>
  </w:num>
  <w:num w:numId="5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20AE"/>
    <w:rsid w:val="00003015"/>
    <w:rsid w:val="00006DA2"/>
    <w:rsid w:val="00012803"/>
    <w:rsid w:val="00014815"/>
    <w:rsid w:val="0002044B"/>
    <w:rsid w:val="0002115E"/>
    <w:rsid w:val="0002185A"/>
    <w:rsid w:val="000221B0"/>
    <w:rsid w:val="00033F1B"/>
    <w:rsid w:val="000358AA"/>
    <w:rsid w:val="000376AA"/>
    <w:rsid w:val="00050CBD"/>
    <w:rsid w:val="00052C95"/>
    <w:rsid w:val="00054218"/>
    <w:rsid w:val="000579AA"/>
    <w:rsid w:val="00061648"/>
    <w:rsid w:val="00062048"/>
    <w:rsid w:val="00065588"/>
    <w:rsid w:val="0006609B"/>
    <w:rsid w:val="00070096"/>
    <w:rsid w:val="000717BD"/>
    <w:rsid w:val="00071E77"/>
    <w:rsid w:val="00072B7C"/>
    <w:rsid w:val="00072F40"/>
    <w:rsid w:val="00077945"/>
    <w:rsid w:val="00080905"/>
    <w:rsid w:val="00080C04"/>
    <w:rsid w:val="00083A5C"/>
    <w:rsid w:val="00083CDD"/>
    <w:rsid w:val="00091AD0"/>
    <w:rsid w:val="000A07E4"/>
    <w:rsid w:val="000A1555"/>
    <w:rsid w:val="000A186F"/>
    <w:rsid w:val="000A3B81"/>
    <w:rsid w:val="000A3C59"/>
    <w:rsid w:val="000A45E8"/>
    <w:rsid w:val="000B1432"/>
    <w:rsid w:val="000B1C39"/>
    <w:rsid w:val="000B1F4D"/>
    <w:rsid w:val="000B3409"/>
    <w:rsid w:val="000B469B"/>
    <w:rsid w:val="000B6F4C"/>
    <w:rsid w:val="000C5441"/>
    <w:rsid w:val="000C6A0F"/>
    <w:rsid w:val="000C7654"/>
    <w:rsid w:val="000D260C"/>
    <w:rsid w:val="000D264A"/>
    <w:rsid w:val="000E6247"/>
    <w:rsid w:val="000F2410"/>
    <w:rsid w:val="000F3969"/>
    <w:rsid w:val="000F414C"/>
    <w:rsid w:val="000F4689"/>
    <w:rsid w:val="000F69CD"/>
    <w:rsid w:val="000F6FC0"/>
    <w:rsid w:val="000F75BA"/>
    <w:rsid w:val="00100B56"/>
    <w:rsid w:val="00100BEC"/>
    <w:rsid w:val="00100C31"/>
    <w:rsid w:val="00102C76"/>
    <w:rsid w:val="001034B4"/>
    <w:rsid w:val="00105FEA"/>
    <w:rsid w:val="0010737E"/>
    <w:rsid w:val="00111921"/>
    <w:rsid w:val="00113027"/>
    <w:rsid w:val="00113C96"/>
    <w:rsid w:val="00120D4A"/>
    <w:rsid w:val="001234BA"/>
    <w:rsid w:val="00125FE1"/>
    <w:rsid w:val="0013143A"/>
    <w:rsid w:val="001328EC"/>
    <w:rsid w:val="00137D5F"/>
    <w:rsid w:val="0014097F"/>
    <w:rsid w:val="00141863"/>
    <w:rsid w:val="00141F34"/>
    <w:rsid w:val="00143261"/>
    <w:rsid w:val="00143EE5"/>
    <w:rsid w:val="00150676"/>
    <w:rsid w:val="00161E68"/>
    <w:rsid w:val="00163321"/>
    <w:rsid w:val="00163D46"/>
    <w:rsid w:val="001642E3"/>
    <w:rsid w:val="0016548A"/>
    <w:rsid w:val="0016608B"/>
    <w:rsid w:val="00170241"/>
    <w:rsid w:val="001709FF"/>
    <w:rsid w:val="00171FBA"/>
    <w:rsid w:val="001746F2"/>
    <w:rsid w:val="00174A45"/>
    <w:rsid w:val="0017502D"/>
    <w:rsid w:val="00181839"/>
    <w:rsid w:val="001834C1"/>
    <w:rsid w:val="00183DF3"/>
    <w:rsid w:val="0018623B"/>
    <w:rsid w:val="00186466"/>
    <w:rsid w:val="00186E7A"/>
    <w:rsid w:val="00190E7A"/>
    <w:rsid w:val="001964FD"/>
    <w:rsid w:val="00196E4A"/>
    <w:rsid w:val="001A78D7"/>
    <w:rsid w:val="001B0384"/>
    <w:rsid w:val="001B5626"/>
    <w:rsid w:val="001B640D"/>
    <w:rsid w:val="001C294E"/>
    <w:rsid w:val="001C4D2E"/>
    <w:rsid w:val="001C4E4A"/>
    <w:rsid w:val="001C66BD"/>
    <w:rsid w:val="001D3444"/>
    <w:rsid w:val="001D557C"/>
    <w:rsid w:val="001D6457"/>
    <w:rsid w:val="001D64ED"/>
    <w:rsid w:val="001E2A1C"/>
    <w:rsid w:val="001E43FB"/>
    <w:rsid w:val="001E476C"/>
    <w:rsid w:val="001E5F0B"/>
    <w:rsid w:val="001F0AE6"/>
    <w:rsid w:val="001F3E7C"/>
    <w:rsid w:val="001F4C83"/>
    <w:rsid w:val="00200EB0"/>
    <w:rsid w:val="00204585"/>
    <w:rsid w:val="002056D0"/>
    <w:rsid w:val="00207A11"/>
    <w:rsid w:val="0021229B"/>
    <w:rsid w:val="0021565A"/>
    <w:rsid w:val="00216929"/>
    <w:rsid w:val="0021787E"/>
    <w:rsid w:val="002243E1"/>
    <w:rsid w:val="00224400"/>
    <w:rsid w:val="00224980"/>
    <w:rsid w:val="00226929"/>
    <w:rsid w:val="00232707"/>
    <w:rsid w:val="002337E5"/>
    <w:rsid w:val="002350FC"/>
    <w:rsid w:val="002403BD"/>
    <w:rsid w:val="00240424"/>
    <w:rsid w:val="00243A96"/>
    <w:rsid w:val="00246401"/>
    <w:rsid w:val="00247528"/>
    <w:rsid w:val="002478AA"/>
    <w:rsid w:val="002512A5"/>
    <w:rsid w:val="00252F52"/>
    <w:rsid w:val="00253637"/>
    <w:rsid w:val="00254DE7"/>
    <w:rsid w:val="002551F8"/>
    <w:rsid w:val="00255B82"/>
    <w:rsid w:val="00256CEA"/>
    <w:rsid w:val="00261B2D"/>
    <w:rsid w:val="00267541"/>
    <w:rsid w:val="00271646"/>
    <w:rsid w:val="002724B6"/>
    <w:rsid w:val="00285F45"/>
    <w:rsid w:val="00291FB9"/>
    <w:rsid w:val="002942D4"/>
    <w:rsid w:val="002953ED"/>
    <w:rsid w:val="00296925"/>
    <w:rsid w:val="002A130B"/>
    <w:rsid w:val="002A1C5D"/>
    <w:rsid w:val="002A52DF"/>
    <w:rsid w:val="002A7915"/>
    <w:rsid w:val="002B4412"/>
    <w:rsid w:val="002B4A9E"/>
    <w:rsid w:val="002B4B0A"/>
    <w:rsid w:val="002B57F9"/>
    <w:rsid w:val="002C1E82"/>
    <w:rsid w:val="002C514A"/>
    <w:rsid w:val="002C735D"/>
    <w:rsid w:val="002D0467"/>
    <w:rsid w:val="002D30CC"/>
    <w:rsid w:val="002D723A"/>
    <w:rsid w:val="002E293E"/>
    <w:rsid w:val="002E58D1"/>
    <w:rsid w:val="002F3B89"/>
    <w:rsid w:val="002F59AF"/>
    <w:rsid w:val="002F67D0"/>
    <w:rsid w:val="003002DC"/>
    <w:rsid w:val="00302BC8"/>
    <w:rsid w:val="00304B67"/>
    <w:rsid w:val="00304BEE"/>
    <w:rsid w:val="00311F33"/>
    <w:rsid w:val="00316065"/>
    <w:rsid w:val="003178F9"/>
    <w:rsid w:val="003179D2"/>
    <w:rsid w:val="003310F7"/>
    <w:rsid w:val="00331A5B"/>
    <w:rsid w:val="00333300"/>
    <w:rsid w:val="00337D6F"/>
    <w:rsid w:val="00340E88"/>
    <w:rsid w:val="00340F3B"/>
    <w:rsid w:val="00342C24"/>
    <w:rsid w:val="00344B0E"/>
    <w:rsid w:val="00345DCB"/>
    <w:rsid w:val="00347A6A"/>
    <w:rsid w:val="00350558"/>
    <w:rsid w:val="00353A67"/>
    <w:rsid w:val="00355B9F"/>
    <w:rsid w:val="00356A53"/>
    <w:rsid w:val="00361121"/>
    <w:rsid w:val="00362795"/>
    <w:rsid w:val="00363F32"/>
    <w:rsid w:val="00364FCE"/>
    <w:rsid w:val="00367929"/>
    <w:rsid w:val="0037176F"/>
    <w:rsid w:val="0037186F"/>
    <w:rsid w:val="003725F9"/>
    <w:rsid w:val="00372D67"/>
    <w:rsid w:val="00377332"/>
    <w:rsid w:val="00381F12"/>
    <w:rsid w:val="003872A8"/>
    <w:rsid w:val="00391957"/>
    <w:rsid w:val="0039201A"/>
    <w:rsid w:val="003934CC"/>
    <w:rsid w:val="003A2229"/>
    <w:rsid w:val="003A56E8"/>
    <w:rsid w:val="003A5845"/>
    <w:rsid w:val="003B0BB3"/>
    <w:rsid w:val="003B112F"/>
    <w:rsid w:val="003B15B9"/>
    <w:rsid w:val="003B2DE1"/>
    <w:rsid w:val="003B32EC"/>
    <w:rsid w:val="003B378D"/>
    <w:rsid w:val="003B3C02"/>
    <w:rsid w:val="003B5B1D"/>
    <w:rsid w:val="003B6D19"/>
    <w:rsid w:val="003B7618"/>
    <w:rsid w:val="003C0237"/>
    <w:rsid w:val="003C1C31"/>
    <w:rsid w:val="003C2CFB"/>
    <w:rsid w:val="003C342E"/>
    <w:rsid w:val="003C40DA"/>
    <w:rsid w:val="003D08B6"/>
    <w:rsid w:val="003D3C98"/>
    <w:rsid w:val="003D404F"/>
    <w:rsid w:val="003E079A"/>
    <w:rsid w:val="003E0C71"/>
    <w:rsid w:val="003E181A"/>
    <w:rsid w:val="003E3113"/>
    <w:rsid w:val="003F714B"/>
    <w:rsid w:val="003F7BF0"/>
    <w:rsid w:val="00403619"/>
    <w:rsid w:val="00403EFE"/>
    <w:rsid w:val="0041251B"/>
    <w:rsid w:val="0041283B"/>
    <w:rsid w:val="004146CC"/>
    <w:rsid w:val="004241B5"/>
    <w:rsid w:val="00425E6E"/>
    <w:rsid w:val="00427967"/>
    <w:rsid w:val="004311DB"/>
    <w:rsid w:val="00432C3E"/>
    <w:rsid w:val="00435CB4"/>
    <w:rsid w:val="00435D07"/>
    <w:rsid w:val="00437E07"/>
    <w:rsid w:val="00440B9B"/>
    <w:rsid w:val="0044351B"/>
    <w:rsid w:val="00443F68"/>
    <w:rsid w:val="004441B0"/>
    <w:rsid w:val="00451CEA"/>
    <w:rsid w:val="00452EAD"/>
    <w:rsid w:val="00455A5A"/>
    <w:rsid w:val="00457FE8"/>
    <w:rsid w:val="004621D8"/>
    <w:rsid w:val="004637D0"/>
    <w:rsid w:val="004656C2"/>
    <w:rsid w:val="00470574"/>
    <w:rsid w:val="004721B3"/>
    <w:rsid w:val="00472D5D"/>
    <w:rsid w:val="00472DFF"/>
    <w:rsid w:val="0047496D"/>
    <w:rsid w:val="0047581E"/>
    <w:rsid w:val="00477A96"/>
    <w:rsid w:val="00477E8A"/>
    <w:rsid w:val="00486EBF"/>
    <w:rsid w:val="004878F7"/>
    <w:rsid w:val="004972D5"/>
    <w:rsid w:val="004A0419"/>
    <w:rsid w:val="004A0FE9"/>
    <w:rsid w:val="004A21D5"/>
    <w:rsid w:val="004A31E2"/>
    <w:rsid w:val="004A359E"/>
    <w:rsid w:val="004B2FCB"/>
    <w:rsid w:val="004B3EB9"/>
    <w:rsid w:val="004B3F22"/>
    <w:rsid w:val="004B61E0"/>
    <w:rsid w:val="004B6679"/>
    <w:rsid w:val="004B6862"/>
    <w:rsid w:val="004B7334"/>
    <w:rsid w:val="004C1301"/>
    <w:rsid w:val="004C3CA6"/>
    <w:rsid w:val="004C3D18"/>
    <w:rsid w:val="004C42CA"/>
    <w:rsid w:val="004C4EFA"/>
    <w:rsid w:val="004C76AD"/>
    <w:rsid w:val="004D0495"/>
    <w:rsid w:val="004D2987"/>
    <w:rsid w:val="004D637C"/>
    <w:rsid w:val="004E14DB"/>
    <w:rsid w:val="004E4A56"/>
    <w:rsid w:val="004F4B00"/>
    <w:rsid w:val="004F5625"/>
    <w:rsid w:val="004F623C"/>
    <w:rsid w:val="004F70D5"/>
    <w:rsid w:val="004F71B0"/>
    <w:rsid w:val="00500C31"/>
    <w:rsid w:val="005016CA"/>
    <w:rsid w:val="00501C83"/>
    <w:rsid w:val="0050337D"/>
    <w:rsid w:val="00514EAF"/>
    <w:rsid w:val="00517E24"/>
    <w:rsid w:val="00521418"/>
    <w:rsid w:val="00524BC3"/>
    <w:rsid w:val="00527498"/>
    <w:rsid w:val="005275A9"/>
    <w:rsid w:val="0053245D"/>
    <w:rsid w:val="00532923"/>
    <w:rsid w:val="00533B32"/>
    <w:rsid w:val="00535714"/>
    <w:rsid w:val="00537349"/>
    <w:rsid w:val="00540576"/>
    <w:rsid w:val="00542193"/>
    <w:rsid w:val="0054235D"/>
    <w:rsid w:val="0054250D"/>
    <w:rsid w:val="00543D66"/>
    <w:rsid w:val="005459CB"/>
    <w:rsid w:val="00550C7E"/>
    <w:rsid w:val="005550F0"/>
    <w:rsid w:val="005554BE"/>
    <w:rsid w:val="00555C85"/>
    <w:rsid w:val="00560EE0"/>
    <w:rsid w:val="00565268"/>
    <w:rsid w:val="00571B51"/>
    <w:rsid w:val="00572868"/>
    <w:rsid w:val="0057432B"/>
    <w:rsid w:val="00574903"/>
    <w:rsid w:val="0057581E"/>
    <w:rsid w:val="00576863"/>
    <w:rsid w:val="005774C4"/>
    <w:rsid w:val="0058005B"/>
    <w:rsid w:val="005808F7"/>
    <w:rsid w:val="00583344"/>
    <w:rsid w:val="005833D8"/>
    <w:rsid w:val="0058399A"/>
    <w:rsid w:val="00583E3B"/>
    <w:rsid w:val="00584980"/>
    <w:rsid w:val="00585D96"/>
    <w:rsid w:val="00594AC6"/>
    <w:rsid w:val="005A5DBD"/>
    <w:rsid w:val="005A6BC0"/>
    <w:rsid w:val="005B12B5"/>
    <w:rsid w:val="005B2635"/>
    <w:rsid w:val="005B5F0A"/>
    <w:rsid w:val="005C4991"/>
    <w:rsid w:val="005C4E4A"/>
    <w:rsid w:val="005D62CE"/>
    <w:rsid w:val="005D7EC5"/>
    <w:rsid w:val="005E1A93"/>
    <w:rsid w:val="005E4B21"/>
    <w:rsid w:val="005E56CB"/>
    <w:rsid w:val="005E584A"/>
    <w:rsid w:val="005E7073"/>
    <w:rsid w:val="005F00B8"/>
    <w:rsid w:val="005F250C"/>
    <w:rsid w:val="005F58F4"/>
    <w:rsid w:val="00600A1E"/>
    <w:rsid w:val="006054EC"/>
    <w:rsid w:val="00607892"/>
    <w:rsid w:val="006102BF"/>
    <w:rsid w:val="00611C33"/>
    <w:rsid w:val="006122A4"/>
    <w:rsid w:val="0061374F"/>
    <w:rsid w:val="00620476"/>
    <w:rsid w:val="00621488"/>
    <w:rsid w:val="0062614B"/>
    <w:rsid w:val="00634908"/>
    <w:rsid w:val="006368ED"/>
    <w:rsid w:val="00646D7F"/>
    <w:rsid w:val="00651B5D"/>
    <w:rsid w:val="00651E94"/>
    <w:rsid w:val="00651F5E"/>
    <w:rsid w:val="0065586D"/>
    <w:rsid w:val="00661B43"/>
    <w:rsid w:val="00662C3E"/>
    <w:rsid w:val="0066347D"/>
    <w:rsid w:val="00672193"/>
    <w:rsid w:val="006744BF"/>
    <w:rsid w:val="006750EF"/>
    <w:rsid w:val="00675AEC"/>
    <w:rsid w:val="006817D2"/>
    <w:rsid w:val="006849C7"/>
    <w:rsid w:val="006850B7"/>
    <w:rsid w:val="00687329"/>
    <w:rsid w:val="00690593"/>
    <w:rsid w:val="00690BBF"/>
    <w:rsid w:val="00693245"/>
    <w:rsid w:val="00693B67"/>
    <w:rsid w:val="006940D7"/>
    <w:rsid w:val="006968D7"/>
    <w:rsid w:val="006970C1"/>
    <w:rsid w:val="006973AC"/>
    <w:rsid w:val="006A11FA"/>
    <w:rsid w:val="006A44F1"/>
    <w:rsid w:val="006A7C4B"/>
    <w:rsid w:val="006B05F3"/>
    <w:rsid w:val="006B0C28"/>
    <w:rsid w:val="006B2E83"/>
    <w:rsid w:val="006B3223"/>
    <w:rsid w:val="006B6C2B"/>
    <w:rsid w:val="006C16B5"/>
    <w:rsid w:val="006C1E87"/>
    <w:rsid w:val="006C3044"/>
    <w:rsid w:val="006D3A70"/>
    <w:rsid w:val="006D4B5D"/>
    <w:rsid w:val="006E0C1E"/>
    <w:rsid w:val="006F4E08"/>
    <w:rsid w:val="006F5A13"/>
    <w:rsid w:val="007037C2"/>
    <w:rsid w:val="007046B4"/>
    <w:rsid w:val="007062BE"/>
    <w:rsid w:val="00717884"/>
    <w:rsid w:val="007202FF"/>
    <w:rsid w:val="00721573"/>
    <w:rsid w:val="0072469F"/>
    <w:rsid w:val="007266CB"/>
    <w:rsid w:val="00727CE4"/>
    <w:rsid w:val="00735764"/>
    <w:rsid w:val="00735977"/>
    <w:rsid w:val="00735B68"/>
    <w:rsid w:val="00736928"/>
    <w:rsid w:val="00736CF7"/>
    <w:rsid w:val="007415D0"/>
    <w:rsid w:val="00742311"/>
    <w:rsid w:val="007538BF"/>
    <w:rsid w:val="00762DB4"/>
    <w:rsid w:val="0076677A"/>
    <w:rsid w:val="00773380"/>
    <w:rsid w:val="0077390F"/>
    <w:rsid w:val="00773A8D"/>
    <w:rsid w:val="0077490E"/>
    <w:rsid w:val="00775E3E"/>
    <w:rsid w:val="007772D6"/>
    <w:rsid w:val="007801E4"/>
    <w:rsid w:val="0078633D"/>
    <w:rsid w:val="00795018"/>
    <w:rsid w:val="00795F42"/>
    <w:rsid w:val="007A11CF"/>
    <w:rsid w:val="007A1773"/>
    <w:rsid w:val="007A36BB"/>
    <w:rsid w:val="007A6106"/>
    <w:rsid w:val="007B1E8B"/>
    <w:rsid w:val="007B2CED"/>
    <w:rsid w:val="007B4BB6"/>
    <w:rsid w:val="007B591D"/>
    <w:rsid w:val="007B68CB"/>
    <w:rsid w:val="007C3CD9"/>
    <w:rsid w:val="007C488A"/>
    <w:rsid w:val="007C53C5"/>
    <w:rsid w:val="007C7DF1"/>
    <w:rsid w:val="007E0B04"/>
    <w:rsid w:val="007E1B89"/>
    <w:rsid w:val="007E4595"/>
    <w:rsid w:val="007E461D"/>
    <w:rsid w:val="007E4F13"/>
    <w:rsid w:val="007E5757"/>
    <w:rsid w:val="007F030A"/>
    <w:rsid w:val="007F4B53"/>
    <w:rsid w:val="007F6B75"/>
    <w:rsid w:val="007F74F2"/>
    <w:rsid w:val="0080172E"/>
    <w:rsid w:val="008061F7"/>
    <w:rsid w:val="0081278F"/>
    <w:rsid w:val="00814282"/>
    <w:rsid w:val="008156A3"/>
    <w:rsid w:val="008162BD"/>
    <w:rsid w:val="0082382B"/>
    <w:rsid w:val="008266CC"/>
    <w:rsid w:val="00826949"/>
    <w:rsid w:val="00826B86"/>
    <w:rsid w:val="00831C67"/>
    <w:rsid w:val="0083289B"/>
    <w:rsid w:val="00834D54"/>
    <w:rsid w:val="00834E34"/>
    <w:rsid w:val="00835D3E"/>
    <w:rsid w:val="00837ECE"/>
    <w:rsid w:val="00841247"/>
    <w:rsid w:val="008435F9"/>
    <w:rsid w:val="00856A50"/>
    <w:rsid w:val="00856F6B"/>
    <w:rsid w:val="0086003E"/>
    <w:rsid w:val="00863542"/>
    <w:rsid w:val="008637D4"/>
    <w:rsid w:val="00866D3F"/>
    <w:rsid w:val="00870C12"/>
    <w:rsid w:val="00874B11"/>
    <w:rsid w:val="00875478"/>
    <w:rsid w:val="0087636C"/>
    <w:rsid w:val="00881618"/>
    <w:rsid w:val="00886EF4"/>
    <w:rsid w:val="0088743C"/>
    <w:rsid w:val="00893505"/>
    <w:rsid w:val="008935A6"/>
    <w:rsid w:val="00896E2C"/>
    <w:rsid w:val="008971E7"/>
    <w:rsid w:val="008A0D4C"/>
    <w:rsid w:val="008A4C22"/>
    <w:rsid w:val="008A65C6"/>
    <w:rsid w:val="008A758D"/>
    <w:rsid w:val="008A76CB"/>
    <w:rsid w:val="008B1388"/>
    <w:rsid w:val="008B4CA4"/>
    <w:rsid w:val="008B68E4"/>
    <w:rsid w:val="008D1023"/>
    <w:rsid w:val="008D2ECB"/>
    <w:rsid w:val="008D62C0"/>
    <w:rsid w:val="008E00E1"/>
    <w:rsid w:val="008E3B4F"/>
    <w:rsid w:val="008E5A35"/>
    <w:rsid w:val="008F08BE"/>
    <w:rsid w:val="008F1679"/>
    <w:rsid w:val="008F64BB"/>
    <w:rsid w:val="00900EC1"/>
    <w:rsid w:val="00902C88"/>
    <w:rsid w:val="00903354"/>
    <w:rsid w:val="00911309"/>
    <w:rsid w:val="009118B5"/>
    <w:rsid w:val="009128AD"/>
    <w:rsid w:val="00912E45"/>
    <w:rsid w:val="0091692C"/>
    <w:rsid w:val="00920A53"/>
    <w:rsid w:val="00923F64"/>
    <w:rsid w:val="00923FA2"/>
    <w:rsid w:val="00926B80"/>
    <w:rsid w:val="0093086B"/>
    <w:rsid w:val="00931D9B"/>
    <w:rsid w:val="00932A9A"/>
    <w:rsid w:val="0093354C"/>
    <w:rsid w:val="009336FD"/>
    <w:rsid w:val="0093386D"/>
    <w:rsid w:val="00933F50"/>
    <w:rsid w:val="00937372"/>
    <w:rsid w:val="0094225B"/>
    <w:rsid w:val="00943940"/>
    <w:rsid w:val="009441D2"/>
    <w:rsid w:val="00945AA4"/>
    <w:rsid w:val="00946323"/>
    <w:rsid w:val="00952B1F"/>
    <w:rsid w:val="00954D2C"/>
    <w:rsid w:val="00957046"/>
    <w:rsid w:val="009570BE"/>
    <w:rsid w:val="00957D6E"/>
    <w:rsid w:val="00962F8E"/>
    <w:rsid w:val="009634F2"/>
    <w:rsid w:val="00971A92"/>
    <w:rsid w:val="00973AD3"/>
    <w:rsid w:val="009805BC"/>
    <w:rsid w:val="00982A76"/>
    <w:rsid w:val="00983166"/>
    <w:rsid w:val="00983BBD"/>
    <w:rsid w:val="009857E8"/>
    <w:rsid w:val="0099021D"/>
    <w:rsid w:val="00990327"/>
    <w:rsid w:val="00994E64"/>
    <w:rsid w:val="00995837"/>
    <w:rsid w:val="0099605E"/>
    <w:rsid w:val="009A1BC2"/>
    <w:rsid w:val="009A2112"/>
    <w:rsid w:val="009A2517"/>
    <w:rsid w:val="009A30BE"/>
    <w:rsid w:val="009A6E17"/>
    <w:rsid w:val="009B1759"/>
    <w:rsid w:val="009B3BA2"/>
    <w:rsid w:val="009B5966"/>
    <w:rsid w:val="009B6914"/>
    <w:rsid w:val="009C613E"/>
    <w:rsid w:val="009C691C"/>
    <w:rsid w:val="009C736D"/>
    <w:rsid w:val="009C756D"/>
    <w:rsid w:val="009C7B62"/>
    <w:rsid w:val="009D59B4"/>
    <w:rsid w:val="009E66DD"/>
    <w:rsid w:val="009E743C"/>
    <w:rsid w:val="009F5485"/>
    <w:rsid w:val="009F72CF"/>
    <w:rsid w:val="009F7B60"/>
    <w:rsid w:val="009F7F91"/>
    <w:rsid w:val="00A00C27"/>
    <w:rsid w:val="00A00D6B"/>
    <w:rsid w:val="00A123C1"/>
    <w:rsid w:val="00A20560"/>
    <w:rsid w:val="00A20A66"/>
    <w:rsid w:val="00A20F00"/>
    <w:rsid w:val="00A21502"/>
    <w:rsid w:val="00A25A94"/>
    <w:rsid w:val="00A27A83"/>
    <w:rsid w:val="00A32B56"/>
    <w:rsid w:val="00A334F3"/>
    <w:rsid w:val="00A3488A"/>
    <w:rsid w:val="00A34BDE"/>
    <w:rsid w:val="00A35A69"/>
    <w:rsid w:val="00A37332"/>
    <w:rsid w:val="00A41E02"/>
    <w:rsid w:val="00A42808"/>
    <w:rsid w:val="00A44251"/>
    <w:rsid w:val="00A45DEE"/>
    <w:rsid w:val="00A50AAA"/>
    <w:rsid w:val="00A632A7"/>
    <w:rsid w:val="00A64FA5"/>
    <w:rsid w:val="00A66758"/>
    <w:rsid w:val="00A719ED"/>
    <w:rsid w:val="00A71ABB"/>
    <w:rsid w:val="00A73AAA"/>
    <w:rsid w:val="00A95EE2"/>
    <w:rsid w:val="00AA14F6"/>
    <w:rsid w:val="00AA2AD6"/>
    <w:rsid w:val="00AA3B0B"/>
    <w:rsid w:val="00AA41CD"/>
    <w:rsid w:val="00AA5455"/>
    <w:rsid w:val="00AB0170"/>
    <w:rsid w:val="00AB7158"/>
    <w:rsid w:val="00AC7287"/>
    <w:rsid w:val="00AD0405"/>
    <w:rsid w:val="00AD0829"/>
    <w:rsid w:val="00AD3521"/>
    <w:rsid w:val="00AD7BF6"/>
    <w:rsid w:val="00AE3921"/>
    <w:rsid w:val="00AE7FFA"/>
    <w:rsid w:val="00AF329D"/>
    <w:rsid w:val="00AF35D0"/>
    <w:rsid w:val="00AF5DA7"/>
    <w:rsid w:val="00B03295"/>
    <w:rsid w:val="00B038F4"/>
    <w:rsid w:val="00B05189"/>
    <w:rsid w:val="00B05538"/>
    <w:rsid w:val="00B10125"/>
    <w:rsid w:val="00B11911"/>
    <w:rsid w:val="00B13869"/>
    <w:rsid w:val="00B17041"/>
    <w:rsid w:val="00B172E8"/>
    <w:rsid w:val="00B259D6"/>
    <w:rsid w:val="00B25B04"/>
    <w:rsid w:val="00B2607E"/>
    <w:rsid w:val="00B2748D"/>
    <w:rsid w:val="00B306D7"/>
    <w:rsid w:val="00B311B3"/>
    <w:rsid w:val="00B31406"/>
    <w:rsid w:val="00B32672"/>
    <w:rsid w:val="00B4015C"/>
    <w:rsid w:val="00B40E75"/>
    <w:rsid w:val="00B452B3"/>
    <w:rsid w:val="00B476CB"/>
    <w:rsid w:val="00B50085"/>
    <w:rsid w:val="00B53FF5"/>
    <w:rsid w:val="00B5585A"/>
    <w:rsid w:val="00B61177"/>
    <w:rsid w:val="00B62B61"/>
    <w:rsid w:val="00B6497F"/>
    <w:rsid w:val="00B665F5"/>
    <w:rsid w:val="00B67EFE"/>
    <w:rsid w:val="00B73859"/>
    <w:rsid w:val="00B738E5"/>
    <w:rsid w:val="00B739C6"/>
    <w:rsid w:val="00B74353"/>
    <w:rsid w:val="00B76555"/>
    <w:rsid w:val="00B76C19"/>
    <w:rsid w:val="00B808AC"/>
    <w:rsid w:val="00B810E9"/>
    <w:rsid w:val="00B83B6F"/>
    <w:rsid w:val="00B84B97"/>
    <w:rsid w:val="00B877D5"/>
    <w:rsid w:val="00B91360"/>
    <w:rsid w:val="00B91FAA"/>
    <w:rsid w:val="00B965E0"/>
    <w:rsid w:val="00BA3351"/>
    <w:rsid w:val="00BA3443"/>
    <w:rsid w:val="00BA575C"/>
    <w:rsid w:val="00BA57F2"/>
    <w:rsid w:val="00BA6B6F"/>
    <w:rsid w:val="00BA7A1F"/>
    <w:rsid w:val="00BA7CBB"/>
    <w:rsid w:val="00BA7FED"/>
    <w:rsid w:val="00BB038A"/>
    <w:rsid w:val="00BB21F4"/>
    <w:rsid w:val="00BB4429"/>
    <w:rsid w:val="00BB5203"/>
    <w:rsid w:val="00BB5833"/>
    <w:rsid w:val="00BB7E26"/>
    <w:rsid w:val="00BC0149"/>
    <w:rsid w:val="00BC196F"/>
    <w:rsid w:val="00BC1C44"/>
    <w:rsid w:val="00BC3D3C"/>
    <w:rsid w:val="00BC3F06"/>
    <w:rsid w:val="00BD136C"/>
    <w:rsid w:val="00BE1715"/>
    <w:rsid w:val="00BF0AF6"/>
    <w:rsid w:val="00BF108B"/>
    <w:rsid w:val="00BF1C5C"/>
    <w:rsid w:val="00BF6A07"/>
    <w:rsid w:val="00C02C3E"/>
    <w:rsid w:val="00C1011C"/>
    <w:rsid w:val="00C10896"/>
    <w:rsid w:val="00C10F4C"/>
    <w:rsid w:val="00C23D8D"/>
    <w:rsid w:val="00C26835"/>
    <w:rsid w:val="00C26E9F"/>
    <w:rsid w:val="00C276B3"/>
    <w:rsid w:val="00C312EF"/>
    <w:rsid w:val="00C335E1"/>
    <w:rsid w:val="00C33679"/>
    <w:rsid w:val="00C3473C"/>
    <w:rsid w:val="00C36853"/>
    <w:rsid w:val="00C40BCE"/>
    <w:rsid w:val="00C42684"/>
    <w:rsid w:val="00C42707"/>
    <w:rsid w:val="00C4497D"/>
    <w:rsid w:val="00C47111"/>
    <w:rsid w:val="00C474F6"/>
    <w:rsid w:val="00C519DF"/>
    <w:rsid w:val="00C5414E"/>
    <w:rsid w:val="00C54CD6"/>
    <w:rsid w:val="00C5703F"/>
    <w:rsid w:val="00C60115"/>
    <w:rsid w:val="00C65A71"/>
    <w:rsid w:val="00C65CAA"/>
    <w:rsid w:val="00C677BD"/>
    <w:rsid w:val="00C70C18"/>
    <w:rsid w:val="00C72E29"/>
    <w:rsid w:val="00C7619B"/>
    <w:rsid w:val="00C7627B"/>
    <w:rsid w:val="00C81ABE"/>
    <w:rsid w:val="00C97CB3"/>
    <w:rsid w:val="00CA021E"/>
    <w:rsid w:val="00CA07D8"/>
    <w:rsid w:val="00CA1682"/>
    <w:rsid w:val="00CA2153"/>
    <w:rsid w:val="00CA337C"/>
    <w:rsid w:val="00CA4545"/>
    <w:rsid w:val="00CB0C0A"/>
    <w:rsid w:val="00CB17A5"/>
    <w:rsid w:val="00CB42E4"/>
    <w:rsid w:val="00CB573C"/>
    <w:rsid w:val="00CB59A6"/>
    <w:rsid w:val="00CC0616"/>
    <w:rsid w:val="00CC0FCF"/>
    <w:rsid w:val="00CC1383"/>
    <w:rsid w:val="00CC22F9"/>
    <w:rsid w:val="00CC36C9"/>
    <w:rsid w:val="00CD0899"/>
    <w:rsid w:val="00CD0A42"/>
    <w:rsid w:val="00CD3A75"/>
    <w:rsid w:val="00CD4DDB"/>
    <w:rsid w:val="00CD5F9B"/>
    <w:rsid w:val="00CE2060"/>
    <w:rsid w:val="00CE29BF"/>
    <w:rsid w:val="00CE3E9F"/>
    <w:rsid w:val="00CE58D9"/>
    <w:rsid w:val="00CE5A92"/>
    <w:rsid w:val="00CF2D10"/>
    <w:rsid w:val="00D005BD"/>
    <w:rsid w:val="00D00CEE"/>
    <w:rsid w:val="00D0118F"/>
    <w:rsid w:val="00D03184"/>
    <w:rsid w:val="00D07C35"/>
    <w:rsid w:val="00D13C63"/>
    <w:rsid w:val="00D146D8"/>
    <w:rsid w:val="00D21B46"/>
    <w:rsid w:val="00D337BF"/>
    <w:rsid w:val="00D36599"/>
    <w:rsid w:val="00D40DAA"/>
    <w:rsid w:val="00D57BC2"/>
    <w:rsid w:val="00D61B52"/>
    <w:rsid w:val="00D73311"/>
    <w:rsid w:val="00D73B1F"/>
    <w:rsid w:val="00D75BEA"/>
    <w:rsid w:val="00D80607"/>
    <w:rsid w:val="00D80FF2"/>
    <w:rsid w:val="00D85F13"/>
    <w:rsid w:val="00D86A5B"/>
    <w:rsid w:val="00D90275"/>
    <w:rsid w:val="00D93C3D"/>
    <w:rsid w:val="00D95B8E"/>
    <w:rsid w:val="00D97E67"/>
    <w:rsid w:val="00DA17DD"/>
    <w:rsid w:val="00DA3309"/>
    <w:rsid w:val="00DA3F9C"/>
    <w:rsid w:val="00DA739B"/>
    <w:rsid w:val="00DB05B3"/>
    <w:rsid w:val="00DB08E7"/>
    <w:rsid w:val="00DB1CDC"/>
    <w:rsid w:val="00DB374D"/>
    <w:rsid w:val="00DB57F8"/>
    <w:rsid w:val="00DB7356"/>
    <w:rsid w:val="00DC2485"/>
    <w:rsid w:val="00DC7C6F"/>
    <w:rsid w:val="00DD1051"/>
    <w:rsid w:val="00DD3884"/>
    <w:rsid w:val="00DD3907"/>
    <w:rsid w:val="00DD3CDA"/>
    <w:rsid w:val="00DD41DA"/>
    <w:rsid w:val="00DE398D"/>
    <w:rsid w:val="00DE39B3"/>
    <w:rsid w:val="00DE7199"/>
    <w:rsid w:val="00DF0578"/>
    <w:rsid w:val="00DF1432"/>
    <w:rsid w:val="00DF46D9"/>
    <w:rsid w:val="00DF4E1E"/>
    <w:rsid w:val="00DF4EED"/>
    <w:rsid w:val="00DF64A5"/>
    <w:rsid w:val="00DF7276"/>
    <w:rsid w:val="00E00192"/>
    <w:rsid w:val="00E0128C"/>
    <w:rsid w:val="00E01E6E"/>
    <w:rsid w:val="00E04E4F"/>
    <w:rsid w:val="00E07972"/>
    <w:rsid w:val="00E07CF9"/>
    <w:rsid w:val="00E1173A"/>
    <w:rsid w:val="00E16086"/>
    <w:rsid w:val="00E27037"/>
    <w:rsid w:val="00E272AA"/>
    <w:rsid w:val="00E27980"/>
    <w:rsid w:val="00E31112"/>
    <w:rsid w:val="00E461E9"/>
    <w:rsid w:val="00E4630C"/>
    <w:rsid w:val="00E51EAD"/>
    <w:rsid w:val="00E54F86"/>
    <w:rsid w:val="00E66AB3"/>
    <w:rsid w:val="00E673E2"/>
    <w:rsid w:val="00E67BC7"/>
    <w:rsid w:val="00E67E8B"/>
    <w:rsid w:val="00E75D87"/>
    <w:rsid w:val="00E86B32"/>
    <w:rsid w:val="00E87E44"/>
    <w:rsid w:val="00E95AC7"/>
    <w:rsid w:val="00E95EBD"/>
    <w:rsid w:val="00EA342D"/>
    <w:rsid w:val="00EA5D40"/>
    <w:rsid w:val="00EB0FF7"/>
    <w:rsid w:val="00EB5717"/>
    <w:rsid w:val="00EB71DA"/>
    <w:rsid w:val="00EC3C65"/>
    <w:rsid w:val="00EC4494"/>
    <w:rsid w:val="00EC6B10"/>
    <w:rsid w:val="00EC7DDA"/>
    <w:rsid w:val="00ED2526"/>
    <w:rsid w:val="00ED3ACD"/>
    <w:rsid w:val="00ED44E9"/>
    <w:rsid w:val="00ED46E2"/>
    <w:rsid w:val="00ED4C7F"/>
    <w:rsid w:val="00EE247B"/>
    <w:rsid w:val="00EE2F5D"/>
    <w:rsid w:val="00EE5C40"/>
    <w:rsid w:val="00EE6D19"/>
    <w:rsid w:val="00EF0373"/>
    <w:rsid w:val="00EF0509"/>
    <w:rsid w:val="00EF2A45"/>
    <w:rsid w:val="00EF3F62"/>
    <w:rsid w:val="00EF3FEA"/>
    <w:rsid w:val="00F03635"/>
    <w:rsid w:val="00F06066"/>
    <w:rsid w:val="00F0689B"/>
    <w:rsid w:val="00F12130"/>
    <w:rsid w:val="00F17ADE"/>
    <w:rsid w:val="00F2199C"/>
    <w:rsid w:val="00F2262D"/>
    <w:rsid w:val="00F23654"/>
    <w:rsid w:val="00F2499D"/>
    <w:rsid w:val="00F40B3F"/>
    <w:rsid w:val="00F40DF2"/>
    <w:rsid w:val="00F423B4"/>
    <w:rsid w:val="00F4264B"/>
    <w:rsid w:val="00F43400"/>
    <w:rsid w:val="00F43DC4"/>
    <w:rsid w:val="00F56830"/>
    <w:rsid w:val="00F63E7D"/>
    <w:rsid w:val="00F63EC0"/>
    <w:rsid w:val="00F6635F"/>
    <w:rsid w:val="00F67ED5"/>
    <w:rsid w:val="00F7084C"/>
    <w:rsid w:val="00F72E00"/>
    <w:rsid w:val="00F73FDD"/>
    <w:rsid w:val="00F74DBD"/>
    <w:rsid w:val="00F81B53"/>
    <w:rsid w:val="00F82A16"/>
    <w:rsid w:val="00F84214"/>
    <w:rsid w:val="00F85F5F"/>
    <w:rsid w:val="00F87889"/>
    <w:rsid w:val="00F935F0"/>
    <w:rsid w:val="00F94C9E"/>
    <w:rsid w:val="00FA2664"/>
    <w:rsid w:val="00FA5535"/>
    <w:rsid w:val="00FA5DC1"/>
    <w:rsid w:val="00FB35BE"/>
    <w:rsid w:val="00FB4F5D"/>
    <w:rsid w:val="00FB5259"/>
    <w:rsid w:val="00FC0C20"/>
    <w:rsid w:val="00FC6C85"/>
    <w:rsid w:val="00FC78F8"/>
    <w:rsid w:val="00FC7978"/>
    <w:rsid w:val="00FC7A13"/>
    <w:rsid w:val="00FD0F8E"/>
    <w:rsid w:val="00FD3276"/>
    <w:rsid w:val="00FD3AB8"/>
    <w:rsid w:val="00FD3AF7"/>
    <w:rsid w:val="00FD4253"/>
    <w:rsid w:val="00FD45EF"/>
    <w:rsid w:val="00FE0197"/>
    <w:rsid w:val="00FE031B"/>
    <w:rsid w:val="00FE146B"/>
    <w:rsid w:val="00FE5E6D"/>
    <w:rsid w:val="00FF19D9"/>
    <w:rsid w:val="00FF1DF0"/>
    <w:rsid w:val="00FF4808"/>
    <w:rsid w:val="00FF5336"/>
    <w:rsid w:val="00FF6295"/>
    <w:rsid w:val="00FF7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15:docId w15:val="{4DEE13CB-314B-42C6-AE52-210970E0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E68"/>
    <w:rPr>
      <w:sz w:val="22"/>
    </w:rPr>
  </w:style>
  <w:style w:type="paragraph" w:styleId="Nadpis1">
    <w:name w:val="heading 1"/>
    <w:aliases w:val="F1,Kapitola,Nadpis 1 Char1,Nadpis 1 Char Char,Nadpis 1 Char1 Char,Nadpis 1 Char Char Char"/>
    <w:basedOn w:val="Normln"/>
    <w:next w:val="Normln"/>
    <w:qFormat/>
    <w:rsid w:val="00AE3921"/>
    <w:pPr>
      <w:keepNext/>
      <w:numPr>
        <w:numId w:val="1"/>
      </w:numPr>
      <w:spacing w:before="240" w:after="240"/>
      <w:outlineLvl w:val="0"/>
    </w:pPr>
    <w:rPr>
      <w:b/>
      <w:bCs/>
      <w:caps/>
      <w:sz w:val="26"/>
    </w:rPr>
  </w:style>
  <w:style w:type="paragraph" w:styleId="Nadpis2">
    <w:name w:val="heading 2"/>
    <w:aliases w:val="F2,Podkapitola"/>
    <w:basedOn w:val="Normln"/>
    <w:next w:val="Normln"/>
    <w:qFormat/>
    <w:rsid w:val="00ED44E9"/>
    <w:pPr>
      <w:keepNext/>
      <w:numPr>
        <w:ilvl w:val="1"/>
        <w:numId w:val="1"/>
      </w:numPr>
      <w:spacing w:before="240" w:after="240" w:line="288" w:lineRule="auto"/>
      <w:outlineLvl w:val="1"/>
    </w:pPr>
    <w:rPr>
      <w:rFonts w:cs="Arial"/>
      <w:b/>
      <w:bCs/>
      <w:iCs/>
      <w:caps/>
      <w:sz w:val="24"/>
      <w:szCs w:val="28"/>
    </w:rPr>
  </w:style>
  <w:style w:type="paragraph" w:styleId="Nadpis3">
    <w:name w:val="heading 3"/>
    <w:aliases w:val="F3,Článek,Nadpis 3 velká písmena,Titul1"/>
    <w:basedOn w:val="Normln"/>
    <w:next w:val="Normln"/>
    <w:qFormat/>
    <w:rsid w:val="009C613E"/>
    <w:pPr>
      <w:keepNext/>
      <w:numPr>
        <w:ilvl w:val="2"/>
        <w:numId w:val="1"/>
      </w:numPr>
      <w:spacing w:before="200" w:after="200" w:line="288" w:lineRule="auto"/>
      <w:outlineLvl w:val="2"/>
    </w:pPr>
    <w:rPr>
      <w:rFonts w:cs="Arial"/>
      <w:b/>
      <w:bCs/>
      <w:caps/>
      <w:szCs w:val="26"/>
    </w:rPr>
  </w:style>
  <w:style w:type="paragraph" w:styleId="Nadpis4">
    <w:name w:val="heading 4"/>
    <w:aliases w:val="_,Titul2"/>
    <w:basedOn w:val="Normln"/>
    <w:next w:val="Normln"/>
    <w:qFormat/>
    <w:rsid w:val="009C613E"/>
    <w:pPr>
      <w:keepNext/>
      <w:numPr>
        <w:ilvl w:val="3"/>
        <w:numId w:val="1"/>
      </w:numPr>
      <w:spacing w:before="200" w:after="200" w:line="288" w:lineRule="auto"/>
      <w:outlineLvl w:val="3"/>
    </w:pPr>
    <w:rPr>
      <w:b/>
      <w:bCs/>
      <w:caps/>
      <w:szCs w:val="28"/>
    </w:rPr>
  </w:style>
  <w:style w:type="paragraph" w:styleId="Nadpis5">
    <w:name w:val="heading 5"/>
    <w:aliases w:val="a),a) F5,Nadpis5"/>
    <w:basedOn w:val="Normln"/>
    <w:next w:val="Normln"/>
    <w:qFormat/>
    <w:rsid w:val="00CE29BF"/>
    <w:pPr>
      <w:keepNext/>
      <w:numPr>
        <w:ilvl w:val="4"/>
        <w:numId w:val="1"/>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1"/>
      </w:numPr>
      <w:tabs>
        <w:tab w:val="left" w:pos="1145"/>
      </w:tabs>
      <w:spacing w:before="120" w:after="120" w:line="288" w:lineRule="auto"/>
      <w:outlineLvl w:val="5"/>
    </w:pPr>
    <w:rPr>
      <w:b/>
      <w:bCs/>
    </w:rPr>
  </w:style>
  <w:style w:type="paragraph" w:styleId="Nadpis7">
    <w:name w:val="heading 7"/>
    <w:basedOn w:val="Normln"/>
    <w:next w:val="Normln"/>
    <w:qFormat/>
    <w:rsid w:val="009C691C"/>
    <w:pPr>
      <w:keepNext/>
      <w:numPr>
        <w:ilvl w:val="6"/>
        <w:numId w:val="1"/>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1"/>
      </w:numPr>
      <w:tabs>
        <w:tab w:val="left" w:pos="1429"/>
      </w:tabs>
      <w:spacing w:line="288" w:lineRule="auto"/>
      <w:outlineLvl w:val="7"/>
    </w:pPr>
    <w:rPr>
      <w:b/>
      <w:bCs/>
    </w:rPr>
  </w:style>
  <w:style w:type="paragraph" w:styleId="Nadpis9">
    <w:name w:val="heading 9"/>
    <w:aliases w:val="Normální_"/>
    <w:basedOn w:val="Normln"/>
    <w:next w:val="Normln"/>
    <w:qFormat/>
    <w:rsid w:val="009C691C"/>
    <w:pPr>
      <w:keepNext/>
      <w:numPr>
        <w:ilvl w:val="8"/>
        <w:numId w:val="1"/>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BB5833"/>
    <w:pPr>
      <w:spacing w:after="200" w:line="276" w:lineRule="auto"/>
      <w:ind w:left="720"/>
      <w:contextualSpacing/>
    </w:pPr>
    <w:rPr>
      <w:rFonts w:eastAsiaTheme="minorHAnsi" w:cstheme="minorBidi"/>
      <w:szCs w:val="22"/>
      <w:lang w:eastAsia="en-US"/>
    </w:rPr>
  </w:style>
  <w:style w:type="character" w:customStyle="1" w:styleId="tema2">
    <w:name w:val="tema2"/>
    <w:basedOn w:val="Standardnpsmoodstavce"/>
    <w:rsid w:val="00D21B46"/>
  </w:style>
  <w:style w:type="paragraph" w:customStyle="1" w:styleId="xl44">
    <w:name w:val="xl44"/>
    <w:basedOn w:val="Normln"/>
    <w:rsid w:val="003B7618"/>
    <w:pPr>
      <w:spacing w:before="100" w:beforeAutospacing="1" w:after="100" w:afterAutospacing="1"/>
      <w:textAlignment w:val="center"/>
    </w:pPr>
    <w:rPr>
      <w:rFonts w:ascii="Arial Unicode MS" w:eastAsia="Arial Unicode MS" w:hAnsi="Arial Unicode MS" w:cs="Arial Unicode MS"/>
      <w:sz w:val="24"/>
      <w:szCs w:val="24"/>
    </w:rPr>
  </w:style>
  <w:style w:type="paragraph" w:styleId="Rejstk1">
    <w:name w:val="index 1"/>
    <w:basedOn w:val="Normln"/>
    <w:next w:val="Normln"/>
    <w:autoRedefine/>
    <w:uiPriority w:val="99"/>
    <w:semiHidden/>
    <w:unhideWhenUsed/>
    <w:rsid w:val="00C72E29"/>
    <w:pPr>
      <w:ind w:left="220" w:hanging="220"/>
    </w:pPr>
  </w:style>
  <w:style w:type="paragraph" w:styleId="Hlavikarejstku">
    <w:name w:val="index heading"/>
    <w:basedOn w:val="Normln"/>
    <w:next w:val="Rejstk1"/>
    <w:semiHidden/>
    <w:rsid w:val="00C72E29"/>
  </w:style>
  <w:style w:type="paragraph" w:customStyle="1" w:styleId="Default">
    <w:name w:val="Default"/>
    <w:rsid w:val="00196E4A"/>
    <w:pPr>
      <w:autoSpaceDE w:val="0"/>
      <w:autoSpaceDN w:val="0"/>
      <w:adjustRightInd w:val="0"/>
    </w:pPr>
    <w:rPr>
      <w:rFonts w:ascii="Times New Roman" w:hAnsi="Times New Roman"/>
      <w:color w:val="000000"/>
      <w:sz w:val="24"/>
      <w:szCs w:val="24"/>
    </w:rPr>
  </w:style>
  <w:style w:type="paragraph" w:customStyle="1" w:styleId="xl23">
    <w:name w:val="xl23"/>
    <w:basedOn w:val="Normln"/>
    <w:rsid w:val="00196E4A"/>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StylNadpis4">
    <w:name w:val="Styl Nadpis 4"/>
    <w:aliases w:val="_ + Modrá"/>
    <w:basedOn w:val="Nadpis4"/>
    <w:autoRedefine/>
    <w:rsid w:val="007C7DF1"/>
    <w:pPr>
      <w:keepNext w:val="0"/>
      <w:numPr>
        <w:ilvl w:val="0"/>
        <w:numId w:val="0"/>
      </w:numPr>
      <w:overflowPunct w:val="0"/>
      <w:autoSpaceDE w:val="0"/>
      <w:autoSpaceDN w:val="0"/>
      <w:adjustRightInd w:val="0"/>
      <w:spacing w:before="0" w:after="0" w:line="240" w:lineRule="auto"/>
      <w:jc w:val="both"/>
      <w:textAlignment w:val="baseline"/>
      <w:outlineLvl w:val="9"/>
    </w:pPr>
    <w:rPr>
      <w:b w:val="0"/>
      <w:bCs w:val="0"/>
      <w:caps w:val="0"/>
      <w:sz w:val="20"/>
      <w:szCs w:val="20"/>
    </w:rPr>
  </w:style>
  <w:style w:type="paragraph" w:customStyle="1" w:styleId="TPOOdstavec">
    <w:name w:val="TPO Odstavec"/>
    <w:basedOn w:val="Normln"/>
    <w:rsid w:val="00662C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120"/>
      <w:ind w:firstLine="284"/>
      <w:jc w:val="both"/>
    </w:pPr>
    <w:rPr>
      <w:rFonts w:ascii="Times New Roman" w:hAnsi="Times New Roman"/>
      <w:sz w:val="24"/>
    </w:rPr>
  </w:style>
  <w:style w:type="paragraph" w:customStyle="1" w:styleId="font5">
    <w:name w:val="font5"/>
    <w:basedOn w:val="Normln"/>
    <w:rsid w:val="002A1C5D"/>
    <w:pPr>
      <w:spacing w:before="100" w:beforeAutospacing="1" w:after="100" w:afterAutospacing="1"/>
    </w:pPr>
    <w:rPr>
      <w:rFonts w:eastAsia="Arial Unicode MS" w:cs="Arial"/>
      <w:sz w:val="24"/>
      <w:szCs w:val="24"/>
    </w:rPr>
  </w:style>
  <w:style w:type="paragraph" w:customStyle="1" w:styleId="xl57">
    <w:name w:val="xl57"/>
    <w:basedOn w:val="Normln"/>
    <w:rsid w:val="002A1C5D"/>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PNormln">
    <w:name w:val="P_Normální"/>
    <w:basedOn w:val="Normln"/>
    <w:rsid w:val="001F4C83"/>
    <w:pPr>
      <w:widowControl w:val="0"/>
      <w:adjustRightInd w:val="0"/>
      <w:spacing w:line="360" w:lineRule="auto"/>
      <w:ind w:firstLine="567"/>
      <w:jc w:val="both"/>
      <w:textAlignment w:val="baseline"/>
    </w:pPr>
    <w:rPr>
      <w:sz w:val="24"/>
    </w:rPr>
  </w:style>
  <w:style w:type="paragraph" w:customStyle="1" w:styleId="xl35">
    <w:name w:val="xl35"/>
    <w:basedOn w:val="Normln"/>
    <w:rsid w:val="00054218"/>
    <w:pPr>
      <w:pBdr>
        <w:left w:val="single" w:sz="8" w:space="0" w:color="auto"/>
        <w:bottom w:val="single" w:sz="4" w:space="0" w:color="auto"/>
        <w:right w:val="single" w:sz="8" w:space="0" w:color="auto"/>
      </w:pBdr>
      <w:spacing w:before="100" w:beforeAutospacing="1" w:after="100" w:afterAutospacing="1"/>
    </w:pPr>
    <w:rPr>
      <w:rFonts w:eastAsia="Arial Unicode MS" w:cs="Arial Unicode MS"/>
      <w:b/>
      <w:bCs/>
      <w:sz w:val="24"/>
      <w:szCs w:val="24"/>
    </w:rPr>
  </w:style>
  <w:style w:type="paragraph" w:styleId="Normlnweb">
    <w:name w:val="Normal (Web)"/>
    <w:basedOn w:val="Normln"/>
    <w:uiPriority w:val="99"/>
    <w:semiHidden/>
    <w:unhideWhenUsed/>
    <w:rsid w:val="00BF108B"/>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62468">
      <w:bodyDiv w:val="1"/>
      <w:marLeft w:val="0"/>
      <w:marRight w:val="0"/>
      <w:marTop w:val="0"/>
      <w:marBottom w:val="0"/>
      <w:divBdr>
        <w:top w:val="none" w:sz="0" w:space="0" w:color="auto"/>
        <w:left w:val="none" w:sz="0" w:space="0" w:color="auto"/>
        <w:bottom w:val="none" w:sz="0" w:space="0" w:color="auto"/>
        <w:right w:val="none" w:sz="0" w:space="0" w:color="auto"/>
      </w:divBdr>
    </w:div>
    <w:div w:id="253174998">
      <w:bodyDiv w:val="1"/>
      <w:marLeft w:val="0"/>
      <w:marRight w:val="0"/>
      <w:marTop w:val="0"/>
      <w:marBottom w:val="0"/>
      <w:divBdr>
        <w:top w:val="none" w:sz="0" w:space="0" w:color="auto"/>
        <w:left w:val="none" w:sz="0" w:space="0" w:color="auto"/>
        <w:bottom w:val="none" w:sz="0" w:space="0" w:color="auto"/>
        <w:right w:val="none" w:sz="0" w:space="0" w:color="auto"/>
      </w:divBdr>
    </w:div>
    <w:div w:id="376785782">
      <w:bodyDiv w:val="1"/>
      <w:marLeft w:val="0"/>
      <w:marRight w:val="0"/>
      <w:marTop w:val="0"/>
      <w:marBottom w:val="0"/>
      <w:divBdr>
        <w:top w:val="none" w:sz="0" w:space="0" w:color="auto"/>
        <w:left w:val="none" w:sz="0" w:space="0" w:color="auto"/>
        <w:bottom w:val="none" w:sz="0" w:space="0" w:color="auto"/>
        <w:right w:val="none" w:sz="0" w:space="0" w:color="auto"/>
      </w:divBdr>
    </w:div>
    <w:div w:id="451675378">
      <w:bodyDiv w:val="1"/>
      <w:marLeft w:val="0"/>
      <w:marRight w:val="0"/>
      <w:marTop w:val="0"/>
      <w:marBottom w:val="0"/>
      <w:divBdr>
        <w:top w:val="none" w:sz="0" w:space="0" w:color="auto"/>
        <w:left w:val="none" w:sz="0" w:space="0" w:color="auto"/>
        <w:bottom w:val="none" w:sz="0" w:space="0" w:color="auto"/>
        <w:right w:val="none" w:sz="0" w:space="0" w:color="auto"/>
      </w:divBdr>
    </w:div>
    <w:div w:id="457651586">
      <w:bodyDiv w:val="1"/>
      <w:marLeft w:val="0"/>
      <w:marRight w:val="0"/>
      <w:marTop w:val="0"/>
      <w:marBottom w:val="0"/>
      <w:divBdr>
        <w:top w:val="none" w:sz="0" w:space="0" w:color="auto"/>
        <w:left w:val="none" w:sz="0" w:space="0" w:color="auto"/>
        <w:bottom w:val="none" w:sz="0" w:space="0" w:color="auto"/>
        <w:right w:val="none" w:sz="0" w:space="0" w:color="auto"/>
      </w:divBdr>
    </w:div>
    <w:div w:id="624115508">
      <w:bodyDiv w:val="1"/>
      <w:marLeft w:val="0"/>
      <w:marRight w:val="0"/>
      <w:marTop w:val="0"/>
      <w:marBottom w:val="0"/>
      <w:divBdr>
        <w:top w:val="none" w:sz="0" w:space="0" w:color="auto"/>
        <w:left w:val="none" w:sz="0" w:space="0" w:color="auto"/>
        <w:bottom w:val="none" w:sz="0" w:space="0" w:color="auto"/>
        <w:right w:val="none" w:sz="0" w:space="0" w:color="auto"/>
      </w:divBdr>
    </w:div>
    <w:div w:id="805968425">
      <w:bodyDiv w:val="1"/>
      <w:marLeft w:val="0"/>
      <w:marRight w:val="0"/>
      <w:marTop w:val="0"/>
      <w:marBottom w:val="0"/>
      <w:divBdr>
        <w:top w:val="none" w:sz="0" w:space="0" w:color="auto"/>
        <w:left w:val="none" w:sz="0" w:space="0" w:color="auto"/>
        <w:bottom w:val="none" w:sz="0" w:space="0" w:color="auto"/>
        <w:right w:val="none" w:sz="0" w:space="0" w:color="auto"/>
      </w:divBdr>
    </w:div>
    <w:div w:id="947783235">
      <w:bodyDiv w:val="1"/>
      <w:marLeft w:val="0"/>
      <w:marRight w:val="0"/>
      <w:marTop w:val="0"/>
      <w:marBottom w:val="0"/>
      <w:divBdr>
        <w:top w:val="none" w:sz="0" w:space="0" w:color="auto"/>
        <w:left w:val="none" w:sz="0" w:space="0" w:color="auto"/>
        <w:bottom w:val="none" w:sz="0" w:space="0" w:color="auto"/>
        <w:right w:val="none" w:sz="0" w:space="0" w:color="auto"/>
      </w:divBdr>
      <w:divsChild>
        <w:div w:id="1598905725">
          <w:marLeft w:val="0"/>
          <w:marRight w:val="0"/>
          <w:marTop w:val="0"/>
          <w:marBottom w:val="0"/>
          <w:divBdr>
            <w:top w:val="none" w:sz="0" w:space="0" w:color="auto"/>
            <w:left w:val="none" w:sz="0" w:space="0" w:color="auto"/>
            <w:bottom w:val="none" w:sz="0" w:space="0" w:color="auto"/>
            <w:right w:val="none" w:sz="0" w:space="0" w:color="auto"/>
          </w:divBdr>
          <w:divsChild>
            <w:div w:id="1388795515">
              <w:marLeft w:val="0"/>
              <w:marRight w:val="0"/>
              <w:marTop w:val="0"/>
              <w:marBottom w:val="0"/>
              <w:divBdr>
                <w:top w:val="none" w:sz="0" w:space="0" w:color="auto"/>
                <w:left w:val="none" w:sz="0" w:space="0" w:color="auto"/>
                <w:bottom w:val="none" w:sz="0" w:space="0" w:color="auto"/>
                <w:right w:val="none" w:sz="0" w:space="0" w:color="auto"/>
              </w:divBdr>
              <w:divsChild>
                <w:div w:id="1012681432">
                  <w:marLeft w:val="0"/>
                  <w:marRight w:val="0"/>
                  <w:marTop w:val="0"/>
                  <w:marBottom w:val="0"/>
                  <w:divBdr>
                    <w:top w:val="none" w:sz="0" w:space="0" w:color="auto"/>
                    <w:left w:val="none" w:sz="0" w:space="0" w:color="auto"/>
                    <w:bottom w:val="none" w:sz="0" w:space="0" w:color="auto"/>
                    <w:right w:val="none" w:sz="0" w:space="0" w:color="auto"/>
                  </w:divBdr>
                  <w:divsChild>
                    <w:div w:id="1712415322">
                      <w:marLeft w:val="0"/>
                      <w:marRight w:val="0"/>
                      <w:marTop w:val="0"/>
                      <w:marBottom w:val="0"/>
                      <w:divBdr>
                        <w:top w:val="none" w:sz="0" w:space="0" w:color="auto"/>
                        <w:left w:val="none" w:sz="0" w:space="0" w:color="auto"/>
                        <w:bottom w:val="none" w:sz="0" w:space="0" w:color="auto"/>
                        <w:right w:val="none" w:sz="0" w:space="0" w:color="auto"/>
                      </w:divBdr>
                      <w:divsChild>
                        <w:div w:id="1330211910">
                          <w:marLeft w:val="0"/>
                          <w:marRight w:val="300"/>
                          <w:marTop w:val="45"/>
                          <w:marBottom w:val="150"/>
                          <w:divBdr>
                            <w:top w:val="none" w:sz="0" w:space="0" w:color="auto"/>
                            <w:left w:val="none" w:sz="0" w:space="0" w:color="auto"/>
                            <w:bottom w:val="none" w:sz="0" w:space="0" w:color="auto"/>
                            <w:right w:val="none" w:sz="0" w:space="0" w:color="auto"/>
                          </w:divBdr>
                          <w:divsChild>
                            <w:div w:id="178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10590">
      <w:bodyDiv w:val="1"/>
      <w:marLeft w:val="0"/>
      <w:marRight w:val="0"/>
      <w:marTop w:val="0"/>
      <w:marBottom w:val="0"/>
      <w:divBdr>
        <w:top w:val="none" w:sz="0" w:space="0" w:color="auto"/>
        <w:left w:val="none" w:sz="0" w:space="0" w:color="auto"/>
        <w:bottom w:val="none" w:sz="0" w:space="0" w:color="auto"/>
        <w:right w:val="none" w:sz="0" w:space="0" w:color="auto"/>
      </w:divBdr>
      <w:divsChild>
        <w:div w:id="1381326326">
          <w:marLeft w:val="0"/>
          <w:marRight w:val="0"/>
          <w:marTop w:val="0"/>
          <w:marBottom w:val="0"/>
          <w:divBdr>
            <w:top w:val="none" w:sz="0" w:space="0" w:color="auto"/>
            <w:left w:val="none" w:sz="0" w:space="0" w:color="auto"/>
            <w:bottom w:val="none" w:sz="0" w:space="0" w:color="auto"/>
            <w:right w:val="none" w:sz="0" w:space="0" w:color="auto"/>
          </w:divBdr>
          <w:divsChild>
            <w:div w:id="1170874099">
              <w:marLeft w:val="0"/>
              <w:marRight w:val="0"/>
              <w:marTop w:val="0"/>
              <w:marBottom w:val="0"/>
              <w:divBdr>
                <w:top w:val="none" w:sz="0" w:space="0" w:color="auto"/>
                <w:left w:val="none" w:sz="0" w:space="0" w:color="auto"/>
                <w:bottom w:val="none" w:sz="0" w:space="0" w:color="auto"/>
                <w:right w:val="none" w:sz="0" w:space="0" w:color="auto"/>
              </w:divBdr>
              <w:divsChild>
                <w:div w:id="2101290972">
                  <w:marLeft w:val="0"/>
                  <w:marRight w:val="0"/>
                  <w:marTop w:val="0"/>
                  <w:marBottom w:val="0"/>
                  <w:divBdr>
                    <w:top w:val="none" w:sz="0" w:space="0" w:color="auto"/>
                    <w:left w:val="none" w:sz="0" w:space="0" w:color="auto"/>
                    <w:bottom w:val="none" w:sz="0" w:space="0" w:color="auto"/>
                    <w:right w:val="none" w:sz="0" w:space="0" w:color="auto"/>
                  </w:divBdr>
                  <w:divsChild>
                    <w:div w:id="1443526948">
                      <w:marLeft w:val="0"/>
                      <w:marRight w:val="0"/>
                      <w:marTop w:val="0"/>
                      <w:marBottom w:val="0"/>
                      <w:divBdr>
                        <w:top w:val="none" w:sz="0" w:space="0" w:color="auto"/>
                        <w:left w:val="none" w:sz="0" w:space="0" w:color="auto"/>
                        <w:bottom w:val="none" w:sz="0" w:space="0" w:color="auto"/>
                        <w:right w:val="none" w:sz="0" w:space="0" w:color="auto"/>
                      </w:divBdr>
                      <w:divsChild>
                        <w:div w:id="867376185">
                          <w:marLeft w:val="0"/>
                          <w:marRight w:val="300"/>
                          <w:marTop w:val="45"/>
                          <w:marBottom w:val="150"/>
                          <w:divBdr>
                            <w:top w:val="none" w:sz="0" w:space="0" w:color="auto"/>
                            <w:left w:val="none" w:sz="0" w:space="0" w:color="auto"/>
                            <w:bottom w:val="none" w:sz="0" w:space="0" w:color="auto"/>
                            <w:right w:val="none" w:sz="0" w:space="0" w:color="auto"/>
                          </w:divBdr>
                          <w:divsChild>
                            <w:div w:id="14157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934911">
      <w:bodyDiv w:val="1"/>
      <w:marLeft w:val="0"/>
      <w:marRight w:val="0"/>
      <w:marTop w:val="0"/>
      <w:marBottom w:val="0"/>
      <w:divBdr>
        <w:top w:val="none" w:sz="0" w:space="0" w:color="auto"/>
        <w:left w:val="none" w:sz="0" w:space="0" w:color="auto"/>
        <w:bottom w:val="none" w:sz="0" w:space="0" w:color="auto"/>
        <w:right w:val="none" w:sz="0" w:space="0" w:color="auto"/>
      </w:divBdr>
    </w:div>
    <w:div w:id="1130444054">
      <w:bodyDiv w:val="1"/>
      <w:marLeft w:val="0"/>
      <w:marRight w:val="0"/>
      <w:marTop w:val="0"/>
      <w:marBottom w:val="0"/>
      <w:divBdr>
        <w:top w:val="none" w:sz="0" w:space="0" w:color="auto"/>
        <w:left w:val="none" w:sz="0" w:space="0" w:color="auto"/>
        <w:bottom w:val="none" w:sz="0" w:space="0" w:color="auto"/>
        <w:right w:val="none" w:sz="0" w:space="0" w:color="auto"/>
      </w:divBdr>
    </w:div>
    <w:div w:id="1229924651">
      <w:bodyDiv w:val="1"/>
      <w:marLeft w:val="0"/>
      <w:marRight w:val="0"/>
      <w:marTop w:val="0"/>
      <w:marBottom w:val="0"/>
      <w:divBdr>
        <w:top w:val="none" w:sz="0" w:space="0" w:color="auto"/>
        <w:left w:val="none" w:sz="0" w:space="0" w:color="auto"/>
        <w:bottom w:val="none" w:sz="0" w:space="0" w:color="auto"/>
        <w:right w:val="none" w:sz="0" w:space="0" w:color="auto"/>
      </w:divBdr>
    </w:div>
    <w:div w:id="1253472467">
      <w:bodyDiv w:val="1"/>
      <w:marLeft w:val="0"/>
      <w:marRight w:val="0"/>
      <w:marTop w:val="0"/>
      <w:marBottom w:val="0"/>
      <w:divBdr>
        <w:top w:val="none" w:sz="0" w:space="0" w:color="auto"/>
        <w:left w:val="none" w:sz="0" w:space="0" w:color="auto"/>
        <w:bottom w:val="none" w:sz="0" w:space="0" w:color="auto"/>
        <w:right w:val="none" w:sz="0" w:space="0" w:color="auto"/>
      </w:divBdr>
    </w:div>
    <w:div w:id="1270309300">
      <w:bodyDiv w:val="1"/>
      <w:marLeft w:val="0"/>
      <w:marRight w:val="0"/>
      <w:marTop w:val="0"/>
      <w:marBottom w:val="0"/>
      <w:divBdr>
        <w:top w:val="none" w:sz="0" w:space="0" w:color="auto"/>
        <w:left w:val="none" w:sz="0" w:space="0" w:color="auto"/>
        <w:bottom w:val="none" w:sz="0" w:space="0" w:color="auto"/>
        <w:right w:val="none" w:sz="0" w:space="0" w:color="auto"/>
      </w:divBdr>
    </w:div>
    <w:div w:id="1285115124">
      <w:bodyDiv w:val="1"/>
      <w:marLeft w:val="0"/>
      <w:marRight w:val="0"/>
      <w:marTop w:val="0"/>
      <w:marBottom w:val="0"/>
      <w:divBdr>
        <w:top w:val="none" w:sz="0" w:space="0" w:color="auto"/>
        <w:left w:val="none" w:sz="0" w:space="0" w:color="auto"/>
        <w:bottom w:val="none" w:sz="0" w:space="0" w:color="auto"/>
        <w:right w:val="none" w:sz="0" w:space="0" w:color="auto"/>
      </w:divBdr>
    </w:div>
    <w:div w:id="1532183685">
      <w:bodyDiv w:val="1"/>
      <w:marLeft w:val="0"/>
      <w:marRight w:val="0"/>
      <w:marTop w:val="0"/>
      <w:marBottom w:val="0"/>
      <w:divBdr>
        <w:top w:val="none" w:sz="0" w:space="0" w:color="auto"/>
        <w:left w:val="none" w:sz="0" w:space="0" w:color="auto"/>
        <w:bottom w:val="none" w:sz="0" w:space="0" w:color="auto"/>
        <w:right w:val="none" w:sz="0" w:space="0" w:color="auto"/>
      </w:divBdr>
    </w:div>
    <w:div w:id="1535654368">
      <w:bodyDiv w:val="1"/>
      <w:marLeft w:val="0"/>
      <w:marRight w:val="0"/>
      <w:marTop w:val="0"/>
      <w:marBottom w:val="0"/>
      <w:divBdr>
        <w:top w:val="none" w:sz="0" w:space="0" w:color="auto"/>
        <w:left w:val="none" w:sz="0" w:space="0" w:color="auto"/>
        <w:bottom w:val="none" w:sz="0" w:space="0" w:color="auto"/>
        <w:right w:val="none" w:sz="0" w:space="0" w:color="auto"/>
      </w:divBdr>
    </w:div>
    <w:div w:id="1615865696">
      <w:bodyDiv w:val="1"/>
      <w:marLeft w:val="0"/>
      <w:marRight w:val="0"/>
      <w:marTop w:val="0"/>
      <w:marBottom w:val="0"/>
      <w:divBdr>
        <w:top w:val="none" w:sz="0" w:space="0" w:color="auto"/>
        <w:left w:val="none" w:sz="0" w:space="0" w:color="auto"/>
        <w:bottom w:val="none" w:sz="0" w:space="0" w:color="auto"/>
        <w:right w:val="none" w:sz="0" w:space="0" w:color="auto"/>
      </w:divBdr>
    </w:div>
    <w:div w:id="1658454117">
      <w:bodyDiv w:val="1"/>
      <w:marLeft w:val="0"/>
      <w:marRight w:val="0"/>
      <w:marTop w:val="0"/>
      <w:marBottom w:val="0"/>
      <w:divBdr>
        <w:top w:val="none" w:sz="0" w:space="0" w:color="auto"/>
        <w:left w:val="none" w:sz="0" w:space="0" w:color="auto"/>
        <w:bottom w:val="none" w:sz="0" w:space="0" w:color="auto"/>
        <w:right w:val="none" w:sz="0" w:space="0" w:color="auto"/>
      </w:divBdr>
    </w:div>
    <w:div w:id="2018266250">
      <w:bodyDiv w:val="1"/>
      <w:marLeft w:val="0"/>
      <w:marRight w:val="0"/>
      <w:marTop w:val="0"/>
      <w:marBottom w:val="0"/>
      <w:divBdr>
        <w:top w:val="none" w:sz="0" w:space="0" w:color="auto"/>
        <w:left w:val="none" w:sz="0" w:space="0" w:color="auto"/>
        <w:bottom w:val="none" w:sz="0" w:space="0" w:color="auto"/>
        <w:right w:val="none" w:sz="0" w:space="0" w:color="auto"/>
      </w:divBdr>
    </w:div>
    <w:div w:id="2051761411">
      <w:bodyDiv w:val="1"/>
      <w:marLeft w:val="0"/>
      <w:marRight w:val="0"/>
      <w:marTop w:val="0"/>
      <w:marBottom w:val="0"/>
      <w:divBdr>
        <w:top w:val="none" w:sz="0" w:space="0" w:color="auto"/>
        <w:left w:val="none" w:sz="0" w:space="0" w:color="auto"/>
        <w:bottom w:val="none" w:sz="0" w:space="0" w:color="auto"/>
        <w:right w:val="none" w:sz="0" w:space="0" w:color="auto"/>
      </w:divBdr>
    </w:div>
    <w:div w:id="2054114633">
      <w:bodyDiv w:val="1"/>
      <w:marLeft w:val="0"/>
      <w:marRight w:val="0"/>
      <w:marTop w:val="0"/>
      <w:marBottom w:val="0"/>
      <w:divBdr>
        <w:top w:val="none" w:sz="0" w:space="0" w:color="auto"/>
        <w:left w:val="none" w:sz="0" w:space="0" w:color="auto"/>
        <w:bottom w:val="none" w:sz="0" w:space="0" w:color="auto"/>
        <w:right w:val="none" w:sz="0" w:space="0" w:color="auto"/>
      </w:divBdr>
    </w:div>
    <w:div w:id="20936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7866F8BE2741D2AC1CFA929EADD81E"/>
        <w:category>
          <w:name w:val="Obecné"/>
          <w:gallery w:val="placeholder"/>
        </w:category>
        <w:types>
          <w:type w:val="bbPlcHdr"/>
        </w:types>
        <w:behaviors>
          <w:behavior w:val="content"/>
        </w:behaviors>
        <w:guid w:val="{4D8F4081-AE15-4D7D-9725-A54E9FF46D23}"/>
      </w:docPartPr>
      <w:docPartBody>
        <w:p w:rsidR="00F86C18" w:rsidRDefault="00F86C18" w:rsidP="00F86C18">
          <w:pPr>
            <w:pStyle w:val="907866F8BE2741D2AC1CFA929EADD81E"/>
          </w:pPr>
          <w:r w:rsidRPr="00AA14F6">
            <w:rPr>
              <w:b/>
              <w:caps/>
              <w:color w:val="000000" w:themeColor="text1"/>
              <w:sz w:val="30"/>
              <w:szCs w:val="3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15"/>
    <w:rsid w:val="000C7F10"/>
    <w:rsid w:val="00166515"/>
    <w:rsid w:val="001C2A35"/>
    <w:rsid w:val="003F3627"/>
    <w:rsid w:val="0058123C"/>
    <w:rsid w:val="008F7D59"/>
    <w:rsid w:val="00976427"/>
    <w:rsid w:val="009846AC"/>
    <w:rsid w:val="009A67B0"/>
    <w:rsid w:val="00A26B85"/>
    <w:rsid w:val="00AB01D8"/>
    <w:rsid w:val="00AF5870"/>
    <w:rsid w:val="00B532EB"/>
    <w:rsid w:val="00C17B25"/>
    <w:rsid w:val="00CF6F3B"/>
    <w:rsid w:val="00D53752"/>
    <w:rsid w:val="00D63E51"/>
    <w:rsid w:val="00D86DF1"/>
    <w:rsid w:val="00E25312"/>
    <w:rsid w:val="00E87A34"/>
    <w:rsid w:val="00E952BD"/>
    <w:rsid w:val="00EB42A0"/>
    <w:rsid w:val="00F86C18"/>
    <w:rsid w:val="00FC2960"/>
    <w:rsid w:val="00FE7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221F1C20104FD08CBD272226AD834E">
    <w:name w:val="79221F1C20104FD08CBD272226AD834E"/>
    <w:rsid w:val="00166515"/>
  </w:style>
  <w:style w:type="paragraph" w:customStyle="1" w:styleId="907866F8BE2741D2AC1CFA929EADD81E">
    <w:name w:val="907866F8BE2741D2AC1CFA929EADD81E"/>
    <w:rsid w:val="00F86C18"/>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8B5C8-123D-4B63-B422-CB65A1956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2824</TotalTime>
  <Pages>17</Pages>
  <Words>6096</Words>
  <Characters>35970</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DSP F.2.1 Technická zpráva inženýrské SO</vt:lpstr>
    </vt:vector>
  </TitlesOfParts>
  <Company>Sweco Hydroprojekt a.s.</Company>
  <LinksUpToDate>false</LinksUpToDate>
  <CharactersWithSpaces>41983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F.2.1 Technická zpráva inženýrské SO</dc:title>
  <dc:creator>Sweco Hydroprojekt a.s.</dc:creator>
  <cp:lastModifiedBy>Tolaszová, Alena</cp:lastModifiedBy>
  <cp:revision>179</cp:revision>
  <cp:lastPrinted>2017-03-02T06:29:00Z</cp:lastPrinted>
  <dcterms:created xsi:type="dcterms:W3CDTF">2016-09-13T08:05:00Z</dcterms:created>
  <dcterms:modified xsi:type="dcterms:W3CDTF">2020-01-31T07:47:00Z</dcterms:modified>
</cp:coreProperties>
</file>