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3A173" w14:textId="77777777" w:rsidR="0028613C" w:rsidRDefault="00227A7C" w:rsidP="0028613C">
      <w:pPr>
        <w:pStyle w:val="Nzev"/>
        <w:rPr>
          <w:b/>
        </w:rPr>
      </w:pPr>
      <w:r>
        <w:rPr>
          <w:b/>
        </w:rPr>
        <w:tab/>
      </w:r>
      <w:r>
        <w:rPr>
          <w:b/>
        </w:rPr>
        <w:tab/>
      </w:r>
    </w:p>
    <w:p w14:paraId="512BC1C3" w14:textId="77777777" w:rsidR="009828E1" w:rsidRPr="00531F8F" w:rsidRDefault="00F90090" w:rsidP="009828E1">
      <w:pPr>
        <w:pStyle w:val="Nzev"/>
        <w:rPr>
          <w:b/>
        </w:rPr>
      </w:pPr>
      <w:r w:rsidRPr="00F90090">
        <w:rPr>
          <w:b/>
        </w:rPr>
        <w:t xml:space="preserve"> </w:t>
      </w:r>
      <w:r w:rsidR="009828E1">
        <w:rPr>
          <w:b/>
        </w:rPr>
        <w:t>Rekonstrukce propustku p-11, skalice</w:t>
      </w:r>
    </w:p>
    <w:p w14:paraId="0527776E" w14:textId="77777777" w:rsidR="0028613C" w:rsidRDefault="0028613C" w:rsidP="00D02BCA">
      <w:pPr>
        <w:pStyle w:val="Nadpis9"/>
        <w:rPr>
          <w:rFonts w:ascii="Arial" w:hAnsi="Arial" w:cs="Arial"/>
          <w:sz w:val="24"/>
        </w:rPr>
      </w:pPr>
    </w:p>
    <w:p w14:paraId="561D6724" w14:textId="4AEA9BDB" w:rsidR="00D02BCA" w:rsidRDefault="001E2368" w:rsidP="00D02BCA">
      <w:pPr>
        <w:pStyle w:val="Nadpis9"/>
        <w:rPr>
          <w:b/>
          <w:caps w:val="0"/>
        </w:rPr>
      </w:pPr>
      <w:r>
        <w:rPr>
          <w:rFonts w:ascii="Arial" w:hAnsi="Arial" w:cs="Arial"/>
          <w:sz w:val="24"/>
        </w:rPr>
        <w:t>D</w:t>
      </w:r>
      <w:r w:rsidR="004F0F74">
        <w:rPr>
          <w:rFonts w:ascii="Arial" w:hAnsi="Arial" w:cs="Arial"/>
          <w:sz w:val="24"/>
        </w:rPr>
        <w:t>PS</w:t>
      </w:r>
    </w:p>
    <w:p w14:paraId="410AA20D" w14:textId="77777777" w:rsidR="00D02BCA" w:rsidRPr="00FB66A2" w:rsidRDefault="00D02BCA" w:rsidP="00DE1273">
      <w:pPr>
        <w:pStyle w:val="Nadpis9"/>
        <w:rPr>
          <w:sz w:val="32"/>
        </w:rPr>
      </w:pPr>
      <w:r>
        <w:t>b – souhrnná technická</w:t>
      </w:r>
      <w:r w:rsidRPr="00FB66A2">
        <w:rPr>
          <w:rFonts w:cs="USABlack"/>
        </w:rPr>
        <w:t xml:space="preserve"> zpráva</w:t>
      </w:r>
    </w:p>
    <w:p w14:paraId="4FF79B9F" w14:textId="709DF8AA" w:rsidR="002B5740" w:rsidRPr="00ED12A8" w:rsidRDefault="009828E1" w:rsidP="002B5740">
      <w:pPr>
        <w:spacing w:before="0"/>
        <w:ind w:right="-285" w:firstLine="0"/>
        <w:jc w:val="center"/>
        <w:rPr>
          <w:rFonts w:ascii="Arial" w:hAnsi="Arial" w:cs="Arial"/>
          <w:i/>
          <w:iCs/>
          <w:sz w:val="20"/>
          <w:szCs w:val="20"/>
        </w:rPr>
      </w:pPr>
      <w:r w:rsidRPr="00ED12A8">
        <w:rPr>
          <w:rFonts w:ascii="Arial" w:hAnsi="Arial" w:cs="Arial"/>
          <w:i/>
          <w:iCs/>
          <w:sz w:val="20"/>
          <w:szCs w:val="20"/>
        </w:rPr>
        <w:t xml:space="preserve">Zpracováno podle „Směrnice pro dokumentaci staveb pozemních komunikací“, „TKP-D staveb pozemních komunikací“ a </w:t>
      </w:r>
      <w:r>
        <w:rPr>
          <w:rFonts w:ascii="Arial" w:hAnsi="Arial" w:cs="Arial"/>
          <w:i/>
          <w:iCs/>
          <w:sz w:val="20"/>
          <w:szCs w:val="20"/>
        </w:rPr>
        <w:t>platných vyhlášek MD a MMR</w:t>
      </w:r>
    </w:p>
    <w:p w14:paraId="691A06DD" w14:textId="77777777" w:rsidR="00D02BCA" w:rsidRPr="00ED12A8" w:rsidRDefault="00D02BCA" w:rsidP="00D02BCA">
      <w:pPr>
        <w:spacing w:before="0"/>
        <w:ind w:firstLine="0"/>
        <w:jc w:val="center"/>
        <w:rPr>
          <w:rFonts w:ascii="Arial" w:hAnsi="Arial" w:cs="Arial"/>
          <w:i/>
          <w:iCs/>
          <w:sz w:val="20"/>
          <w:szCs w:val="20"/>
        </w:rPr>
      </w:pPr>
    </w:p>
    <w:p w14:paraId="26863FE7" w14:textId="77777777" w:rsidR="00D02BCA" w:rsidRPr="0060583F" w:rsidRDefault="00D02BCA" w:rsidP="00D02BCA">
      <w:pPr>
        <w:pStyle w:val="Nzev"/>
        <w:spacing w:before="120"/>
        <w:jc w:val="left"/>
        <w:rPr>
          <w:rFonts w:ascii="Times New Roman" w:hAnsi="Times New Roman" w:cs="Times New Roman"/>
          <w:szCs w:val="28"/>
        </w:rPr>
      </w:pPr>
    </w:p>
    <w:p w14:paraId="074E3ED0" w14:textId="77777777" w:rsidR="00D02BCA" w:rsidRPr="0060583F" w:rsidRDefault="00D02BCA" w:rsidP="00D02BCA">
      <w:pPr>
        <w:spacing w:line="360" w:lineRule="auto"/>
        <w:jc w:val="left"/>
        <w:rPr>
          <w:bCs/>
          <w:sz w:val="28"/>
          <w:szCs w:val="28"/>
        </w:rPr>
      </w:pPr>
    </w:p>
    <w:p w14:paraId="5FCC6663" w14:textId="77777777" w:rsidR="00676098" w:rsidRPr="00D02BCA" w:rsidRDefault="00676098" w:rsidP="00D02BCA">
      <w:pPr>
        <w:spacing w:line="360" w:lineRule="auto"/>
        <w:jc w:val="left"/>
        <w:rPr>
          <w:bCs/>
          <w:sz w:val="28"/>
          <w:szCs w:val="28"/>
        </w:rPr>
      </w:pPr>
    </w:p>
    <w:p w14:paraId="3F80BFFA" w14:textId="77777777" w:rsidR="00676098" w:rsidRPr="004865D3" w:rsidRDefault="00676098" w:rsidP="00D02DDF">
      <w:pPr>
        <w:spacing w:after="100" w:afterAutospacing="1"/>
        <w:ind w:firstLine="142"/>
        <w:rPr>
          <w:rFonts w:ascii="Arial Black" w:hAnsi="Arial Black" w:cs="Arial"/>
          <w:sz w:val="32"/>
          <w:szCs w:val="32"/>
        </w:rPr>
      </w:pPr>
      <w:r w:rsidRPr="004865D3">
        <w:rPr>
          <w:rFonts w:ascii="Arial Black" w:hAnsi="Arial Black" w:cs="Arial"/>
          <w:sz w:val="32"/>
          <w:szCs w:val="32"/>
        </w:rPr>
        <w:t>OBSAH:</w:t>
      </w:r>
    </w:p>
    <w:p w14:paraId="4951B5C2" w14:textId="45173C49" w:rsidR="00BF11CB" w:rsidRPr="00BF11CB" w:rsidRDefault="00E77AA5">
      <w:pPr>
        <w:pStyle w:val="Obsah1"/>
        <w:rPr>
          <w:rFonts w:ascii="Times New Roman" w:eastAsiaTheme="minorEastAsia" w:hAnsi="Times New Roman"/>
          <w:bCs w:val="0"/>
          <w:i w:val="0"/>
          <w:caps w:val="0"/>
          <w:sz w:val="24"/>
          <w:szCs w:val="24"/>
        </w:rPr>
      </w:pPr>
      <w:r w:rsidRPr="00A71160">
        <w:fldChar w:fldCharType="begin"/>
      </w:r>
      <w:r w:rsidR="00676098" w:rsidRPr="00A71160">
        <w:instrText xml:space="preserve"> TOC \o "1-1" \h \z \t "Nadpis 1;1" </w:instrText>
      </w:r>
      <w:r w:rsidRPr="00A71160">
        <w:fldChar w:fldCharType="separate"/>
      </w:r>
      <w:hyperlink w:anchor="_Toc520810233" w:history="1">
        <w:r w:rsidR="00BF11CB" w:rsidRPr="00BF11CB">
          <w:rPr>
            <w:rStyle w:val="Hypertextovodkaz"/>
            <w:rFonts w:ascii="Times New Roman" w:hAnsi="Times New Roman"/>
            <w:sz w:val="24"/>
            <w:szCs w:val="24"/>
            <w:u w:val="none"/>
          </w:rPr>
          <w:t>1.</w:t>
        </w:r>
        <w:r w:rsidR="00BF11CB" w:rsidRPr="00BF11CB">
          <w:rPr>
            <w:rFonts w:ascii="Times New Roman" w:eastAsiaTheme="minorEastAsia" w:hAnsi="Times New Roman"/>
            <w:bCs w:val="0"/>
            <w:i w:val="0"/>
            <w:caps w:val="0"/>
            <w:sz w:val="24"/>
            <w:szCs w:val="24"/>
          </w:rPr>
          <w:tab/>
        </w:r>
        <w:r w:rsidR="00BF11CB" w:rsidRPr="00BF11CB">
          <w:rPr>
            <w:rStyle w:val="Hypertextovodkaz"/>
            <w:rFonts w:ascii="Times New Roman" w:hAnsi="Times New Roman"/>
            <w:sz w:val="24"/>
            <w:szCs w:val="24"/>
            <w:u w:val="none"/>
          </w:rPr>
          <w:t>Popis ÚZEMÍ stavby</w:t>
        </w:r>
        <w:r w:rsidR="00BF11CB" w:rsidRPr="00BF11CB">
          <w:rPr>
            <w:rFonts w:ascii="Times New Roman" w:hAnsi="Times New Roman"/>
            <w:webHidden/>
            <w:sz w:val="24"/>
            <w:szCs w:val="24"/>
          </w:rPr>
          <w:tab/>
        </w:r>
        <w:r w:rsidR="00BF11CB" w:rsidRPr="00BF11CB">
          <w:rPr>
            <w:rFonts w:ascii="Times New Roman" w:hAnsi="Times New Roman"/>
            <w:webHidden/>
            <w:sz w:val="24"/>
            <w:szCs w:val="24"/>
          </w:rPr>
          <w:fldChar w:fldCharType="begin"/>
        </w:r>
        <w:r w:rsidR="00BF11CB" w:rsidRPr="00BF11CB">
          <w:rPr>
            <w:rFonts w:ascii="Times New Roman" w:hAnsi="Times New Roman"/>
            <w:webHidden/>
            <w:sz w:val="24"/>
            <w:szCs w:val="24"/>
          </w:rPr>
          <w:instrText xml:space="preserve"> PAGEREF _Toc520810233 \h </w:instrText>
        </w:r>
        <w:r w:rsidR="00BF11CB" w:rsidRPr="00BF11CB">
          <w:rPr>
            <w:rFonts w:ascii="Times New Roman" w:hAnsi="Times New Roman"/>
            <w:webHidden/>
            <w:sz w:val="24"/>
            <w:szCs w:val="24"/>
          </w:rPr>
        </w:r>
        <w:r w:rsidR="00BF11CB" w:rsidRPr="00BF11CB">
          <w:rPr>
            <w:rFonts w:ascii="Times New Roman" w:hAnsi="Times New Roman"/>
            <w:webHidden/>
            <w:sz w:val="24"/>
            <w:szCs w:val="24"/>
          </w:rPr>
          <w:fldChar w:fldCharType="separate"/>
        </w:r>
        <w:r w:rsidR="009D5DA4">
          <w:rPr>
            <w:rFonts w:ascii="Times New Roman" w:hAnsi="Times New Roman"/>
            <w:webHidden/>
            <w:sz w:val="24"/>
            <w:szCs w:val="24"/>
          </w:rPr>
          <w:t>2</w:t>
        </w:r>
        <w:r w:rsidR="00BF11CB" w:rsidRPr="00BF11CB">
          <w:rPr>
            <w:rFonts w:ascii="Times New Roman" w:hAnsi="Times New Roman"/>
            <w:webHidden/>
            <w:sz w:val="24"/>
            <w:szCs w:val="24"/>
          </w:rPr>
          <w:fldChar w:fldCharType="end"/>
        </w:r>
      </w:hyperlink>
    </w:p>
    <w:p w14:paraId="5EB6A872" w14:textId="449FB1C8" w:rsidR="00BF11CB" w:rsidRPr="00BF11CB" w:rsidRDefault="009D5DA4">
      <w:pPr>
        <w:pStyle w:val="Obsah1"/>
        <w:rPr>
          <w:rFonts w:ascii="Times New Roman" w:eastAsiaTheme="minorEastAsia" w:hAnsi="Times New Roman"/>
          <w:bCs w:val="0"/>
          <w:i w:val="0"/>
          <w:caps w:val="0"/>
          <w:sz w:val="24"/>
          <w:szCs w:val="24"/>
        </w:rPr>
      </w:pPr>
      <w:hyperlink w:anchor="_Toc520810234" w:history="1">
        <w:r w:rsidR="00BF11CB" w:rsidRPr="00BF11CB">
          <w:rPr>
            <w:rStyle w:val="Hypertextovodkaz"/>
            <w:rFonts w:ascii="Times New Roman" w:hAnsi="Times New Roman"/>
            <w:sz w:val="24"/>
            <w:szCs w:val="24"/>
            <w:u w:val="none"/>
          </w:rPr>
          <w:t>2.</w:t>
        </w:r>
        <w:r w:rsidR="00BF11CB" w:rsidRPr="00BF11CB">
          <w:rPr>
            <w:rFonts w:ascii="Times New Roman" w:eastAsiaTheme="minorEastAsia" w:hAnsi="Times New Roman"/>
            <w:bCs w:val="0"/>
            <w:i w:val="0"/>
            <w:caps w:val="0"/>
            <w:sz w:val="24"/>
            <w:szCs w:val="24"/>
          </w:rPr>
          <w:tab/>
        </w:r>
        <w:r w:rsidR="00BF11CB" w:rsidRPr="00BF11CB">
          <w:rPr>
            <w:rStyle w:val="Hypertextovodkaz"/>
            <w:rFonts w:ascii="Times New Roman" w:hAnsi="Times New Roman"/>
            <w:sz w:val="24"/>
            <w:szCs w:val="24"/>
            <w:u w:val="none"/>
          </w:rPr>
          <w:t>CELKOVÝ Popis stavby</w:t>
        </w:r>
        <w:r w:rsidR="00BF11CB" w:rsidRPr="00BF11CB">
          <w:rPr>
            <w:rFonts w:ascii="Times New Roman" w:hAnsi="Times New Roman"/>
            <w:webHidden/>
            <w:sz w:val="24"/>
            <w:szCs w:val="24"/>
          </w:rPr>
          <w:tab/>
        </w:r>
        <w:r w:rsidR="00BF11CB" w:rsidRPr="00BF11CB">
          <w:rPr>
            <w:rFonts w:ascii="Times New Roman" w:hAnsi="Times New Roman"/>
            <w:webHidden/>
            <w:sz w:val="24"/>
            <w:szCs w:val="24"/>
          </w:rPr>
          <w:fldChar w:fldCharType="begin"/>
        </w:r>
        <w:r w:rsidR="00BF11CB" w:rsidRPr="00BF11CB">
          <w:rPr>
            <w:rFonts w:ascii="Times New Roman" w:hAnsi="Times New Roman"/>
            <w:webHidden/>
            <w:sz w:val="24"/>
            <w:szCs w:val="24"/>
          </w:rPr>
          <w:instrText xml:space="preserve"> PAGEREF _Toc520810234 \h </w:instrText>
        </w:r>
        <w:r w:rsidR="00BF11CB" w:rsidRPr="00BF11CB">
          <w:rPr>
            <w:rFonts w:ascii="Times New Roman" w:hAnsi="Times New Roman"/>
            <w:webHidden/>
            <w:sz w:val="24"/>
            <w:szCs w:val="24"/>
          </w:rPr>
        </w:r>
        <w:r w:rsidR="00BF11CB" w:rsidRPr="00BF11CB">
          <w:rPr>
            <w:rFonts w:ascii="Times New Roman" w:hAnsi="Times New Roman"/>
            <w:webHidden/>
            <w:sz w:val="24"/>
            <w:szCs w:val="24"/>
          </w:rPr>
          <w:fldChar w:fldCharType="separate"/>
        </w:r>
        <w:r>
          <w:rPr>
            <w:rFonts w:ascii="Times New Roman" w:hAnsi="Times New Roman"/>
            <w:webHidden/>
            <w:sz w:val="24"/>
            <w:szCs w:val="24"/>
          </w:rPr>
          <w:t>4</w:t>
        </w:r>
        <w:r w:rsidR="00BF11CB" w:rsidRPr="00BF11CB">
          <w:rPr>
            <w:rFonts w:ascii="Times New Roman" w:hAnsi="Times New Roman"/>
            <w:webHidden/>
            <w:sz w:val="24"/>
            <w:szCs w:val="24"/>
          </w:rPr>
          <w:fldChar w:fldCharType="end"/>
        </w:r>
      </w:hyperlink>
    </w:p>
    <w:p w14:paraId="2068F682" w14:textId="29EC2831" w:rsidR="00BF11CB" w:rsidRPr="00BF11CB" w:rsidRDefault="009D5DA4">
      <w:pPr>
        <w:pStyle w:val="Obsah1"/>
        <w:rPr>
          <w:rFonts w:ascii="Times New Roman" w:eastAsiaTheme="minorEastAsia" w:hAnsi="Times New Roman"/>
          <w:bCs w:val="0"/>
          <w:i w:val="0"/>
          <w:caps w:val="0"/>
          <w:sz w:val="24"/>
          <w:szCs w:val="24"/>
        </w:rPr>
      </w:pPr>
      <w:hyperlink w:anchor="_Toc520810235" w:history="1">
        <w:r w:rsidR="00BF11CB" w:rsidRPr="00BF11CB">
          <w:rPr>
            <w:rStyle w:val="Hypertextovodkaz"/>
            <w:rFonts w:ascii="Times New Roman" w:hAnsi="Times New Roman"/>
            <w:sz w:val="24"/>
            <w:szCs w:val="24"/>
            <w:u w:val="none"/>
          </w:rPr>
          <w:t>3.</w:t>
        </w:r>
        <w:r w:rsidR="00BF11CB" w:rsidRPr="00BF11CB">
          <w:rPr>
            <w:rFonts w:ascii="Times New Roman" w:eastAsiaTheme="minorEastAsia" w:hAnsi="Times New Roman"/>
            <w:bCs w:val="0"/>
            <w:i w:val="0"/>
            <w:caps w:val="0"/>
            <w:sz w:val="24"/>
            <w:szCs w:val="24"/>
          </w:rPr>
          <w:tab/>
        </w:r>
        <w:r w:rsidR="00BF11CB" w:rsidRPr="00BF11CB">
          <w:rPr>
            <w:rStyle w:val="Hypertextovodkaz"/>
            <w:rFonts w:ascii="Times New Roman" w:hAnsi="Times New Roman"/>
            <w:sz w:val="24"/>
            <w:szCs w:val="24"/>
            <w:u w:val="none"/>
          </w:rPr>
          <w:t>PŘIPOJENÍ stavby NA TECHNICKOU INFRASTRUKTURU</w:t>
        </w:r>
        <w:r w:rsidR="00BF11CB" w:rsidRPr="00BF11CB">
          <w:rPr>
            <w:rFonts w:ascii="Times New Roman" w:hAnsi="Times New Roman"/>
            <w:webHidden/>
            <w:sz w:val="24"/>
            <w:szCs w:val="24"/>
          </w:rPr>
          <w:tab/>
        </w:r>
        <w:r w:rsidR="00BF11CB" w:rsidRPr="00BF11CB">
          <w:rPr>
            <w:rFonts w:ascii="Times New Roman" w:hAnsi="Times New Roman"/>
            <w:webHidden/>
            <w:sz w:val="24"/>
            <w:szCs w:val="24"/>
          </w:rPr>
          <w:fldChar w:fldCharType="begin"/>
        </w:r>
        <w:r w:rsidR="00BF11CB" w:rsidRPr="00BF11CB">
          <w:rPr>
            <w:rFonts w:ascii="Times New Roman" w:hAnsi="Times New Roman"/>
            <w:webHidden/>
            <w:sz w:val="24"/>
            <w:szCs w:val="24"/>
          </w:rPr>
          <w:instrText xml:space="preserve"> PAGEREF _Toc520810235 \h </w:instrText>
        </w:r>
        <w:r w:rsidR="00BF11CB" w:rsidRPr="00BF11CB">
          <w:rPr>
            <w:rFonts w:ascii="Times New Roman" w:hAnsi="Times New Roman"/>
            <w:webHidden/>
            <w:sz w:val="24"/>
            <w:szCs w:val="24"/>
          </w:rPr>
        </w:r>
        <w:r w:rsidR="00BF11CB" w:rsidRPr="00BF11CB">
          <w:rPr>
            <w:rFonts w:ascii="Times New Roman" w:hAnsi="Times New Roman"/>
            <w:webHidden/>
            <w:sz w:val="24"/>
            <w:szCs w:val="24"/>
          </w:rPr>
          <w:fldChar w:fldCharType="separate"/>
        </w:r>
        <w:r>
          <w:rPr>
            <w:rFonts w:ascii="Times New Roman" w:hAnsi="Times New Roman"/>
            <w:webHidden/>
            <w:sz w:val="24"/>
            <w:szCs w:val="24"/>
          </w:rPr>
          <w:t>14</w:t>
        </w:r>
        <w:r w:rsidR="00BF11CB" w:rsidRPr="00BF11CB">
          <w:rPr>
            <w:rFonts w:ascii="Times New Roman" w:hAnsi="Times New Roman"/>
            <w:webHidden/>
            <w:sz w:val="24"/>
            <w:szCs w:val="24"/>
          </w:rPr>
          <w:fldChar w:fldCharType="end"/>
        </w:r>
      </w:hyperlink>
    </w:p>
    <w:p w14:paraId="75C58B93" w14:textId="097E7F3E" w:rsidR="00BF11CB" w:rsidRPr="00BF11CB" w:rsidRDefault="009D5DA4">
      <w:pPr>
        <w:pStyle w:val="Obsah1"/>
        <w:rPr>
          <w:rFonts w:ascii="Times New Roman" w:eastAsiaTheme="minorEastAsia" w:hAnsi="Times New Roman"/>
          <w:bCs w:val="0"/>
          <w:i w:val="0"/>
          <w:caps w:val="0"/>
          <w:sz w:val="24"/>
          <w:szCs w:val="24"/>
        </w:rPr>
      </w:pPr>
      <w:hyperlink w:anchor="_Toc520810236" w:history="1">
        <w:r w:rsidR="00BF11CB" w:rsidRPr="00BF11CB">
          <w:rPr>
            <w:rStyle w:val="Hypertextovodkaz"/>
            <w:rFonts w:ascii="Times New Roman" w:hAnsi="Times New Roman"/>
            <w:sz w:val="24"/>
            <w:szCs w:val="24"/>
            <w:u w:val="none"/>
          </w:rPr>
          <w:t>4.</w:t>
        </w:r>
        <w:r w:rsidR="00BF11CB" w:rsidRPr="00BF11CB">
          <w:rPr>
            <w:rFonts w:ascii="Times New Roman" w:eastAsiaTheme="minorEastAsia" w:hAnsi="Times New Roman"/>
            <w:bCs w:val="0"/>
            <w:i w:val="0"/>
            <w:caps w:val="0"/>
            <w:sz w:val="24"/>
            <w:szCs w:val="24"/>
          </w:rPr>
          <w:tab/>
        </w:r>
        <w:r w:rsidR="00BF11CB" w:rsidRPr="00BF11CB">
          <w:rPr>
            <w:rStyle w:val="Hypertextovodkaz"/>
            <w:rFonts w:ascii="Times New Roman" w:hAnsi="Times New Roman"/>
            <w:sz w:val="24"/>
            <w:szCs w:val="24"/>
            <w:u w:val="none"/>
          </w:rPr>
          <w:t>DOPRAVNÍ ŘEŠENÍ</w:t>
        </w:r>
        <w:r w:rsidR="00BF11CB" w:rsidRPr="00BF11CB">
          <w:rPr>
            <w:rFonts w:ascii="Times New Roman" w:hAnsi="Times New Roman"/>
            <w:webHidden/>
            <w:sz w:val="24"/>
            <w:szCs w:val="24"/>
          </w:rPr>
          <w:tab/>
        </w:r>
        <w:r w:rsidR="00BF11CB" w:rsidRPr="00BF11CB">
          <w:rPr>
            <w:rFonts w:ascii="Times New Roman" w:hAnsi="Times New Roman"/>
            <w:webHidden/>
            <w:sz w:val="24"/>
            <w:szCs w:val="24"/>
          </w:rPr>
          <w:fldChar w:fldCharType="begin"/>
        </w:r>
        <w:r w:rsidR="00BF11CB" w:rsidRPr="00BF11CB">
          <w:rPr>
            <w:rFonts w:ascii="Times New Roman" w:hAnsi="Times New Roman"/>
            <w:webHidden/>
            <w:sz w:val="24"/>
            <w:szCs w:val="24"/>
          </w:rPr>
          <w:instrText xml:space="preserve"> PAGEREF _Toc520810236 \h </w:instrText>
        </w:r>
        <w:r w:rsidR="00BF11CB" w:rsidRPr="00BF11CB">
          <w:rPr>
            <w:rFonts w:ascii="Times New Roman" w:hAnsi="Times New Roman"/>
            <w:webHidden/>
            <w:sz w:val="24"/>
            <w:szCs w:val="24"/>
          </w:rPr>
        </w:r>
        <w:r w:rsidR="00BF11CB" w:rsidRPr="00BF11CB">
          <w:rPr>
            <w:rFonts w:ascii="Times New Roman" w:hAnsi="Times New Roman"/>
            <w:webHidden/>
            <w:sz w:val="24"/>
            <w:szCs w:val="24"/>
          </w:rPr>
          <w:fldChar w:fldCharType="separate"/>
        </w:r>
        <w:r>
          <w:rPr>
            <w:rFonts w:ascii="Times New Roman" w:hAnsi="Times New Roman"/>
            <w:webHidden/>
            <w:sz w:val="24"/>
            <w:szCs w:val="24"/>
          </w:rPr>
          <w:t>14</w:t>
        </w:r>
        <w:r w:rsidR="00BF11CB" w:rsidRPr="00BF11CB">
          <w:rPr>
            <w:rFonts w:ascii="Times New Roman" w:hAnsi="Times New Roman"/>
            <w:webHidden/>
            <w:sz w:val="24"/>
            <w:szCs w:val="24"/>
          </w:rPr>
          <w:fldChar w:fldCharType="end"/>
        </w:r>
      </w:hyperlink>
    </w:p>
    <w:p w14:paraId="36888901" w14:textId="4D2961D0" w:rsidR="00BF11CB" w:rsidRPr="00BF11CB" w:rsidRDefault="009D5DA4">
      <w:pPr>
        <w:pStyle w:val="Obsah1"/>
        <w:rPr>
          <w:rFonts w:ascii="Times New Roman" w:eastAsiaTheme="minorEastAsia" w:hAnsi="Times New Roman"/>
          <w:bCs w:val="0"/>
          <w:i w:val="0"/>
          <w:caps w:val="0"/>
          <w:sz w:val="24"/>
          <w:szCs w:val="24"/>
        </w:rPr>
      </w:pPr>
      <w:hyperlink w:anchor="_Toc520810237" w:history="1">
        <w:r w:rsidR="00BF11CB" w:rsidRPr="00BF11CB">
          <w:rPr>
            <w:rStyle w:val="Hypertextovodkaz"/>
            <w:rFonts w:ascii="Times New Roman" w:hAnsi="Times New Roman"/>
            <w:sz w:val="24"/>
            <w:szCs w:val="24"/>
            <w:u w:val="none"/>
          </w:rPr>
          <w:t>5.</w:t>
        </w:r>
        <w:r w:rsidR="00BF11CB" w:rsidRPr="00BF11CB">
          <w:rPr>
            <w:rFonts w:ascii="Times New Roman" w:eastAsiaTheme="minorEastAsia" w:hAnsi="Times New Roman"/>
            <w:bCs w:val="0"/>
            <w:i w:val="0"/>
            <w:caps w:val="0"/>
            <w:sz w:val="24"/>
            <w:szCs w:val="24"/>
          </w:rPr>
          <w:tab/>
        </w:r>
        <w:r w:rsidR="00BF11CB" w:rsidRPr="00BF11CB">
          <w:rPr>
            <w:rStyle w:val="Hypertextovodkaz"/>
            <w:rFonts w:ascii="Times New Roman" w:hAnsi="Times New Roman"/>
            <w:sz w:val="24"/>
            <w:szCs w:val="24"/>
            <w:u w:val="none"/>
          </w:rPr>
          <w:t>ŘEŠENÍ VEGETACE A SOUVISEJÍCÍCH TERÉNnÍCH ÚPRAV</w:t>
        </w:r>
        <w:r w:rsidR="00BF11CB" w:rsidRPr="00BF11CB">
          <w:rPr>
            <w:rFonts w:ascii="Times New Roman" w:hAnsi="Times New Roman"/>
            <w:webHidden/>
            <w:sz w:val="24"/>
            <w:szCs w:val="24"/>
          </w:rPr>
          <w:tab/>
        </w:r>
        <w:r w:rsidR="00BF11CB" w:rsidRPr="00BF11CB">
          <w:rPr>
            <w:rFonts w:ascii="Times New Roman" w:hAnsi="Times New Roman"/>
            <w:webHidden/>
            <w:sz w:val="24"/>
            <w:szCs w:val="24"/>
          </w:rPr>
          <w:fldChar w:fldCharType="begin"/>
        </w:r>
        <w:r w:rsidR="00BF11CB" w:rsidRPr="00BF11CB">
          <w:rPr>
            <w:rFonts w:ascii="Times New Roman" w:hAnsi="Times New Roman"/>
            <w:webHidden/>
            <w:sz w:val="24"/>
            <w:szCs w:val="24"/>
          </w:rPr>
          <w:instrText xml:space="preserve"> PAGEREF _Toc520810237 \h </w:instrText>
        </w:r>
        <w:r w:rsidR="00BF11CB" w:rsidRPr="00BF11CB">
          <w:rPr>
            <w:rFonts w:ascii="Times New Roman" w:hAnsi="Times New Roman"/>
            <w:webHidden/>
            <w:sz w:val="24"/>
            <w:szCs w:val="24"/>
          </w:rPr>
        </w:r>
        <w:r w:rsidR="00BF11CB" w:rsidRPr="00BF11CB">
          <w:rPr>
            <w:rFonts w:ascii="Times New Roman" w:hAnsi="Times New Roman"/>
            <w:webHidden/>
            <w:sz w:val="24"/>
            <w:szCs w:val="24"/>
          </w:rPr>
          <w:fldChar w:fldCharType="separate"/>
        </w:r>
        <w:r>
          <w:rPr>
            <w:rFonts w:ascii="Times New Roman" w:hAnsi="Times New Roman"/>
            <w:webHidden/>
            <w:sz w:val="24"/>
            <w:szCs w:val="24"/>
          </w:rPr>
          <w:t>14</w:t>
        </w:r>
        <w:r w:rsidR="00BF11CB" w:rsidRPr="00BF11CB">
          <w:rPr>
            <w:rFonts w:ascii="Times New Roman" w:hAnsi="Times New Roman"/>
            <w:webHidden/>
            <w:sz w:val="24"/>
            <w:szCs w:val="24"/>
          </w:rPr>
          <w:fldChar w:fldCharType="end"/>
        </w:r>
      </w:hyperlink>
    </w:p>
    <w:p w14:paraId="2EFCB5EB" w14:textId="034B8298" w:rsidR="00BF11CB" w:rsidRPr="00BF11CB" w:rsidRDefault="009D5DA4">
      <w:pPr>
        <w:pStyle w:val="Obsah1"/>
        <w:rPr>
          <w:rFonts w:ascii="Times New Roman" w:eastAsiaTheme="minorEastAsia" w:hAnsi="Times New Roman"/>
          <w:bCs w:val="0"/>
          <w:i w:val="0"/>
          <w:caps w:val="0"/>
          <w:sz w:val="24"/>
          <w:szCs w:val="24"/>
        </w:rPr>
      </w:pPr>
      <w:hyperlink w:anchor="_Toc520810238" w:history="1">
        <w:r w:rsidR="00BF11CB" w:rsidRPr="00BF11CB">
          <w:rPr>
            <w:rStyle w:val="Hypertextovodkaz"/>
            <w:rFonts w:ascii="Times New Roman" w:hAnsi="Times New Roman"/>
            <w:sz w:val="24"/>
            <w:szCs w:val="24"/>
            <w:u w:val="none"/>
          </w:rPr>
          <w:t>6.</w:t>
        </w:r>
        <w:r w:rsidR="00BF11CB" w:rsidRPr="00BF11CB">
          <w:rPr>
            <w:rFonts w:ascii="Times New Roman" w:eastAsiaTheme="minorEastAsia" w:hAnsi="Times New Roman"/>
            <w:bCs w:val="0"/>
            <w:i w:val="0"/>
            <w:caps w:val="0"/>
            <w:sz w:val="24"/>
            <w:szCs w:val="24"/>
          </w:rPr>
          <w:tab/>
        </w:r>
        <w:r w:rsidR="00BF11CB" w:rsidRPr="00BF11CB">
          <w:rPr>
            <w:rStyle w:val="Hypertextovodkaz"/>
            <w:rFonts w:ascii="Times New Roman" w:hAnsi="Times New Roman"/>
            <w:sz w:val="24"/>
            <w:szCs w:val="24"/>
            <w:u w:val="none"/>
          </w:rPr>
          <w:t>VLIV STAVBY NA ŽIVOTNÍ PROSTŘEDÍ A JEHO OCHRANA</w:t>
        </w:r>
        <w:r w:rsidR="00BF11CB" w:rsidRPr="00BF11CB">
          <w:rPr>
            <w:rFonts w:ascii="Times New Roman" w:hAnsi="Times New Roman"/>
            <w:webHidden/>
            <w:sz w:val="24"/>
            <w:szCs w:val="24"/>
          </w:rPr>
          <w:tab/>
        </w:r>
        <w:r w:rsidR="00BF11CB" w:rsidRPr="00BF11CB">
          <w:rPr>
            <w:rFonts w:ascii="Times New Roman" w:hAnsi="Times New Roman"/>
            <w:webHidden/>
            <w:sz w:val="24"/>
            <w:szCs w:val="24"/>
          </w:rPr>
          <w:fldChar w:fldCharType="begin"/>
        </w:r>
        <w:r w:rsidR="00BF11CB" w:rsidRPr="00BF11CB">
          <w:rPr>
            <w:rFonts w:ascii="Times New Roman" w:hAnsi="Times New Roman"/>
            <w:webHidden/>
            <w:sz w:val="24"/>
            <w:szCs w:val="24"/>
          </w:rPr>
          <w:instrText xml:space="preserve"> PAGEREF _Toc520810238 \h </w:instrText>
        </w:r>
        <w:r w:rsidR="00BF11CB" w:rsidRPr="00BF11CB">
          <w:rPr>
            <w:rFonts w:ascii="Times New Roman" w:hAnsi="Times New Roman"/>
            <w:webHidden/>
            <w:sz w:val="24"/>
            <w:szCs w:val="24"/>
          </w:rPr>
        </w:r>
        <w:r w:rsidR="00BF11CB" w:rsidRPr="00BF11CB">
          <w:rPr>
            <w:rFonts w:ascii="Times New Roman" w:hAnsi="Times New Roman"/>
            <w:webHidden/>
            <w:sz w:val="24"/>
            <w:szCs w:val="24"/>
          </w:rPr>
          <w:fldChar w:fldCharType="separate"/>
        </w:r>
        <w:r>
          <w:rPr>
            <w:rFonts w:ascii="Times New Roman" w:hAnsi="Times New Roman"/>
            <w:webHidden/>
            <w:sz w:val="24"/>
            <w:szCs w:val="24"/>
          </w:rPr>
          <w:t>16</w:t>
        </w:r>
        <w:r w:rsidR="00BF11CB" w:rsidRPr="00BF11CB">
          <w:rPr>
            <w:rFonts w:ascii="Times New Roman" w:hAnsi="Times New Roman"/>
            <w:webHidden/>
            <w:sz w:val="24"/>
            <w:szCs w:val="24"/>
          </w:rPr>
          <w:fldChar w:fldCharType="end"/>
        </w:r>
      </w:hyperlink>
    </w:p>
    <w:p w14:paraId="2FDBC7F2" w14:textId="0FABD3DB" w:rsidR="00BF11CB" w:rsidRPr="00BF11CB" w:rsidRDefault="009D5DA4">
      <w:pPr>
        <w:pStyle w:val="Obsah1"/>
        <w:rPr>
          <w:rFonts w:ascii="Times New Roman" w:eastAsiaTheme="minorEastAsia" w:hAnsi="Times New Roman"/>
          <w:bCs w:val="0"/>
          <w:i w:val="0"/>
          <w:caps w:val="0"/>
          <w:sz w:val="24"/>
          <w:szCs w:val="24"/>
        </w:rPr>
      </w:pPr>
      <w:hyperlink w:anchor="_Toc520810239" w:history="1">
        <w:r w:rsidR="00BF11CB" w:rsidRPr="00BF11CB">
          <w:rPr>
            <w:rStyle w:val="Hypertextovodkaz"/>
            <w:rFonts w:ascii="Times New Roman" w:hAnsi="Times New Roman"/>
            <w:sz w:val="24"/>
            <w:szCs w:val="24"/>
            <w:u w:val="none"/>
          </w:rPr>
          <w:t>7.</w:t>
        </w:r>
        <w:r w:rsidR="00BF11CB" w:rsidRPr="00BF11CB">
          <w:rPr>
            <w:rFonts w:ascii="Times New Roman" w:eastAsiaTheme="minorEastAsia" w:hAnsi="Times New Roman"/>
            <w:bCs w:val="0"/>
            <w:i w:val="0"/>
            <w:caps w:val="0"/>
            <w:sz w:val="24"/>
            <w:szCs w:val="24"/>
          </w:rPr>
          <w:tab/>
        </w:r>
        <w:r w:rsidR="00BF11CB" w:rsidRPr="00BF11CB">
          <w:rPr>
            <w:rStyle w:val="Hypertextovodkaz"/>
            <w:rFonts w:ascii="Times New Roman" w:hAnsi="Times New Roman"/>
            <w:sz w:val="24"/>
            <w:szCs w:val="24"/>
            <w:u w:val="none"/>
          </w:rPr>
          <w:t>OCHRANA OBYVATELSTVA</w:t>
        </w:r>
        <w:r w:rsidR="00BF11CB" w:rsidRPr="00BF11CB">
          <w:rPr>
            <w:rFonts w:ascii="Times New Roman" w:hAnsi="Times New Roman"/>
            <w:webHidden/>
            <w:sz w:val="24"/>
            <w:szCs w:val="24"/>
          </w:rPr>
          <w:tab/>
        </w:r>
        <w:r w:rsidR="00BF11CB" w:rsidRPr="00BF11CB">
          <w:rPr>
            <w:rFonts w:ascii="Times New Roman" w:hAnsi="Times New Roman"/>
            <w:webHidden/>
            <w:sz w:val="24"/>
            <w:szCs w:val="24"/>
          </w:rPr>
          <w:fldChar w:fldCharType="begin"/>
        </w:r>
        <w:r w:rsidR="00BF11CB" w:rsidRPr="00BF11CB">
          <w:rPr>
            <w:rFonts w:ascii="Times New Roman" w:hAnsi="Times New Roman"/>
            <w:webHidden/>
            <w:sz w:val="24"/>
            <w:szCs w:val="24"/>
          </w:rPr>
          <w:instrText xml:space="preserve"> PAGEREF _Toc520810239 \h </w:instrText>
        </w:r>
        <w:r w:rsidR="00BF11CB" w:rsidRPr="00BF11CB">
          <w:rPr>
            <w:rFonts w:ascii="Times New Roman" w:hAnsi="Times New Roman"/>
            <w:webHidden/>
            <w:sz w:val="24"/>
            <w:szCs w:val="24"/>
          </w:rPr>
        </w:r>
        <w:r w:rsidR="00BF11CB" w:rsidRPr="00BF11CB">
          <w:rPr>
            <w:rFonts w:ascii="Times New Roman" w:hAnsi="Times New Roman"/>
            <w:webHidden/>
            <w:sz w:val="24"/>
            <w:szCs w:val="24"/>
          </w:rPr>
          <w:fldChar w:fldCharType="separate"/>
        </w:r>
        <w:r>
          <w:rPr>
            <w:rFonts w:ascii="Times New Roman" w:hAnsi="Times New Roman"/>
            <w:webHidden/>
            <w:sz w:val="24"/>
            <w:szCs w:val="24"/>
          </w:rPr>
          <w:t>17</w:t>
        </w:r>
        <w:r w:rsidR="00BF11CB" w:rsidRPr="00BF11CB">
          <w:rPr>
            <w:rFonts w:ascii="Times New Roman" w:hAnsi="Times New Roman"/>
            <w:webHidden/>
            <w:sz w:val="24"/>
            <w:szCs w:val="24"/>
          </w:rPr>
          <w:fldChar w:fldCharType="end"/>
        </w:r>
      </w:hyperlink>
    </w:p>
    <w:p w14:paraId="1D926502" w14:textId="55383418" w:rsidR="00BF11CB" w:rsidRPr="00BF11CB" w:rsidRDefault="009D5DA4">
      <w:pPr>
        <w:pStyle w:val="Obsah1"/>
        <w:rPr>
          <w:rFonts w:ascii="Times New Roman" w:eastAsiaTheme="minorEastAsia" w:hAnsi="Times New Roman"/>
          <w:bCs w:val="0"/>
          <w:i w:val="0"/>
          <w:caps w:val="0"/>
          <w:sz w:val="24"/>
          <w:szCs w:val="24"/>
        </w:rPr>
      </w:pPr>
      <w:hyperlink w:anchor="_Toc520810240" w:history="1">
        <w:r w:rsidR="00BF11CB" w:rsidRPr="00BF11CB">
          <w:rPr>
            <w:rStyle w:val="Hypertextovodkaz"/>
            <w:rFonts w:ascii="Times New Roman" w:hAnsi="Times New Roman"/>
            <w:sz w:val="24"/>
            <w:szCs w:val="24"/>
            <w:u w:val="none"/>
          </w:rPr>
          <w:t>8.</w:t>
        </w:r>
        <w:r w:rsidR="00BF11CB" w:rsidRPr="00BF11CB">
          <w:rPr>
            <w:rFonts w:ascii="Times New Roman" w:eastAsiaTheme="minorEastAsia" w:hAnsi="Times New Roman"/>
            <w:bCs w:val="0"/>
            <w:i w:val="0"/>
            <w:caps w:val="0"/>
            <w:sz w:val="24"/>
            <w:szCs w:val="24"/>
          </w:rPr>
          <w:tab/>
        </w:r>
        <w:r w:rsidR="00BF11CB" w:rsidRPr="00BF11CB">
          <w:rPr>
            <w:rStyle w:val="Hypertextovodkaz"/>
            <w:rFonts w:ascii="Times New Roman" w:hAnsi="Times New Roman"/>
            <w:sz w:val="24"/>
            <w:szCs w:val="24"/>
            <w:u w:val="none"/>
          </w:rPr>
          <w:t>ZÁSADY ORGANIZACE VÝSTAVBY</w:t>
        </w:r>
        <w:r w:rsidR="00BF11CB" w:rsidRPr="00BF11CB">
          <w:rPr>
            <w:rFonts w:ascii="Times New Roman" w:hAnsi="Times New Roman"/>
            <w:webHidden/>
            <w:sz w:val="24"/>
            <w:szCs w:val="24"/>
          </w:rPr>
          <w:tab/>
        </w:r>
        <w:r w:rsidR="00BF11CB" w:rsidRPr="00BF11CB">
          <w:rPr>
            <w:rFonts w:ascii="Times New Roman" w:hAnsi="Times New Roman"/>
            <w:webHidden/>
            <w:sz w:val="24"/>
            <w:szCs w:val="24"/>
          </w:rPr>
          <w:fldChar w:fldCharType="begin"/>
        </w:r>
        <w:r w:rsidR="00BF11CB" w:rsidRPr="00BF11CB">
          <w:rPr>
            <w:rFonts w:ascii="Times New Roman" w:hAnsi="Times New Roman"/>
            <w:webHidden/>
            <w:sz w:val="24"/>
            <w:szCs w:val="24"/>
          </w:rPr>
          <w:instrText xml:space="preserve"> PAGEREF _Toc520810240 \h </w:instrText>
        </w:r>
        <w:r w:rsidR="00BF11CB" w:rsidRPr="00BF11CB">
          <w:rPr>
            <w:rFonts w:ascii="Times New Roman" w:hAnsi="Times New Roman"/>
            <w:webHidden/>
            <w:sz w:val="24"/>
            <w:szCs w:val="24"/>
          </w:rPr>
        </w:r>
        <w:r w:rsidR="00BF11CB" w:rsidRPr="00BF11CB">
          <w:rPr>
            <w:rFonts w:ascii="Times New Roman" w:hAnsi="Times New Roman"/>
            <w:webHidden/>
            <w:sz w:val="24"/>
            <w:szCs w:val="24"/>
          </w:rPr>
          <w:fldChar w:fldCharType="separate"/>
        </w:r>
        <w:r>
          <w:rPr>
            <w:rFonts w:ascii="Times New Roman" w:hAnsi="Times New Roman"/>
            <w:webHidden/>
            <w:sz w:val="24"/>
            <w:szCs w:val="24"/>
          </w:rPr>
          <w:t>17</w:t>
        </w:r>
        <w:r w:rsidR="00BF11CB" w:rsidRPr="00BF11CB">
          <w:rPr>
            <w:rFonts w:ascii="Times New Roman" w:hAnsi="Times New Roman"/>
            <w:webHidden/>
            <w:sz w:val="24"/>
            <w:szCs w:val="24"/>
          </w:rPr>
          <w:fldChar w:fldCharType="end"/>
        </w:r>
      </w:hyperlink>
    </w:p>
    <w:p w14:paraId="1439CC41" w14:textId="183B5334" w:rsidR="00BF11CB" w:rsidRPr="00BF11CB" w:rsidRDefault="009D5DA4">
      <w:pPr>
        <w:pStyle w:val="Obsah1"/>
        <w:rPr>
          <w:rStyle w:val="Hypertextovodkaz"/>
          <w:rFonts w:ascii="Times New Roman" w:hAnsi="Times New Roman"/>
          <w:sz w:val="24"/>
          <w:szCs w:val="24"/>
          <w:u w:val="none"/>
        </w:rPr>
      </w:pPr>
      <w:hyperlink w:anchor="_Toc520810241" w:history="1">
        <w:r w:rsidR="00BF11CB" w:rsidRPr="00BF11CB">
          <w:rPr>
            <w:rStyle w:val="Hypertextovodkaz"/>
            <w:rFonts w:ascii="Times New Roman" w:hAnsi="Times New Roman"/>
            <w:sz w:val="24"/>
            <w:szCs w:val="24"/>
            <w:u w:val="none"/>
          </w:rPr>
          <w:t>9.</w:t>
        </w:r>
        <w:r w:rsidR="00BF11CB" w:rsidRPr="00BF11CB">
          <w:rPr>
            <w:rFonts w:ascii="Times New Roman" w:eastAsiaTheme="minorEastAsia" w:hAnsi="Times New Roman"/>
            <w:bCs w:val="0"/>
            <w:i w:val="0"/>
            <w:caps w:val="0"/>
            <w:sz w:val="24"/>
            <w:szCs w:val="24"/>
          </w:rPr>
          <w:tab/>
        </w:r>
        <w:r w:rsidR="00BF11CB" w:rsidRPr="00BF11CB">
          <w:rPr>
            <w:rStyle w:val="Hypertextovodkaz"/>
            <w:rFonts w:ascii="Times New Roman" w:hAnsi="Times New Roman"/>
            <w:sz w:val="24"/>
            <w:szCs w:val="24"/>
            <w:u w:val="none"/>
          </w:rPr>
          <w:t>celkové vodohospodářské řešení</w:t>
        </w:r>
        <w:r w:rsidR="00BF11CB" w:rsidRPr="00BF11CB">
          <w:rPr>
            <w:rFonts w:ascii="Times New Roman" w:hAnsi="Times New Roman"/>
            <w:webHidden/>
            <w:sz w:val="24"/>
            <w:szCs w:val="24"/>
          </w:rPr>
          <w:tab/>
        </w:r>
        <w:r w:rsidR="00BF11CB" w:rsidRPr="00BF11CB">
          <w:rPr>
            <w:rFonts w:ascii="Times New Roman" w:hAnsi="Times New Roman"/>
            <w:webHidden/>
            <w:sz w:val="24"/>
            <w:szCs w:val="24"/>
          </w:rPr>
          <w:fldChar w:fldCharType="begin"/>
        </w:r>
        <w:r w:rsidR="00BF11CB" w:rsidRPr="00BF11CB">
          <w:rPr>
            <w:rFonts w:ascii="Times New Roman" w:hAnsi="Times New Roman"/>
            <w:webHidden/>
            <w:sz w:val="24"/>
            <w:szCs w:val="24"/>
          </w:rPr>
          <w:instrText xml:space="preserve"> PAGEREF _Toc520810241 \h </w:instrText>
        </w:r>
        <w:r w:rsidR="00BF11CB" w:rsidRPr="00BF11CB">
          <w:rPr>
            <w:rFonts w:ascii="Times New Roman" w:hAnsi="Times New Roman"/>
            <w:webHidden/>
            <w:sz w:val="24"/>
            <w:szCs w:val="24"/>
          </w:rPr>
        </w:r>
        <w:r w:rsidR="00BF11CB" w:rsidRPr="00BF11CB">
          <w:rPr>
            <w:rFonts w:ascii="Times New Roman" w:hAnsi="Times New Roman"/>
            <w:webHidden/>
            <w:sz w:val="24"/>
            <w:szCs w:val="24"/>
          </w:rPr>
          <w:fldChar w:fldCharType="separate"/>
        </w:r>
        <w:r>
          <w:rPr>
            <w:rFonts w:ascii="Times New Roman" w:hAnsi="Times New Roman"/>
            <w:webHidden/>
            <w:sz w:val="24"/>
            <w:szCs w:val="24"/>
          </w:rPr>
          <w:t>24</w:t>
        </w:r>
        <w:r w:rsidR="00BF11CB" w:rsidRPr="00BF11CB">
          <w:rPr>
            <w:rFonts w:ascii="Times New Roman" w:hAnsi="Times New Roman"/>
            <w:webHidden/>
            <w:sz w:val="24"/>
            <w:szCs w:val="24"/>
          </w:rPr>
          <w:fldChar w:fldCharType="end"/>
        </w:r>
      </w:hyperlink>
    </w:p>
    <w:p w14:paraId="085D9AE1" w14:textId="77777777" w:rsidR="00BF11CB" w:rsidRDefault="00BF11CB" w:rsidP="00BF11CB">
      <w:pPr>
        <w:rPr>
          <w:rFonts w:eastAsiaTheme="minorEastAsia"/>
          <w:noProof/>
        </w:rPr>
      </w:pPr>
    </w:p>
    <w:p w14:paraId="0A0B653C" w14:textId="77777777" w:rsidR="00BF11CB" w:rsidRDefault="00BF11CB" w:rsidP="00BF11CB">
      <w:pPr>
        <w:rPr>
          <w:rFonts w:eastAsiaTheme="minorEastAsia"/>
          <w:noProof/>
        </w:rPr>
      </w:pPr>
    </w:p>
    <w:p w14:paraId="72376AD0" w14:textId="77777777" w:rsidR="00BF11CB" w:rsidRDefault="00BF11CB" w:rsidP="00BF11CB">
      <w:pPr>
        <w:rPr>
          <w:rFonts w:eastAsiaTheme="minorEastAsia"/>
          <w:noProof/>
        </w:rPr>
      </w:pPr>
    </w:p>
    <w:p w14:paraId="53099A5C" w14:textId="77777777" w:rsidR="00BF11CB" w:rsidRDefault="00BF11CB" w:rsidP="00BF11CB">
      <w:pPr>
        <w:rPr>
          <w:rFonts w:eastAsiaTheme="minorEastAsia"/>
          <w:noProof/>
        </w:rPr>
      </w:pPr>
    </w:p>
    <w:p w14:paraId="32738B5F" w14:textId="77777777" w:rsidR="00BF11CB" w:rsidRDefault="00BF11CB" w:rsidP="00BF11CB">
      <w:pPr>
        <w:rPr>
          <w:rFonts w:eastAsiaTheme="minorEastAsia"/>
          <w:noProof/>
        </w:rPr>
      </w:pPr>
    </w:p>
    <w:p w14:paraId="15B68E16" w14:textId="77777777" w:rsidR="00BF11CB" w:rsidRPr="00BF11CB" w:rsidRDefault="00BF11CB" w:rsidP="00BF11CB">
      <w:pPr>
        <w:rPr>
          <w:rFonts w:eastAsiaTheme="minorEastAsia"/>
          <w:noProof/>
        </w:rPr>
      </w:pPr>
    </w:p>
    <w:p w14:paraId="17759BEA" w14:textId="77777777" w:rsidR="00E72E63" w:rsidRPr="002233F7" w:rsidRDefault="00E77AA5" w:rsidP="001A0AD6">
      <w:pPr>
        <w:pStyle w:val="Nadpis1"/>
      </w:pPr>
      <w:r w:rsidRPr="00A71160">
        <w:rPr>
          <w:rFonts w:ascii="Times New Roman" w:hAnsi="Times New Roman"/>
          <w:i/>
          <w:sz w:val="24"/>
          <w:u w:val="none"/>
        </w:rPr>
        <w:lastRenderedPageBreak/>
        <w:fldChar w:fldCharType="end"/>
      </w:r>
      <w:bookmarkStart w:id="0" w:name="_Toc295122081"/>
      <w:bookmarkStart w:id="1" w:name="_Toc520810233"/>
      <w:r w:rsidR="00C25FF7" w:rsidRPr="002233F7">
        <w:t xml:space="preserve">Popis </w:t>
      </w:r>
      <w:r w:rsidR="00676098" w:rsidRPr="002233F7">
        <w:t xml:space="preserve">ÚZEMÍ </w:t>
      </w:r>
      <w:r w:rsidR="00C25FF7" w:rsidRPr="002233F7">
        <w:t>stavby</w:t>
      </w:r>
      <w:bookmarkEnd w:id="0"/>
      <w:bookmarkEnd w:id="1"/>
    </w:p>
    <w:p w14:paraId="15EB2325" w14:textId="77777777" w:rsidR="001E29C5" w:rsidRPr="00A83C6F" w:rsidRDefault="001E29C5" w:rsidP="00945CC6">
      <w:pPr>
        <w:pStyle w:val="Nadpis3"/>
        <w:rPr>
          <w:b/>
        </w:rPr>
      </w:pPr>
      <w:r w:rsidRPr="00A83C6F">
        <w:t xml:space="preserve">Charakteristika </w:t>
      </w:r>
      <w:r w:rsidR="00945CC6" w:rsidRPr="00A83C6F">
        <w:t>území a stavebního pozemku, zastavěné území a nezastavěné území, soulad navrhované stavby s charakterem území, dosavadní využití a zastavěnost území</w:t>
      </w:r>
    </w:p>
    <w:p w14:paraId="0E36C4ED" w14:textId="5D497D99" w:rsidR="009828E1" w:rsidRDefault="009828E1" w:rsidP="00A23639">
      <w:pPr>
        <w:rPr>
          <w:color w:val="000000" w:themeColor="text1"/>
        </w:rPr>
      </w:pPr>
      <w:r w:rsidRPr="00BE6AD6">
        <w:t xml:space="preserve">Na stavebních pozemcích stojí stávající propustek, vodoteč a silniční komunikace. Touto stavbou dojde k </w:t>
      </w:r>
      <w:r>
        <w:t>demolici</w:t>
      </w:r>
      <w:r w:rsidRPr="00BE6AD6">
        <w:t xml:space="preserve"> stávajícího propustku </w:t>
      </w:r>
      <w:r w:rsidR="00521C9E">
        <w:t xml:space="preserve">(SO 001) </w:t>
      </w:r>
      <w:r>
        <w:t>a výstavbě</w:t>
      </w:r>
      <w:r w:rsidRPr="00BE6AD6">
        <w:t xml:space="preserve"> nov</w:t>
      </w:r>
      <w:r>
        <w:t>ého</w:t>
      </w:r>
      <w:r w:rsidRPr="00BE6AD6">
        <w:t xml:space="preserve"> silničního mostu</w:t>
      </w:r>
      <w:r w:rsidR="00521C9E">
        <w:t xml:space="preserve"> (SO 201)</w:t>
      </w:r>
      <w:r w:rsidRPr="00BE6AD6">
        <w:t xml:space="preserve">. Jedná se o přesypaný mostní objekt s použitím flexibilní ocelové trouby z vlnitého plechu typu </w:t>
      </w:r>
      <w:proofErr w:type="spellStart"/>
      <w:r w:rsidRPr="00BE6AD6">
        <w:t>Tubosider</w:t>
      </w:r>
      <w:proofErr w:type="spellEnd"/>
      <w:r w:rsidRPr="00BE6AD6">
        <w:t>.</w:t>
      </w:r>
      <w:r>
        <w:t xml:space="preserve"> Dále bude v rámci stavby provedena přeložka vodovodu</w:t>
      </w:r>
      <w:r w:rsidR="00521C9E">
        <w:t xml:space="preserve"> (SO 301)</w:t>
      </w:r>
      <w:r>
        <w:t>.</w:t>
      </w:r>
      <w:r w:rsidRPr="00BE6AD6">
        <w:t xml:space="preserve"> Přes koryto potoka bude na vtokové straně po dobu provádění stavby umístěna jednoduchá lávka pro pěší</w:t>
      </w:r>
      <w:r w:rsidR="00521C9E">
        <w:t xml:space="preserve"> (SO 241)</w:t>
      </w:r>
      <w:r w:rsidRPr="00BE6AD6">
        <w:t xml:space="preserve">, aby byla zajištěna pěší dostupnost mezi dotčenými nemovitostmi a obcí. Po dokončení prací bude zatímní lávka odstraněna a veškeré dotčené pozemky budou uvedeny do </w:t>
      </w:r>
      <w:r w:rsidRPr="00BE6AD6">
        <w:rPr>
          <w:color w:val="000000" w:themeColor="text1"/>
        </w:rPr>
        <w:t>původního stavu</w:t>
      </w:r>
      <w:r>
        <w:rPr>
          <w:color w:val="000000" w:themeColor="text1"/>
        </w:rPr>
        <w:t>.</w:t>
      </w:r>
    </w:p>
    <w:p w14:paraId="15C9D862" w14:textId="77777777" w:rsidR="000C29FF" w:rsidRPr="003C1359" w:rsidRDefault="000C29FF" w:rsidP="00803DDF">
      <w:pPr>
        <w:pStyle w:val="Nadpis3"/>
        <w:rPr>
          <w:b/>
        </w:rPr>
      </w:pPr>
      <w:r w:rsidRPr="003C1359">
        <w:t xml:space="preserve">Údaje </w:t>
      </w:r>
      <w:r w:rsidR="00803DDF" w:rsidRPr="003C1359">
        <w:t>o souladu s územně plánovací dokumentací, s cíli a úkoly územního plánování, včetně informace o vydané územně plánovací dokumentaci</w:t>
      </w:r>
    </w:p>
    <w:p w14:paraId="7B7EF78C" w14:textId="246C3FAD" w:rsidR="00803DDF" w:rsidRPr="003C1359" w:rsidRDefault="009828E1" w:rsidP="000C29FF">
      <w:r w:rsidRPr="009828E1">
        <w:t>Stavba je v souladu s</w:t>
      </w:r>
      <w:r w:rsidR="005362C7">
        <w:t> územním rozhodnutím</w:t>
      </w:r>
      <w:r w:rsidRPr="009828E1">
        <w:t>. Platná územně plánovací dokumentace města Frýdku-Místku ve znění změny č. 4 byla vydána Zastupitelstvem města Frýdku-Místku dne 4.12.2017 a nabyla účinnosti dne 20.12.2017.</w:t>
      </w:r>
      <w:r w:rsidR="00803DDF" w:rsidRPr="003C1359">
        <w:t xml:space="preserve"> </w:t>
      </w:r>
    </w:p>
    <w:p w14:paraId="50EBAECB" w14:textId="77777777" w:rsidR="00EF416E" w:rsidRPr="009C1B42" w:rsidRDefault="00EF416E" w:rsidP="00723526">
      <w:pPr>
        <w:pStyle w:val="Nadpis3"/>
      </w:pPr>
      <w:r w:rsidRPr="009C1B42">
        <w:t>Geologická, geomorfologická a hydrogeologická charakteristika, včetně zdrojů nerostů a podzemních vod</w:t>
      </w:r>
    </w:p>
    <w:p w14:paraId="7C9D822D" w14:textId="36703BBE" w:rsidR="00981453" w:rsidRPr="003C1359" w:rsidRDefault="000C7BDC" w:rsidP="00981453">
      <w:r w:rsidRPr="009C1B42">
        <w:t>Vzhledem k typu mostní konstrukce nebyl i</w:t>
      </w:r>
      <w:r w:rsidR="00EF416E" w:rsidRPr="009C1B42">
        <w:t xml:space="preserve">nženýrskogeologický průzkum </w:t>
      </w:r>
      <w:r w:rsidRPr="009C1B42">
        <w:t>prováděn</w:t>
      </w:r>
      <w:r w:rsidR="00EF416E" w:rsidRPr="009C1B42">
        <w:t>.</w:t>
      </w:r>
      <w:r w:rsidRPr="009C1B42">
        <w:t xml:space="preserve"> Při návrhu založení mostu se vycházelo z informacích zjištěných na základě údajů geofondu z</w:t>
      </w:r>
      <w:r w:rsidR="009C1B42" w:rsidRPr="009C1B42">
        <w:t> nedalekého vrtu.</w:t>
      </w:r>
      <w:r>
        <w:t xml:space="preserve"> </w:t>
      </w:r>
    </w:p>
    <w:p w14:paraId="4197EFC9" w14:textId="77777777" w:rsidR="00723526" w:rsidRPr="003C1359" w:rsidRDefault="00C13026" w:rsidP="00C13026">
      <w:pPr>
        <w:pStyle w:val="Nadpis3"/>
        <w:rPr>
          <w:b/>
        </w:rPr>
      </w:pPr>
      <w:r w:rsidRPr="003C1359">
        <w:t xml:space="preserve">Výčet a závěry provedených průzkumů a měření </w:t>
      </w:r>
      <w:r w:rsidR="002F2E51">
        <w:t>–</w:t>
      </w:r>
      <w:r w:rsidRPr="003C1359">
        <w:t xml:space="preserve"> geotechnický průzkum, hydrogeologický průzkum, korozní průzkum, geotechnický průzkum materiálových nalezišť (zemníků), stavebně historický průzkum apod.</w:t>
      </w:r>
    </w:p>
    <w:p w14:paraId="7CD6BA2C" w14:textId="77777777" w:rsidR="00723526" w:rsidRPr="003C1359" w:rsidRDefault="00723526" w:rsidP="00723526">
      <w:r w:rsidRPr="003C1359">
        <w:t>Nejsou.</w:t>
      </w:r>
    </w:p>
    <w:p w14:paraId="54B1271D" w14:textId="77777777" w:rsidR="00723526" w:rsidRPr="003C1359" w:rsidRDefault="00C13026" w:rsidP="00C13026">
      <w:pPr>
        <w:pStyle w:val="Nadpis3"/>
        <w:rPr>
          <w:b/>
        </w:rPr>
      </w:pPr>
      <w:r w:rsidRPr="003C1359">
        <w:t>Ochrana území podle jiných právních předpisů</w:t>
      </w:r>
    </w:p>
    <w:p w14:paraId="2B366A90" w14:textId="77777777" w:rsidR="00723526" w:rsidRPr="003C1359" w:rsidRDefault="00C13026" w:rsidP="00723526">
      <w:r w:rsidRPr="003C1359">
        <w:t>Místo stavby se nenachází v oblasti, jež by byla nějak chráněná.</w:t>
      </w:r>
    </w:p>
    <w:p w14:paraId="61A2E6C9" w14:textId="77777777" w:rsidR="00847C6A" w:rsidRPr="003C1359" w:rsidRDefault="00C13026" w:rsidP="00C13026">
      <w:pPr>
        <w:pStyle w:val="Nadpis3"/>
        <w:rPr>
          <w:b/>
        </w:rPr>
      </w:pPr>
      <w:r w:rsidRPr="003C1359">
        <w:t>Poloha vzhledem k záplavovému území, poddolovanému území apod.</w:t>
      </w:r>
    </w:p>
    <w:p w14:paraId="417C8A01" w14:textId="77777777" w:rsidR="00C13026" w:rsidRPr="003C1359" w:rsidRDefault="003C1359" w:rsidP="00C13026">
      <w:r w:rsidRPr="003C1359">
        <w:t>Most ne</w:t>
      </w:r>
      <w:r w:rsidR="00C13026" w:rsidRPr="003C1359">
        <w:t>leží v</w:t>
      </w:r>
      <w:r w:rsidRPr="003C1359">
        <w:t> </w:t>
      </w:r>
      <w:r w:rsidR="00C13026" w:rsidRPr="003C1359">
        <w:t>záplavovém</w:t>
      </w:r>
      <w:r w:rsidRPr="003C1359">
        <w:t xml:space="preserve"> území</w:t>
      </w:r>
      <w:r w:rsidR="00C13026" w:rsidRPr="003C1359">
        <w:t>.</w:t>
      </w:r>
    </w:p>
    <w:p w14:paraId="61C73229" w14:textId="77777777" w:rsidR="00847C6A" w:rsidRPr="003C1359" w:rsidRDefault="00C13026" w:rsidP="00C13026">
      <w:r w:rsidRPr="003C1359">
        <w:t>Poddolovaná území se v místě stavby nenachází</w:t>
      </w:r>
      <w:r w:rsidR="00847C6A" w:rsidRPr="003C1359">
        <w:t>.</w:t>
      </w:r>
    </w:p>
    <w:p w14:paraId="31DC3B04" w14:textId="77777777" w:rsidR="00CD2A2B" w:rsidRPr="00B34C11" w:rsidRDefault="00CD2A2B" w:rsidP="00CD2A2B">
      <w:pPr>
        <w:pStyle w:val="Nadpis3"/>
        <w:rPr>
          <w:b/>
        </w:rPr>
      </w:pPr>
      <w:r w:rsidRPr="003C1359">
        <w:t xml:space="preserve">Vliv stavby na okolní stavby a pozemky, ochrana okolí, vliv stavby na odtokové </w:t>
      </w:r>
      <w:r w:rsidRPr="00B34C11">
        <w:t>poměry v území</w:t>
      </w:r>
    </w:p>
    <w:p w14:paraId="282162E4" w14:textId="77777777" w:rsidR="00D73579" w:rsidRDefault="00B34C11" w:rsidP="00CD2A2B">
      <w:r w:rsidRPr="00B34C11">
        <w:t>Most</w:t>
      </w:r>
      <w:r w:rsidR="00CD2A2B" w:rsidRPr="00B34C11">
        <w:t xml:space="preserve"> </w:t>
      </w:r>
      <w:r w:rsidR="00051AF5" w:rsidRPr="00B34C11">
        <w:t>nebude mít větší vliv na okolní stavby a pozemky. Niveleta je navržena přibližně ve stávajícím veden</w:t>
      </w:r>
      <w:r w:rsidRPr="00B34C11">
        <w:t xml:space="preserve">í, </w:t>
      </w:r>
      <w:r w:rsidR="00D34A15">
        <w:t>pouze dojde k jejímu napřímení</w:t>
      </w:r>
      <w:r w:rsidR="00051AF5" w:rsidRPr="00B34C11">
        <w:t>. Odtokové poměry na území stavby zůstanou zachovány jako ve stávajícím stavu</w:t>
      </w:r>
      <w:r w:rsidRPr="00B34C11">
        <w:t>, nebo dojde k jejich částečnému zlepšení</w:t>
      </w:r>
      <w:r w:rsidR="00051AF5" w:rsidRPr="00B34C11">
        <w:t>. Není nutná ochrana okolí stavby.</w:t>
      </w:r>
      <w:r w:rsidR="00D73579">
        <w:t xml:space="preserve"> </w:t>
      </w:r>
    </w:p>
    <w:p w14:paraId="02CDF45C" w14:textId="52FFA6D6" w:rsidR="00CE30E4" w:rsidRDefault="00D73579" w:rsidP="00D73579">
      <w:pPr>
        <w:ind w:left="709" w:firstLine="0"/>
      </w:pPr>
      <w:r>
        <w:t>Úprav</w:t>
      </w:r>
      <w:r w:rsidR="00CE30E4">
        <w:t>y</w:t>
      </w:r>
      <w:r>
        <w:t xml:space="preserve"> koryta </w:t>
      </w:r>
      <w:r w:rsidR="00CE30E4">
        <w:t xml:space="preserve">a návrh mostního objektu </w:t>
      </w:r>
      <w:r>
        <w:t>byl</w:t>
      </w:r>
      <w:r w:rsidR="00CE30E4">
        <w:t>y</w:t>
      </w:r>
      <w:r>
        <w:t xml:space="preserve"> proveden</w:t>
      </w:r>
      <w:r w:rsidR="00CE30E4">
        <w:t>y</w:t>
      </w:r>
      <w:r>
        <w:t xml:space="preserve"> v souladu s požadavky </w:t>
      </w:r>
      <w:r w:rsidR="00CE30E4">
        <w:t xml:space="preserve">správce toku – </w:t>
      </w:r>
      <w:r>
        <w:t>Povodím Odry</w:t>
      </w:r>
      <w:r w:rsidR="00CE30E4">
        <w:t xml:space="preserve">, </w:t>
      </w:r>
      <w:proofErr w:type="spellStart"/>
      <w:r w:rsidR="00CE30E4">
        <w:t>s.p</w:t>
      </w:r>
      <w:proofErr w:type="spellEnd"/>
      <w:r w:rsidR="00CE30E4">
        <w:t>.</w:t>
      </w:r>
      <w:r>
        <w:t xml:space="preserve"> a </w:t>
      </w:r>
      <w:r w:rsidR="00CE30E4">
        <w:t>Českého r</w:t>
      </w:r>
      <w:r>
        <w:t>ybář</w:t>
      </w:r>
      <w:r w:rsidR="00CE30E4">
        <w:t>ského svazu</w:t>
      </w:r>
      <w:r>
        <w:t xml:space="preserve">. </w:t>
      </w:r>
    </w:p>
    <w:p w14:paraId="30E65405" w14:textId="18DD7DA1" w:rsidR="00CE30E4" w:rsidRDefault="00D73579" w:rsidP="00D73579">
      <w:pPr>
        <w:ind w:left="709" w:firstLine="0"/>
      </w:pPr>
      <w:r>
        <w:lastRenderedPageBreak/>
        <w:t>Přeložka vodovodu byla provedena v souladu s požadavky správce</w:t>
      </w:r>
      <w:r w:rsidR="00CE30E4">
        <w:t xml:space="preserve"> vodovodu</w:t>
      </w:r>
      <w:r>
        <w:t xml:space="preserve"> – Severomoravské vodárny a kanalizace Ostrava a.s.</w:t>
      </w:r>
    </w:p>
    <w:p w14:paraId="68D0E669" w14:textId="5DD82D55" w:rsidR="00CD2A2B" w:rsidRPr="00CE30E4" w:rsidRDefault="00CE30E4" w:rsidP="00D73579">
      <w:pPr>
        <w:ind w:left="709" w:firstLine="0"/>
      </w:pPr>
      <w:r>
        <w:t>Stavba mostu je v souladu s požadavky správce přilehlého vedení NN – ČEZ Distribuce, a. s.</w:t>
      </w:r>
    </w:p>
    <w:p w14:paraId="312441CE" w14:textId="77777777" w:rsidR="00CD2A2B" w:rsidRPr="00B34C11" w:rsidRDefault="00CD2A2B" w:rsidP="00CD2A2B">
      <w:pPr>
        <w:pStyle w:val="Nadpis3"/>
        <w:rPr>
          <w:b/>
        </w:rPr>
      </w:pPr>
      <w:r w:rsidRPr="00B34C11">
        <w:t>Požadavky na asanace, demolice, kácení dřevin</w:t>
      </w:r>
    </w:p>
    <w:p w14:paraId="56FD58BF" w14:textId="27BE6781" w:rsidR="00CD2A2B" w:rsidRPr="00B34C11" w:rsidRDefault="00D34A15" w:rsidP="00CD2A2B">
      <w:pPr>
        <w:rPr>
          <w:b/>
        </w:rPr>
      </w:pPr>
      <w:r w:rsidRPr="00D34A15">
        <w:t>Stávající propustek včetně spodní stavby bude zdemolován a odstraněn</w:t>
      </w:r>
      <w:r w:rsidR="00521C9E">
        <w:t xml:space="preserve"> (SO 001)</w:t>
      </w:r>
      <w:r w:rsidRPr="00D34A15">
        <w:t xml:space="preserve">. Nově bude proveden přesypaný most. Kácení dřevin je nutné z důvodu odstranění stávajícího propustku a zřízení přesypávky nového mostu. Dále pak z důvodu zřízení opevnění koryta. Počítá se s odstraněním náletových dřevin z koryta tokou </w:t>
      </w:r>
      <w:r w:rsidR="00E52951">
        <w:t>v</w:t>
      </w:r>
      <w:r w:rsidRPr="00D34A15">
        <w:t xml:space="preserve"> blízkosti mostu s obvodem kmene do 80 cm. Jedná se o mladé listnaté stromy. Jeden ze stromů je starší s obvodem kmene 79 cm. Dále bude nutné pokácet tři vzrostlé stromy stojící podél koryta na výtoku a v blízkosti křídla na výtoku. V korytě stojí dvojice Vrb (</w:t>
      </w:r>
      <w:proofErr w:type="spellStart"/>
      <w:r w:rsidRPr="00D34A15">
        <w:t>Salix</w:t>
      </w:r>
      <w:proofErr w:type="spellEnd"/>
      <w:r w:rsidRPr="00D34A15">
        <w:t>) s obvodem kmene cca 189 cm a v blízkosti pravého křídla OP1 pak Jasan ztepilý (</w:t>
      </w:r>
      <w:proofErr w:type="spellStart"/>
      <w:r w:rsidRPr="00D34A15">
        <w:t>Fraxinus</w:t>
      </w:r>
      <w:proofErr w:type="spellEnd"/>
      <w:r w:rsidRPr="00D34A15">
        <w:t xml:space="preserve"> </w:t>
      </w:r>
      <w:proofErr w:type="spellStart"/>
      <w:r w:rsidRPr="00D34A15">
        <w:t>excelsior</w:t>
      </w:r>
      <w:proofErr w:type="spellEnd"/>
      <w:r w:rsidRPr="00D34A15">
        <w:t xml:space="preserve">) s obvodem kmene cca 126 cm. Stromy leží na parcelách č. 1381/15 a 1381/39 </w:t>
      </w:r>
      <w:proofErr w:type="spellStart"/>
      <w:r w:rsidRPr="00D34A15">
        <w:t>k.ú</w:t>
      </w:r>
      <w:proofErr w:type="spellEnd"/>
      <w:r w:rsidRPr="00D34A15">
        <w:t>. Skalice u Frýdku-Místku.</w:t>
      </w:r>
      <w:r w:rsidR="00CD2A2B" w:rsidRPr="00B34C11">
        <w:t xml:space="preserve"> </w:t>
      </w:r>
      <w:r w:rsidR="000C36F6" w:rsidRPr="00B34C11">
        <w:t>Podrobný popis viz bod 5.</w:t>
      </w:r>
    </w:p>
    <w:p w14:paraId="50427A37" w14:textId="77777777" w:rsidR="00CD2A2B" w:rsidRPr="00EE4F08" w:rsidRDefault="00CD2A2B" w:rsidP="00280710">
      <w:pPr>
        <w:pStyle w:val="Nadpis3"/>
        <w:rPr>
          <w:b/>
        </w:rPr>
      </w:pPr>
      <w:r w:rsidRPr="00B34C11">
        <w:t xml:space="preserve">Požadavky </w:t>
      </w:r>
      <w:r w:rsidR="00280710" w:rsidRPr="00B34C11">
        <w:t xml:space="preserve">na maximální dočasné a trvalé zábory zemědělského půdního fondu nebo </w:t>
      </w:r>
      <w:r w:rsidR="00280710" w:rsidRPr="00EE4F08">
        <w:t>pozemků určených k plnění funkce lesa</w:t>
      </w:r>
    </w:p>
    <w:p w14:paraId="23BD6970" w14:textId="77777777" w:rsidR="002645FD" w:rsidRDefault="002645FD" w:rsidP="002645FD">
      <w:r>
        <w:t>Na stavbě se vyskytují pozemky pod ochranou zemědělského půdního fondu. Tyto pozemky budou dotčeny dočasným záborem do 1 roku. Konkrétně se jedná o parcely č. 100, 101 a 118/1. Parcely č. 101 a 118/1 budou navíc dotčeny trvalým záborem.</w:t>
      </w:r>
    </w:p>
    <w:p w14:paraId="2157803A" w14:textId="76386BAA" w:rsidR="00CD2A2B" w:rsidRPr="00EE4F08" w:rsidRDefault="002645FD" w:rsidP="002645FD">
      <w:pPr>
        <w:rPr>
          <w:b/>
        </w:rPr>
      </w:pPr>
      <w:r>
        <w:t>Na stavbě se vyskytuje pozemek určený k plnění funkce lesa. Konkrétně se jedná o parcelu č. 119/1 a bude dotčený trvalým i dočasným záborem do 1 roku.</w:t>
      </w:r>
    </w:p>
    <w:p w14:paraId="34DEE84B" w14:textId="77777777" w:rsidR="00CD2A2B" w:rsidRPr="00E04C71" w:rsidRDefault="00CD2A2B" w:rsidP="005544E1">
      <w:pPr>
        <w:pStyle w:val="Nadpis3"/>
        <w:rPr>
          <w:b/>
        </w:rPr>
      </w:pPr>
      <w:r w:rsidRPr="00E04C71">
        <w:t>Územně technické podmínky</w:t>
      </w:r>
      <w:r w:rsidR="00E04C71">
        <w:t xml:space="preserve"> – </w:t>
      </w:r>
      <w:r w:rsidR="005544E1" w:rsidRPr="00E04C71">
        <w:t>zejména možnost napojení na stávající dopravní a technickou infrastrukturu, možnost bezbariérového přístupu k navrhované stavbě</w:t>
      </w:r>
    </w:p>
    <w:p w14:paraId="66825A10" w14:textId="2831B70C" w:rsidR="00CD2A2B" w:rsidRPr="00E04C71" w:rsidRDefault="00CD2A2B" w:rsidP="00354BBD">
      <w:pPr>
        <w:rPr>
          <w:b/>
        </w:rPr>
      </w:pPr>
      <w:r w:rsidRPr="00E04C71">
        <w:t>Napojení na stávající dopravní a technickou infrastrukturu bude</w:t>
      </w:r>
      <w:r w:rsidR="00E04C71" w:rsidRPr="00E04C71">
        <w:t xml:space="preserve"> zachováno v plné míře. </w:t>
      </w:r>
      <w:r w:rsidR="002645FD">
        <w:t>Vzhledem k velmi nízké intenzitě provozu není uvažováno se samostatným chodníkem</w:t>
      </w:r>
      <w:r w:rsidR="00E04C71" w:rsidRPr="00E04C71">
        <w:t>.</w:t>
      </w:r>
    </w:p>
    <w:p w14:paraId="31C60954" w14:textId="77777777" w:rsidR="00CD2A2B" w:rsidRPr="00E04C71" w:rsidRDefault="00CD2A2B" w:rsidP="00CD2A2B">
      <w:pPr>
        <w:pStyle w:val="Nadpis3"/>
        <w:rPr>
          <w:b/>
        </w:rPr>
      </w:pPr>
      <w:r w:rsidRPr="00E04C71">
        <w:t>Věcné a časové vazby stavby, podmiňující, vyvolané, související investice</w:t>
      </w:r>
    </w:p>
    <w:p w14:paraId="1560BC7A" w14:textId="77777777" w:rsidR="003D7A4B" w:rsidRPr="001E2368" w:rsidRDefault="00226631" w:rsidP="00CD2A2B">
      <w:pPr>
        <w:rPr>
          <w:b/>
          <w:highlight w:val="yellow"/>
        </w:rPr>
      </w:pPr>
      <w:r>
        <w:t>Stavba mostu nemá věcné ani časové vazby na jiné stavby.</w:t>
      </w:r>
    </w:p>
    <w:p w14:paraId="3B2B4972" w14:textId="77777777" w:rsidR="00CD2A2B" w:rsidRPr="002532F1" w:rsidRDefault="00CD2A2B" w:rsidP="00E63EF4">
      <w:pPr>
        <w:pStyle w:val="Nadpis3"/>
      </w:pPr>
      <w:r w:rsidRPr="002532F1">
        <w:t>Seznam pozemků</w:t>
      </w:r>
      <w:r w:rsidR="00E63EF4" w:rsidRPr="002532F1">
        <w:t xml:space="preserve"> podle katastru nemovitostí, na kterých se stavba umísťuje a provádí</w:t>
      </w:r>
      <w:r w:rsidRPr="002532F1">
        <w:t xml:space="preserve"> </w:t>
      </w:r>
    </w:p>
    <w:p w14:paraId="2CF235C3" w14:textId="77777777" w:rsidR="00944E25" w:rsidRDefault="00944E25" w:rsidP="00CD2A2B">
      <w:r>
        <w:t>Stavba se děli na několik stavebních objektů.</w:t>
      </w:r>
    </w:p>
    <w:p w14:paraId="78E3AFA4" w14:textId="1C3CB324" w:rsidR="00944E25" w:rsidRDefault="00944E25" w:rsidP="00944E25">
      <w:r>
        <w:t>Demolice objektu (SO 001) bude probíhat na těchto pozemcích: 118/1, 119/1, 1381/15, 1381/39, 1395</w:t>
      </w:r>
    </w:p>
    <w:p w14:paraId="06AD6BF1" w14:textId="5FB11E0E" w:rsidR="00CD2A2B" w:rsidRDefault="00944E25" w:rsidP="00CD2A2B">
      <w:r>
        <w:t>Nový most (SO 201)</w:t>
      </w:r>
      <w:r w:rsidR="002532F1" w:rsidRPr="002532F1">
        <w:t xml:space="preserve"> bude trvale umístěna na těchto pozemcích: </w:t>
      </w:r>
      <w:r w:rsidR="002645FD">
        <w:t>101</w:t>
      </w:r>
      <w:r w:rsidR="00226631" w:rsidRPr="002532F1">
        <w:t xml:space="preserve">, </w:t>
      </w:r>
      <w:r w:rsidR="002645FD">
        <w:t>118/1</w:t>
      </w:r>
      <w:r w:rsidR="00226631" w:rsidRPr="002532F1">
        <w:t xml:space="preserve">, </w:t>
      </w:r>
      <w:r w:rsidR="002E5356">
        <w:t>119/1, 1381/15, 1381/39, 1395.</w:t>
      </w:r>
    </w:p>
    <w:p w14:paraId="7C23724E" w14:textId="53FA1874" w:rsidR="00944E25" w:rsidRDefault="00944E25" w:rsidP="00944E25">
      <w:r>
        <w:t>Zatímní lávka (SO 241) bude dočasně umístěna na těchto pozemcích: 118/1, 119/1, 1381/39, 1381/40.</w:t>
      </w:r>
    </w:p>
    <w:p w14:paraId="3C88F302" w14:textId="4BDD8E73" w:rsidR="00944E25" w:rsidRPr="002532F1" w:rsidRDefault="00944E25" w:rsidP="00944E25">
      <w:r>
        <w:t>Přeložka vodovodu (SO 301) bude trvale umístěna na těchto pozemcích: 118/1, 119/1, 1381/39</w:t>
      </w:r>
    </w:p>
    <w:p w14:paraId="4612A1A4" w14:textId="0DAEA660" w:rsidR="00CD2A2B" w:rsidRPr="002532F1" w:rsidRDefault="00CD2A2B" w:rsidP="00E63EF4">
      <w:pPr>
        <w:pStyle w:val="Nadpis3"/>
      </w:pPr>
      <w:r w:rsidRPr="002532F1">
        <w:t>S</w:t>
      </w:r>
      <w:r w:rsidR="00E63EF4" w:rsidRPr="002532F1">
        <w:t>eznam pozemků podle katastru nemovitostí, na kterých vznikne ochranné nebo bezpečnostní pásmo</w:t>
      </w:r>
    </w:p>
    <w:p w14:paraId="53CFE70B" w14:textId="67B6965B" w:rsidR="00CD2A2B" w:rsidRPr="002532F1" w:rsidRDefault="00944E25" w:rsidP="00CD2A2B">
      <w:r>
        <w:t>Ochranné pásmo vodovodu: 118/1, 119/1, 1381/39</w:t>
      </w:r>
    </w:p>
    <w:p w14:paraId="69DF825C" w14:textId="77777777" w:rsidR="002B5B5B" w:rsidRPr="005D44EE" w:rsidRDefault="002B5B5B" w:rsidP="002B5B5B">
      <w:pPr>
        <w:pStyle w:val="Nadpis3"/>
      </w:pPr>
      <w:r w:rsidRPr="005D44EE">
        <w:lastRenderedPageBreak/>
        <w:t>Požadavky na monitoringy a sledování přetvoření</w:t>
      </w:r>
    </w:p>
    <w:p w14:paraId="3E98FCCE" w14:textId="77777777" w:rsidR="00C162C3" w:rsidRPr="005D44EE" w:rsidRDefault="005D44EE" w:rsidP="002B5B5B">
      <w:r w:rsidRPr="005D44EE">
        <w:t>Nejsou</w:t>
      </w:r>
      <w:r w:rsidR="002B5B5B" w:rsidRPr="005D44EE">
        <w:t>.</w:t>
      </w:r>
    </w:p>
    <w:p w14:paraId="0E274E92" w14:textId="77777777" w:rsidR="00E63EF4" w:rsidRPr="006E5C34" w:rsidRDefault="00E63EF4" w:rsidP="00E63EF4">
      <w:pPr>
        <w:pStyle w:val="Nadpis3"/>
      </w:pPr>
      <w:r w:rsidRPr="006E5C34">
        <w:t>Možnosti napojení stavby na veřejnou dopravní a technickou infrastrukturu</w:t>
      </w:r>
    </w:p>
    <w:p w14:paraId="14FDE174" w14:textId="3332AF5B" w:rsidR="00E63EF4" w:rsidRPr="006E5C34" w:rsidRDefault="00A03BE3" w:rsidP="00E63EF4">
      <w:r w:rsidRPr="00A03BE3">
        <w:t>Stavba bude napojena přímo na místní obslužnou komunikaci, která je dále napojena na silnici III/4773.</w:t>
      </w:r>
    </w:p>
    <w:p w14:paraId="6ABECB45" w14:textId="77777777" w:rsidR="00E63EF4" w:rsidRPr="006E5C34" w:rsidRDefault="00E63EF4" w:rsidP="00E63EF4">
      <w:r w:rsidRPr="006E5C34">
        <w:t>Napojení na technickou infrastrukturu v případě potřeby provede zhotovitel dle svých zvyklostí po dohodě s investorem. Vzhledem k rozsahu stavby projekt neřeší napojení stavby na zdroj pitné vody. Toto si zajistí zhotovitel dle svých zvyklostí</w:t>
      </w:r>
    </w:p>
    <w:p w14:paraId="348915BF" w14:textId="77777777" w:rsidR="001E29C5" w:rsidRPr="006E5C34" w:rsidRDefault="001E29C5" w:rsidP="006172EB">
      <w:pPr>
        <w:pStyle w:val="Nadpis1"/>
      </w:pPr>
      <w:bookmarkStart w:id="2" w:name="_Toc464213511"/>
      <w:bookmarkStart w:id="3" w:name="_Toc520810234"/>
      <w:r w:rsidRPr="006E5C34">
        <w:t>CELKOVÝ Popis stavby</w:t>
      </w:r>
      <w:bookmarkEnd w:id="2"/>
      <w:bookmarkEnd w:id="3"/>
    </w:p>
    <w:p w14:paraId="0A1407A6" w14:textId="77777777" w:rsidR="001E29C5" w:rsidRPr="006E5C34" w:rsidRDefault="003A02E2" w:rsidP="003A02E2">
      <w:pPr>
        <w:pStyle w:val="Nadpis2"/>
      </w:pPr>
      <w:r w:rsidRPr="006E5C34">
        <w:t>Celková koncepce řešení stavby</w:t>
      </w:r>
    </w:p>
    <w:p w14:paraId="3D7614D1" w14:textId="77777777" w:rsidR="00CE0CEA" w:rsidRPr="006E5C34" w:rsidRDefault="00CE0CEA" w:rsidP="00E72360">
      <w:pPr>
        <w:pStyle w:val="Nadpis3"/>
        <w:numPr>
          <w:ilvl w:val="0"/>
          <w:numId w:val="6"/>
        </w:numPr>
      </w:pPr>
      <w:r w:rsidRPr="006E5C34">
        <w:t xml:space="preserve">Nová </w:t>
      </w:r>
      <w:r w:rsidR="003A02E2" w:rsidRPr="006E5C34">
        <w:t>stavba nebo změna dokončené stavby; u změny stavby údaje o jejich současném stavu, závěry stavebně technického, případně stavebně historického průzkumu a výsledky statického posouzení nosných konstrukcí; údaje o dotčené komunikaci</w:t>
      </w:r>
    </w:p>
    <w:p w14:paraId="76096187" w14:textId="77777777" w:rsidR="00075F5B" w:rsidRPr="006E5C34" w:rsidRDefault="00075F5B" w:rsidP="00CE0CEA">
      <w:r w:rsidRPr="006E5C34">
        <w:t xml:space="preserve">Jedná se o </w:t>
      </w:r>
      <w:r w:rsidR="006E5C34" w:rsidRPr="006E5C34">
        <w:t xml:space="preserve">přestavbu mostního objektu sestávající z demolice a výstavby nového mostu v místě původního mostu. </w:t>
      </w:r>
      <w:r w:rsidRPr="006E5C34">
        <w:t xml:space="preserve">Stávající </w:t>
      </w:r>
      <w:r w:rsidR="006E5C34" w:rsidRPr="006E5C34">
        <w:t>most</w:t>
      </w:r>
      <w:r w:rsidRPr="006E5C34">
        <w:t xml:space="preserve"> je ve špatném technickém stavu a již nesplňuje požadavky na bezpečný a plynulý provoz.</w:t>
      </w:r>
    </w:p>
    <w:p w14:paraId="60EF5C72" w14:textId="30D9F3E3" w:rsidR="00075F5B" w:rsidRPr="00221302" w:rsidRDefault="006E5C34" w:rsidP="00CE0CEA">
      <w:r w:rsidRPr="00221302">
        <w:t xml:space="preserve">Most se nachází na </w:t>
      </w:r>
      <w:r w:rsidR="00A03BE3" w:rsidRPr="00221302">
        <w:t>místní obslužné komunikaci</w:t>
      </w:r>
      <w:r w:rsidRPr="00221302">
        <w:t>. V </w:t>
      </w:r>
      <w:r w:rsidR="00854CA7" w:rsidRPr="00221302">
        <w:t>opravovaném</w:t>
      </w:r>
      <w:r w:rsidRPr="00221302">
        <w:t xml:space="preserve"> úseku se jedná o kategorii komunikace </w:t>
      </w:r>
      <w:r w:rsidR="00221302" w:rsidRPr="00221302">
        <w:t>MO1 4,5/3,5/30</w:t>
      </w:r>
      <w:r w:rsidRPr="00221302">
        <w:t>.</w:t>
      </w:r>
    </w:p>
    <w:p w14:paraId="59BA6A8A" w14:textId="77777777" w:rsidR="00A465D4" w:rsidRPr="006E5C34" w:rsidRDefault="00A465D4" w:rsidP="00A465D4">
      <w:pPr>
        <w:pStyle w:val="Nadpis3"/>
      </w:pPr>
      <w:r w:rsidRPr="006E5C34">
        <w:t>Účel užívání stavby</w:t>
      </w:r>
    </w:p>
    <w:p w14:paraId="5F9603E7" w14:textId="17388090" w:rsidR="006E5C34" w:rsidRPr="006E5C34" w:rsidRDefault="006E5C34" w:rsidP="006E5C34">
      <w:r w:rsidRPr="006E5C34">
        <w:t xml:space="preserve">Jedná se o mostní objekt na </w:t>
      </w:r>
      <w:r w:rsidR="007F4AAB">
        <w:t>místní obslužné komunikaci.</w:t>
      </w:r>
    </w:p>
    <w:p w14:paraId="1920919B" w14:textId="77777777" w:rsidR="00F93CEC" w:rsidRPr="006E5C34" w:rsidRDefault="00F93CEC" w:rsidP="00F93CEC">
      <w:pPr>
        <w:pStyle w:val="Nadpis3"/>
      </w:pPr>
      <w:r w:rsidRPr="006E5C34">
        <w:t>Trvalá nebo dočasná stavba</w:t>
      </w:r>
    </w:p>
    <w:p w14:paraId="117EB53D" w14:textId="77777777" w:rsidR="00F93CEC" w:rsidRPr="006E5C34" w:rsidRDefault="00A0294C" w:rsidP="00F93CEC">
      <w:r w:rsidRPr="006E5C34">
        <w:t>Jedná se o trvalou stavbu.</w:t>
      </w:r>
    </w:p>
    <w:p w14:paraId="44FB950A" w14:textId="77777777" w:rsidR="00F93CEC" w:rsidRPr="006C55CE" w:rsidRDefault="004851D6" w:rsidP="004851D6">
      <w:pPr>
        <w:pStyle w:val="Nadpis3"/>
        <w:rPr>
          <w:b/>
        </w:rPr>
      </w:pPr>
      <w:r w:rsidRPr="006C55CE">
        <w:t>Informace o vydaných rozhodnutích o povolení výjimky z technických požadavků na stavby a technických požadavků zabezpečujících bezbariérové užívání stavby nebo souhlasu s odchylným řešením z platných předpisů a norem</w:t>
      </w:r>
    </w:p>
    <w:p w14:paraId="02917D19" w14:textId="77777777" w:rsidR="00F93CEC" w:rsidRPr="006C55CE" w:rsidRDefault="00F93CEC" w:rsidP="00F93CEC">
      <w:r w:rsidRPr="006C55CE">
        <w:t>Nejsou žádná povolení výjimek z technických požadavků na stavby, ani technických požadavků zabezpečujících bezbariérové užívání stavby, ani souhlas s odchylným řešením z platných předpisů a norem.</w:t>
      </w:r>
    </w:p>
    <w:p w14:paraId="2278E11B" w14:textId="77777777" w:rsidR="00F93CEC" w:rsidRPr="006C55CE" w:rsidRDefault="00E02DEC" w:rsidP="00E02DEC">
      <w:pPr>
        <w:pStyle w:val="Nadpis3"/>
        <w:rPr>
          <w:b/>
        </w:rPr>
      </w:pPr>
      <w:r w:rsidRPr="006C55CE">
        <w:t>Informace o tom, zda a v jakých částech dokumentace jsou zohledněny podmínky závazných stanovisek dotčených orgánů</w:t>
      </w:r>
    </w:p>
    <w:p w14:paraId="1260850E" w14:textId="77777777" w:rsidR="00F93CEC" w:rsidRPr="006C55CE" w:rsidRDefault="00F93CEC" w:rsidP="00F93CEC">
      <w:r w:rsidRPr="006C55CE">
        <w:t>Závazná stanoviska dotčených orgánů jsou uvedena v části „E.1 Doklady“. Podmínky závazných stanovisek jsou zohledněny ve všech částech dokumentace.</w:t>
      </w:r>
    </w:p>
    <w:p w14:paraId="1BDD3611" w14:textId="77777777" w:rsidR="00E02DEC" w:rsidRPr="00214D4E" w:rsidRDefault="00E02DEC" w:rsidP="00E02DEC">
      <w:pPr>
        <w:pStyle w:val="Nadpis3"/>
      </w:pPr>
      <w:r w:rsidRPr="00214D4E">
        <w:lastRenderedPageBreak/>
        <w:t xml:space="preserve">Celkový popis koncepce řešení stavby včetně základních parametrů stavby </w:t>
      </w:r>
      <w:r w:rsidR="006C55CE" w:rsidRPr="00214D4E">
        <w:t>–</w:t>
      </w:r>
      <w:r w:rsidRPr="00214D4E">
        <w:t xml:space="preserve"> návrhová rychlost, provozní staničení, šířkové uspořádání, intenzity dopravy, technologie a zařízení, nová ochranná pásma a chráněná území apod.</w:t>
      </w:r>
    </w:p>
    <w:p w14:paraId="106FE4B3" w14:textId="54C13784" w:rsidR="0043372A" w:rsidRPr="00221302" w:rsidRDefault="0043372A" w:rsidP="0043372A">
      <w:r w:rsidRPr="00221302">
        <w:t xml:space="preserve">Návrhová rychlost – </w:t>
      </w:r>
      <w:r w:rsidR="007F4AAB" w:rsidRPr="00221302">
        <w:t>30</w:t>
      </w:r>
      <w:r w:rsidRPr="00221302">
        <w:t xml:space="preserve"> km/h.</w:t>
      </w:r>
    </w:p>
    <w:p w14:paraId="2FA5552F" w14:textId="375F4A4D" w:rsidR="0043372A" w:rsidRPr="00221302" w:rsidRDefault="0043372A" w:rsidP="0043372A">
      <w:r w:rsidRPr="00221302">
        <w:t xml:space="preserve">Šířkové uspořádání – </w:t>
      </w:r>
      <w:r w:rsidR="007F4AAB" w:rsidRPr="00221302">
        <w:t>šířka zpevnění 3,5</w:t>
      </w:r>
      <w:r w:rsidRPr="00221302">
        <w:t xml:space="preserve"> m</w:t>
      </w:r>
      <w:r w:rsidR="006C55CE" w:rsidRPr="00221302">
        <w:t xml:space="preserve">, </w:t>
      </w:r>
      <w:r w:rsidR="007F4AAB" w:rsidRPr="00221302">
        <w:t>volná šířka 4,5 m</w:t>
      </w:r>
      <w:r w:rsidR="006C55CE" w:rsidRPr="00221302">
        <w:t xml:space="preserve">, </w:t>
      </w:r>
      <w:r w:rsidR="007F4AAB" w:rsidRPr="00221302">
        <w:t>chodník není</w:t>
      </w:r>
      <w:r w:rsidRPr="00221302">
        <w:t>.</w:t>
      </w:r>
    </w:p>
    <w:p w14:paraId="74C1C1B7" w14:textId="1F6D52C6" w:rsidR="0043372A" w:rsidRPr="00221302" w:rsidRDefault="0043372A" w:rsidP="0043372A">
      <w:r w:rsidRPr="00221302">
        <w:t xml:space="preserve">Intenzita dopravy – </w:t>
      </w:r>
      <w:r w:rsidR="007F4AAB" w:rsidRPr="00221302">
        <w:t>velmi nízká, obslužná komunikace pro 6 domů</w:t>
      </w:r>
      <w:r w:rsidR="006C55CE" w:rsidRPr="00221302">
        <w:t>.</w:t>
      </w:r>
    </w:p>
    <w:p w14:paraId="48317AEC" w14:textId="21E21E36" w:rsidR="00E02DEC" w:rsidRPr="00221302" w:rsidRDefault="00E02DEC" w:rsidP="0043372A">
      <w:r w:rsidRPr="00221302">
        <w:t>Výhledová intenzita dopravy není známa</w:t>
      </w:r>
      <w:r w:rsidR="007F4AAB" w:rsidRPr="00221302">
        <w:t>, pravděpodobně se výrazně nezmění</w:t>
      </w:r>
      <w:r w:rsidRPr="00221302">
        <w:t>.</w:t>
      </w:r>
    </w:p>
    <w:p w14:paraId="2D4589E0" w14:textId="77777777" w:rsidR="00214D4E" w:rsidRPr="00221302" w:rsidRDefault="00214D4E" w:rsidP="00214D4E">
      <w:r w:rsidRPr="00221302">
        <w:t>Technologie a zařízení – stavba nedisponuje žádnými technologiemi a zařízeními.</w:t>
      </w:r>
    </w:p>
    <w:p w14:paraId="5FC71D8E" w14:textId="77777777" w:rsidR="00214D4E" w:rsidRPr="00214D4E" w:rsidRDefault="00214D4E" w:rsidP="00214D4E">
      <w:pPr>
        <w:rPr>
          <w:rFonts w:ascii="CIDFont+F2" w:eastAsia="CIDFont+F2" w:cs="CIDFont+F2"/>
        </w:rPr>
      </w:pPr>
      <w:r w:rsidRPr="00221302">
        <w:rPr>
          <w:rFonts w:eastAsia="CIDFont+F2"/>
        </w:rPr>
        <w:t>Nevzniknou žádná nová ochranná pásma a chráněná území</w:t>
      </w:r>
      <w:r w:rsidRPr="00221302">
        <w:rPr>
          <w:rFonts w:ascii="CIDFont+F2" w:eastAsia="CIDFont+F2" w:cs="CIDFont+F2" w:hint="eastAsia"/>
        </w:rPr>
        <w:t>.</w:t>
      </w:r>
    </w:p>
    <w:p w14:paraId="74C5BFDA" w14:textId="77777777" w:rsidR="00F93CEC" w:rsidRPr="00214D4E" w:rsidRDefault="00F93CEC" w:rsidP="00F93CEC">
      <w:pPr>
        <w:pStyle w:val="Nadpis3"/>
        <w:rPr>
          <w:b/>
        </w:rPr>
      </w:pPr>
      <w:r w:rsidRPr="00214D4E">
        <w:t xml:space="preserve">Ochrana </w:t>
      </w:r>
      <w:r w:rsidR="00502921" w:rsidRPr="00214D4E">
        <w:t xml:space="preserve">stavby </w:t>
      </w:r>
      <w:r w:rsidRPr="00214D4E">
        <w:t>podle jiných právních předpisů</w:t>
      </w:r>
    </w:p>
    <w:p w14:paraId="615E0448" w14:textId="77777777" w:rsidR="00F93CEC" w:rsidRPr="00224552" w:rsidRDefault="00502921" w:rsidP="00F93CEC">
      <w:r w:rsidRPr="00224552">
        <w:t>S</w:t>
      </w:r>
      <w:r w:rsidR="00F93CEC" w:rsidRPr="00224552">
        <w:t>tavb</w:t>
      </w:r>
      <w:r w:rsidRPr="00224552">
        <w:t>a</w:t>
      </w:r>
      <w:r w:rsidR="00F93CEC" w:rsidRPr="00224552">
        <w:t xml:space="preserve"> </w:t>
      </w:r>
      <w:r w:rsidRPr="00224552">
        <w:t>není chráněná podle jiných právních předpisů</w:t>
      </w:r>
      <w:r w:rsidR="00F93CEC" w:rsidRPr="00224552">
        <w:t>.</w:t>
      </w:r>
    </w:p>
    <w:p w14:paraId="6ED7222F" w14:textId="77777777" w:rsidR="0043372A" w:rsidRPr="00224552" w:rsidRDefault="0043372A" w:rsidP="0043372A">
      <w:pPr>
        <w:pStyle w:val="Nadpis3"/>
      </w:pPr>
      <w:r w:rsidRPr="00224552">
        <w:t xml:space="preserve">Základní bilance stavby </w:t>
      </w:r>
      <w:r w:rsidR="00224552" w:rsidRPr="00224552">
        <w:t>–</w:t>
      </w:r>
      <w:r w:rsidRPr="00224552">
        <w:t xml:space="preserve"> potřeby a spotřeby médií a hmot, hospodaření s dešťovou vodou, celkové produkované množství a druhy odpadů a emisí, třída energetické náročnosti budov apod</w:t>
      </w:r>
    </w:p>
    <w:p w14:paraId="4E4751B8" w14:textId="77777777" w:rsidR="006A5A7F" w:rsidRPr="00224552" w:rsidRDefault="006A5A7F" w:rsidP="006A5A7F">
      <w:r w:rsidRPr="00224552">
        <w:t xml:space="preserve">Jedná se o mostní konstrukci, stavba nemá nároky na energie ani teplo a teplou vodu, ani na jiné druhy energií. </w:t>
      </w:r>
    </w:p>
    <w:p w14:paraId="2116E85F" w14:textId="775FD24B" w:rsidR="006A5A7F" w:rsidRPr="00224552" w:rsidRDefault="006A5A7F" w:rsidP="006A5A7F">
      <w:r w:rsidRPr="00224552">
        <w:t xml:space="preserve">Dešťová voda z komunikace bude svedena příčným a podélným spádem </w:t>
      </w:r>
      <w:r w:rsidR="00224552" w:rsidRPr="00224552">
        <w:t xml:space="preserve">do </w:t>
      </w:r>
      <w:r w:rsidR="007F4AAB">
        <w:t>nezpevněných krajnic a dále do vodního toku</w:t>
      </w:r>
      <w:r w:rsidR="00224552" w:rsidRPr="00224552">
        <w:t xml:space="preserve">. </w:t>
      </w:r>
      <w:r w:rsidR="001239CB">
        <w:t xml:space="preserve">Součástí železobetonového límce </w:t>
      </w:r>
      <w:proofErr w:type="spellStart"/>
      <w:r w:rsidR="001239CB">
        <w:t>oc</w:t>
      </w:r>
      <w:proofErr w:type="spellEnd"/>
      <w:r w:rsidR="001239CB">
        <w:t xml:space="preserve">. </w:t>
      </w:r>
      <w:proofErr w:type="spellStart"/>
      <w:r w:rsidR="001239CB">
        <w:t>kce</w:t>
      </w:r>
      <w:proofErr w:type="spellEnd"/>
      <w:r w:rsidR="001239CB">
        <w:t xml:space="preserve"> bude proveden odvodňovací žlab š. 250 mm.</w:t>
      </w:r>
      <w:r w:rsidRPr="00224552">
        <w:t xml:space="preserve"> </w:t>
      </w:r>
    </w:p>
    <w:p w14:paraId="06DD46E7" w14:textId="77777777" w:rsidR="006A5A7F" w:rsidRPr="00224552" w:rsidRDefault="006A5A7F" w:rsidP="006A5A7F">
      <w:r w:rsidRPr="00224552">
        <w:t>Při provozu a údržbě stavby může vznikat tento odpadní materiál:</w:t>
      </w:r>
    </w:p>
    <w:p w14:paraId="71F5BCD8" w14:textId="77777777" w:rsidR="006A5A7F" w:rsidRPr="00224552" w:rsidRDefault="006A5A7F" w:rsidP="006A5A7F">
      <w:r w:rsidRPr="00224552">
        <w:t>Uvedené druhy odpadů zařazené podle vyhlášky MŽP v platném znění, kterou se stanoví Katalog odpadů</w:t>
      </w:r>
      <w:r w:rsidR="00224552" w:rsidRPr="00224552">
        <w:t xml:space="preserve">, </w:t>
      </w:r>
      <w:r w:rsidRPr="00224552">
        <w:t xml:space="preserve">které mohou vznikat na komunikacích a přilehlých plochách. </w:t>
      </w:r>
    </w:p>
    <w:p w14:paraId="7B5A9BC2" w14:textId="77777777" w:rsidR="006A5A7F" w:rsidRPr="00224552" w:rsidRDefault="006A5A7F" w:rsidP="006A5A7F">
      <w:r w:rsidRPr="00224552">
        <w:t xml:space="preserve">Katalogové číslo </w:t>
      </w:r>
      <w:r w:rsidRPr="00224552">
        <w:tab/>
        <w:t xml:space="preserve">Název druhu odpadu </w:t>
      </w:r>
      <w:r w:rsidRPr="00224552">
        <w:tab/>
      </w:r>
      <w:r w:rsidRPr="00224552">
        <w:tab/>
        <w:t xml:space="preserve">     Kategorie </w:t>
      </w:r>
      <w:r w:rsidRPr="00224552">
        <w:tab/>
      </w:r>
      <w:r w:rsidRPr="00224552">
        <w:tab/>
        <w:t>Způsob nakládání</w:t>
      </w:r>
    </w:p>
    <w:p w14:paraId="5E1653E4" w14:textId="77777777" w:rsidR="006A5A7F" w:rsidRPr="00224552" w:rsidRDefault="006A5A7F" w:rsidP="006A5A7F">
      <w:r w:rsidRPr="00224552">
        <w:t xml:space="preserve">20 02 01 </w:t>
      </w:r>
      <w:r w:rsidRPr="00224552">
        <w:tab/>
        <w:t>Biologicky rozložitelný odpad – tráva</w:t>
      </w:r>
      <w:r w:rsidRPr="00224552">
        <w:tab/>
        <w:t xml:space="preserve">O </w:t>
      </w:r>
      <w:r w:rsidRPr="00224552">
        <w:tab/>
      </w:r>
      <w:r w:rsidRPr="00224552">
        <w:tab/>
        <w:t>Oprávněná firma</w:t>
      </w:r>
    </w:p>
    <w:p w14:paraId="199D39C2" w14:textId="77777777" w:rsidR="006A5A7F" w:rsidRPr="00224552" w:rsidRDefault="006A5A7F" w:rsidP="00B85285">
      <w:r w:rsidRPr="00224552">
        <w:t xml:space="preserve">20 03 03 </w:t>
      </w:r>
      <w:r w:rsidRPr="00224552">
        <w:tab/>
        <w:t xml:space="preserve">Uliční </w:t>
      </w:r>
      <w:r w:rsidR="00B85285" w:rsidRPr="00224552">
        <w:t xml:space="preserve">smetky </w:t>
      </w:r>
      <w:r w:rsidR="00B85285" w:rsidRPr="00224552">
        <w:tab/>
      </w:r>
      <w:r w:rsidR="00B85285" w:rsidRPr="00224552">
        <w:tab/>
      </w:r>
      <w:r w:rsidR="00B85285" w:rsidRPr="00224552">
        <w:tab/>
      </w:r>
      <w:r w:rsidR="00B85285" w:rsidRPr="00224552">
        <w:tab/>
      </w:r>
      <w:r w:rsidR="00B85285" w:rsidRPr="00224552">
        <w:tab/>
        <w:t xml:space="preserve">O </w:t>
      </w:r>
      <w:r w:rsidR="00B85285" w:rsidRPr="00224552">
        <w:tab/>
      </w:r>
      <w:r w:rsidR="00B85285" w:rsidRPr="00224552">
        <w:tab/>
        <w:t>Oprávněná firma</w:t>
      </w:r>
    </w:p>
    <w:p w14:paraId="3FBD787B" w14:textId="77777777" w:rsidR="00224552" w:rsidRDefault="00224552" w:rsidP="00224552">
      <w:r w:rsidRPr="00224552">
        <w:rPr>
          <w:rFonts w:eastAsia="CIDFont+F2"/>
        </w:rPr>
        <w:t xml:space="preserve">20 03 06 </w:t>
      </w:r>
      <w:r w:rsidRPr="00224552">
        <w:rPr>
          <w:rFonts w:eastAsia="CIDFont+F2"/>
        </w:rPr>
        <w:tab/>
        <w:t xml:space="preserve">Odpad z čištění kanalizace </w:t>
      </w:r>
      <w:r w:rsidRPr="00224552">
        <w:rPr>
          <w:rFonts w:eastAsia="CIDFont+F2"/>
        </w:rPr>
        <w:tab/>
      </w:r>
      <w:r w:rsidRPr="00224552">
        <w:rPr>
          <w:rFonts w:eastAsia="CIDFont+F2"/>
        </w:rPr>
        <w:tab/>
      </w:r>
      <w:r w:rsidRPr="00224552">
        <w:rPr>
          <w:rFonts w:eastAsia="CIDFont+F2"/>
        </w:rPr>
        <w:tab/>
        <w:t>O</w:t>
      </w:r>
      <w:r w:rsidRPr="00224552">
        <w:rPr>
          <w:rFonts w:eastAsia="CIDFont+F2"/>
        </w:rPr>
        <w:tab/>
      </w:r>
      <w:r w:rsidRPr="00224552">
        <w:rPr>
          <w:rFonts w:eastAsia="CIDFont+F2"/>
        </w:rPr>
        <w:tab/>
        <w:t>Oprávněná firma</w:t>
      </w:r>
    </w:p>
    <w:p w14:paraId="62C3D894" w14:textId="77777777" w:rsidR="007D0BBF" w:rsidRPr="002759EC" w:rsidRDefault="007D0BBF" w:rsidP="00975474">
      <w:pPr>
        <w:pStyle w:val="Nadpis3"/>
        <w:rPr>
          <w:b/>
        </w:rPr>
      </w:pPr>
      <w:r w:rsidRPr="002759EC">
        <w:t>Základní předpoklady výstavby</w:t>
      </w:r>
      <w:r w:rsidR="00975474" w:rsidRPr="002759EC">
        <w:t xml:space="preserve"> </w:t>
      </w:r>
      <w:r w:rsidR="002F2E51">
        <w:t>–</w:t>
      </w:r>
      <w:r w:rsidR="00975474" w:rsidRPr="002759EC">
        <w:t xml:space="preserve"> časové údaje o realizaci stavby, členění na etapy</w:t>
      </w:r>
    </w:p>
    <w:p w14:paraId="0E589410" w14:textId="77777777" w:rsidR="007D0BBF" w:rsidRPr="002759EC" w:rsidRDefault="007D0BBF" w:rsidP="007D0BBF">
      <w:r w:rsidRPr="002759EC">
        <w:t xml:space="preserve">Investor předpokládá provedení </w:t>
      </w:r>
      <w:r w:rsidR="00975474" w:rsidRPr="002759EC">
        <w:t>stavby</w:t>
      </w:r>
      <w:r w:rsidRPr="002759EC">
        <w:t xml:space="preserve"> v roce 20</w:t>
      </w:r>
      <w:r w:rsidR="00975474" w:rsidRPr="002759EC">
        <w:t>2</w:t>
      </w:r>
      <w:r w:rsidRPr="002759EC">
        <w:t xml:space="preserve">0.  </w:t>
      </w:r>
    </w:p>
    <w:p w14:paraId="7734EBAC" w14:textId="505A74EB" w:rsidR="007D0BBF" w:rsidRPr="002759EC" w:rsidRDefault="00C816E0" w:rsidP="00DA6C53">
      <w:r w:rsidRPr="002759EC">
        <w:t xml:space="preserve">Délka </w:t>
      </w:r>
      <w:r w:rsidR="00975474" w:rsidRPr="002759EC">
        <w:t>stavby</w:t>
      </w:r>
      <w:r w:rsidRPr="002759EC">
        <w:t xml:space="preserve"> je odhadována na </w:t>
      </w:r>
      <w:r w:rsidR="003645BE">
        <w:t>3</w:t>
      </w:r>
      <w:r w:rsidR="00975474" w:rsidRPr="002759EC">
        <w:t xml:space="preserve"> měsíc</w:t>
      </w:r>
      <w:r w:rsidR="003645BE">
        <w:t>e</w:t>
      </w:r>
      <w:r w:rsidR="00975474" w:rsidRPr="002759EC">
        <w:t>. Z</w:t>
      </w:r>
      <w:r w:rsidRPr="002759EC">
        <w:t> nutnosti provádění technologicky náročných prací v klimaticky příznivých obdobích doporučujeme stavbu provádět v období mezi měsíci březen až listopad. Skutečný časový harmonogram stavby pak bude stanoven zhotovitelem dle jeho technologických možností. Harmonogram opr</w:t>
      </w:r>
      <w:r w:rsidR="00DA6C53" w:rsidRPr="002759EC">
        <w:t>avy bude odsouhlasen investorem</w:t>
      </w:r>
      <w:r w:rsidR="007D0BBF" w:rsidRPr="002759EC">
        <w:t>.</w:t>
      </w:r>
    </w:p>
    <w:p w14:paraId="444218B9" w14:textId="77777777" w:rsidR="00F93CEC" w:rsidRPr="002759EC" w:rsidRDefault="007D0BBF" w:rsidP="00F93CEC">
      <w:pPr>
        <w:pStyle w:val="Nadpis3"/>
        <w:rPr>
          <w:b/>
        </w:rPr>
      </w:pPr>
      <w:r w:rsidRPr="002759EC">
        <w:t>Základní požadavky na předčasné užívání a zkušební provoz</w:t>
      </w:r>
    </w:p>
    <w:p w14:paraId="36BB5922" w14:textId="77777777" w:rsidR="00F93CEC" w:rsidRPr="00854CA7" w:rsidRDefault="007D0BBF" w:rsidP="00F93CEC">
      <w:r w:rsidRPr="00854CA7">
        <w:t>Dokončovací práce</w:t>
      </w:r>
      <w:r w:rsidR="00C435BA" w:rsidRPr="00854CA7">
        <w:t xml:space="preserve"> </w:t>
      </w:r>
      <w:r w:rsidR="002759EC" w:rsidRPr="00854CA7">
        <w:t>v okolí mostu</w:t>
      </w:r>
      <w:r w:rsidR="00C435BA" w:rsidRPr="00854CA7">
        <w:t xml:space="preserve"> a</w:t>
      </w:r>
      <w:r w:rsidRPr="00854CA7">
        <w:t xml:space="preserve"> úpravy pod </w:t>
      </w:r>
      <w:r w:rsidR="002759EC" w:rsidRPr="00854CA7">
        <w:t>mostem</w:t>
      </w:r>
      <w:r w:rsidRPr="00854CA7">
        <w:t xml:space="preserve"> mohou být prováděny za obnoveného provozu po </w:t>
      </w:r>
      <w:r w:rsidR="002759EC" w:rsidRPr="00854CA7">
        <w:t>mostě</w:t>
      </w:r>
      <w:r w:rsidRPr="00854CA7">
        <w:t xml:space="preserve">. </w:t>
      </w:r>
      <w:r w:rsidR="002759EC" w:rsidRPr="00854CA7">
        <w:t>Po dokončení opravy mostu budou odstraněna všechna dočasná dopravní značení.</w:t>
      </w:r>
    </w:p>
    <w:p w14:paraId="4C5744B8" w14:textId="77777777" w:rsidR="00B465B5" w:rsidRPr="00854CA7" w:rsidRDefault="00B465B5" w:rsidP="00B465B5">
      <w:pPr>
        <w:pStyle w:val="Nadpis3"/>
        <w:rPr>
          <w:b/>
        </w:rPr>
      </w:pPr>
      <w:r w:rsidRPr="00854CA7">
        <w:lastRenderedPageBreak/>
        <w:t>Orientační náklady stavby</w:t>
      </w:r>
    </w:p>
    <w:p w14:paraId="4AF418BD" w14:textId="793CDA57" w:rsidR="00B465B5" w:rsidRPr="00854CA7" w:rsidRDefault="00B465B5" w:rsidP="00B465B5">
      <w:pPr>
        <w:rPr>
          <w:b/>
        </w:rPr>
      </w:pPr>
      <w:r w:rsidRPr="00221302">
        <w:t xml:space="preserve">Náklady na stavbu jsou odhadovány na cca </w:t>
      </w:r>
      <w:r w:rsidR="000B479F" w:rsidRPr="00221302">
        <w:t>5</w:t>
      </w:r>
      <w:r w:rsidRPr="00221302">
        <w:t>.000.000 Kč bez DPH.</w:t>
      </w:r>
    </w:p>
    <w:p w14:paraId="1165F8F5" w14:textId="77777777" w:rsidR="001E29C5" w:rsidRPr="002A6892" w:rsidRDefault="001E29C5" w:rsidP="007A0272">
      <w:pPr>
        <w:pStyle w:val="Nadpis2"/>
        <w:tabs>
          <w:tab w:val="num" w:pos="851"/>
        </w:tabs>
        <w:ind w:left="862" w:hanging="578"/>
      </w:pPr>
      <w:r w:rsidRPr="002A6892">
        <w:t>Celkové urbanistické a architektonické řešení</w:t>
      </w:r>
    </w:p>
    <w:p w14:paraId="100C90DE" w14:textId="77777777" w:rsidR="001E29C5" w:rsidRPr="002A6892" w:rsidRDefault="001E29C5" w:rsidP="00846253">
      <w:pPr>
        <w:pStyle w:val="Nadpis3"/>
        <w:numPr>
          <w:ilvl w:val="0"/>
          <w:numId w:val="2"/>
        </w:numPr>
        <w:rPr>
          <w:b/>
        </w:rPr>
      </w:pPr>
      <w:r w:rsidRPr="002A6892">
        <w:t>Urbanismus</w:t>
      </w:r>
      <w:r w:rsidR="00846253" w:rsidRPr="002A6892">
        <w:t xml:space="preserve"> </w:t>
      </w:r>
      <w:r w:rsidR="002F2E51" w:rsidRPr="002A6892">
        <w:t>–</w:t>
      </w:r>
      <w:r w:rsidR="00846253" w:rsidRPr="002A6892">
        <w:t xml:space="preserve"> územní regulace, kompozice prostorového řešen</w:t>
      </w:r>
      <w:r w:rsidR="001D79E4" w:rsidRPr="002A6892">
        <w:t>í</w:t>
      </w:r>
    </w:p>
    <w:p w14:paraId="4D1E6186" w14:textId="6B4BE073" w:rsidR="001E29C5" w:rsidRPr="002A6892" w:rsidRDefault="00E17955" w:rsidP="00B25929">
      <w:pPr>
        <w:rPr>
          <w:b/>
        </w:rPr>
      </w:pPr>
      <w:r w:rsidRPr="002A6892">
        <w:t>Jde</w:t>
      </w:r>
      <w:r w:rsidR="009B2A5C" w:rsidRPr="002A6892">
        <w:t xml:space="preserve"> o novostavbu </w:t>
      </w:r>
      <w:r w:rsidRPr="002A6892">
        <w:t>mostu v místě mostu stávajícího</w:t>
      </w:r>
      <w:r w:rsidR="009B2A5C" w:rsidRPr="002A6892">
        <w:t>.</w:t>
      </w:r>
      <w:r w:rsidRPr="002A6892">
        <w:t xml:space="preserve"> Most se nachází v</w:t>
      </w:r>
      <w:r w:rsidR="002B6ACA">
        <w:t> intravilánu v obci Skalice u Frýdku-Místku</w:t>
      </w:r>
      <w:r w:rsidRPr="002A6892">
        <w:t xml:space="preserve">. </w:t>
      </w:r>
      <w:r w:rsidR="002B6ACA">
        <w:t>Přesypaný mostní objekt dobře zapadá do okolního prostředí</w:t>
      </w:r>
      <w:r w:rsidR="009B2A5C" w:rsidRPr="002A6892">
        <w:t>.</w:t>
      </w:r>
    </w:p>
    <w:p w14:paraId="21903975" w14:textId="77777777" w:rsidR="001E29C5" w:rsidRPr="002A6892" w:rsidRDefault="001E29C5" w:rsidP="00846253">
      <w:pPr>
        <w:pStyle w:val="Nadpis3"/>
        <w:rPr>
          <w:b/>
        </w:rPr>
      </w:pPr>
      <w:r w:rsidRPr="002A6892">
        <w:t>Architektonické řešení</w:t>
      </w:r>
      <w:r w:rsidR="00846253" w:rsidRPr="002A6892">
        <w:t xml:space="preserve"> </w:t>
      </w:r>
      <w:r w:rsidR="002F2E51" w:rsidRPr="002A6892">
        <w:t>–</w:t>
      </w:r>
      <w:r w:rsidR="00846253" w:rsidRPr="002A6892">
        <w:t xml:space="preserve"> kompozice tvarového řešení, materiálové a barevné řešení</w:t>
      </w:r>
    </w:p>
    <w:p w14:paraId="34F906EF" w14:textId="6F5C5235" w:rsidR="001E29C5" w:rsidRPr="002A6892" w:rsidRDefault="009B2A5C" w:rsidP="00B25929">
      <w:r w:rsidRPr="002A6892">
        <w:t>Vzhledem k umístění mostu bylo zvoleno odpovídající architektonické a výtvarné řešení</w:t>
      </w:r>
      <w:r w:rsidR="002A6892" w:rsidRPr="002A6892">
        <w:t xml:space="preserve">. Dominantním materiálem stavby </w:t>
      </w:r>
      <w:r w:rsidR="002B6ACA">
        <w:t>je ocelová flexibilní konstrukce na koncích s</w:t>
      </w:r>
      <w:r w:rsidR="001649FF">
        <w:t> </w:t>
      </w:r>
      <w:r w:rsidR="002B6ACA">
        <w:t>betonovým</w:t>
      </w:r>
      <w:r w:rsidR="001649FF">
        <w:t xml:space="preserve"> kamenně odlážděným</w:t>
      </w:r>
      <w:r w:rsidR="002B6ACA">
        <w:t xml:space="preserve"> ztužujícím límcem</w:t>
      </w:r>
      <w:r w:rsidR="002A6892" w:rsidRPr="002A6892">
        <w:t xml:space="preserve">. Uspořádání nového mostu se přibližně shoduje se stávajícím </w:t>
      </w:r>
      <w:r w:rsidR="002B6ACA">
        <w:t>propustkem</w:t>
      </w:r>
      <w:r w:rsidR="002A6892" w:rsidRPr="002A6892">
        <w:t xml:space="preserve">, </w:t>
      </w:r>
      <w:r w:rsidR="002B6ACA">
        <w:t>pouze se nově jedná o přesypaný mostní objekt</w:t>
      </w:r>
      <w:r w:rsidR="002A6892" w:rsidRPr="002A6892">
        <w:t xml:space="preserve">. Konstrukce je moderní a na pohled jednoduchá a elegantní. </w:t>
      </w:r>
      <w:r w:rsidR="002B6ACA">
        <w:t>Díky přesypané konstrukci dojde časem k</w:t>
      </w:r>
      <w:r w:rsidR="001649FF">
        <w:t xml:space="preserve"> ideálnímu začlenění do okolní krajiny. </w:t>
      </w:r>
      <w:r w:rsidR="002A6892" w:rsidRPr="002A6892">
        <w:t xml:space="preserve">Na mostě bude osazeno normové ocelové </w:t>
      </w:r>
      <w:r w:rsidR="001649FF">
        <w:t>svodidlo a silniční zábradlí</w:t>
      </w:r>
      <w:r w:rsidR="002A6892" w:rsidRPr="002A6892">
        <w:t xml:space="preserve">. </w:t>
      </w:r>
    </w:p>
    <w:p w14:paraId="508BD8F6" w14:textId="77777777" w:rsidR="007833FE" w:rsidRPr="00487ADA" w:rsidRDefault="007833FE" w:rsidP="007833FE">
      <w:pPr>
        <w:pStyle w:val="Nadpis2"/>
        <w:tabs>
          <w:tab w:val="num" w:pos="851"/>
        </w:tabs>
        <w:ind w:left="862" w:hanging="578"/>
      </w:pPr>
      <w:r w:rsidRPr="00487ADA">
        <w:t>Celkové stavebně technické řešení</w:t>
      </w:r>
    </w:p>
    <w:p w14:paraId="200F42EA" w14:textId="77777777" w:rsidR="007833FE" w:rsidRPr="00487ADA" w:rsidRDefault="00FD2186" w:rsidP="00E72360">
      <w:pPr>
        <w:pStyle w:val="Nadpis3"/>
        <w:numPr>
          <w:ilvl w:val="0"/>
          <w:numId w:val="13"/>
        </w:numPr>
        <w:rPr>
          <w:b/>
        </w:rPr>
      </w:pPr>
      <w:r w:rsidRPr="00487ADA">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14:paraId="0486D3EB" w14:textId="77777777" w:rsidR="007833FE" w:rsidRPr="00821AD8" w:rsidRDefault="00C760B3" w:rsidP="007833FE">
      <w:r w:rsidRPr="00821AD8">
        <w:t>Stávající most je ve špatném technickém stavu a již nesplňuje požadavky na bezpečný a plynulý provoz. Projektovaná oprava, resp. přestavba řeší trvalé odstranění veškerých závad včetně jejich příčin a upravuje stavební stav mostu tak, aby ho bylo možno dále bezpečně používat.</w:t>
      </w:r>
    </w:p>
    <w:p w14:paraId="28E768C2" w14:textId="6A6BB18C" w:rsidR="00855C49" w:rsidRDefault="00855C49" w:rsidP="00C760B3">
      <w:r>
        <w:t>Objekt SO 001 – Demolice – řeší postup demolice stávajícího propustku.</w:t>
      </w:r>
    </w:p>
    <w:p w14:paraId="31156E04" w14:textId="1F700E75" w:rsidR="00C760B3" w:rsidRPr="00531F8F" w:rsidRDefault="001B19E3" w:rsidP="00C760B3">
      <w:r w:rsidRPr="000134D0">
        <w:t xml:space="preserve">Objekt SO 201 – </w:t>
      </w:r>
      <w:r w:rsidR="00C760B3" w:rsidRPr="000134D0">
        <w:t>Most</w:t>
      </w:r>
      <w:r w:rsidRPr="000134D0">
        <w:t xml:space="preserve"> </w:t>
      </w:r>
      <w:r w:rsidR="00DB20AE" w:rsidRPr="000134D0">
        <w:t xml:space="preserve">– </w:t>
      </w:r>
      <w:r w:rsidRPr="000134D0">
        <w:t>bude použív</w:t>
      </w:r>
      <w:r w:rsidR="00151D86" w:rsidRPr="000134D0">
        <w:t>án jako trvalý mostní objekt</w:t>
      </w:r>
      <w:r w:rsidR="00C760B3" w:rsidRPr="000134D0">
        <w:t xml:space="preserve"> </w:t>
      </w:r>
      <w:r w:rsidR="00EB216D">
        <w:t>na místní obslužné komunikaci</w:t>
      </w:r>
      <w:r w:rsidRPr="000134D0">
        <w:t>.</w:t>
      </w:r>
      <w:r w:rsidR="00C84E6B" w:rsidRPr="000134D0">
        <w:t xml:space="preserve"> </w:t>
      </w:r>
      <w:bookmarkStart w:id="4" w:name="_Hlk29974751"/>
      <w:r w:rsidR="00C760B3" w:rsidRPr="000134D0">
        <w:t xml:space="preserve">Na mostě bude nové šířkové uspořádání komunikace. Šířka </w:t>
      </w:r>
      <w:r w:rsidR="008F50A9">
        <w:t>zpevnění bude činit 3,50 m, volná šířka bude činit 4,50 m</w:t>
      </w:r>
      <w:r w:rsidR="00C760B3" w:rsidRPr="000134D0">
        <w:t>. Šířkové uspořádání komunikace odpovídá</w:t>
      </w:r>
      <w:r w:rsidR="008F50A9">
        <w:t xml:space="preserve"> </w:t>
      </w:r>
      <w:r w:rsidR="00C760B3" w:rsidRPr="000134D0">
        <w:t xml:space="preserve">kategorii komunikace </w:t>
      </w:r>
      <w:r w:rsidR="008F50A9">
        <w:t>MO1</w:t>
      </w:r>
      <w:r w:rsidR="00C760B3" w:rsidRPr="000134D0">
        <w:t> </w:t>
      </w:r>
      <w:r w:rsidR="008F50A9">
        <w:t>4,5/3,5/30</w:t>
      </w:r>
      <w:r w:rsidR="00C760B3" w:rsidRPr="000134D0">
        <w:t>. Šířka pruh</w:t>
      </w:r>
      <w:r w:rsidR="008F50A9">
        <w:t>u</w:t>
      </w:r>
      <w:r w:rsidR="00C760B3" w:rsidRPr="000134D0">
        <w:t xml:space="preserve"> 3,</w:t>
      </w:r>
      <w:r w:rsidR="008F50A9">
        <w:t>0</w:t>
      </w:r>
      <w:r w:rsidR="00C760B3" w:rsidRPr="000134D0">
        <w:t>0 m, vodící proužek 2x 0,25 m, zpevněná krajnice</w:t>
      </w:r>
      <w:r w:rsidR="008F50A9">
        <w:t xml:space="preserve"> není, nezpevněná krajnice</w:t>
      </w:r>
      <w:r w:rsidR="00C760B3" w:rsidRPr="000134D0">
        <w:t xml:space="preserve"> 2x </w:t>
      </w:r>
      <w:r w:rsidR="008F50A9">
        <w:t>0</w:t>
      </w:r>
      <w:r w:rsidR="00C760B3" w:rsidRPr="000134D0">
        <w:t>,</w:t>
      </w:r>
      <w:r w:rsidR="008F50A9">
        <w:t>5</w:t>
      </w:r>
      <w:r w:rsidR="00C760B3" w:rsidRPr="000134D0">
        <w:t xml:space="preserve">0 m. Na mostě </w:t>
      </w:r>
      <w:r w:rsidR="008F50A9">
        <w:t>není vzhledem k nízké intenzitě dopravy zřízen žádný chodník.</w:t>
      </w:r>
      <w:r w:rsidR="00C760B3" w:rsidRPr="00531F8F">
        <w:t xml:space="preserve"> </w:t>
      </w:r>
      <w:r w:rsidR="008F50A9">
        <w:t>Zvýšená obruba není.</w:t>
      </w:r>
      <w:r w:rsidR="00C760B3" w:rsidRPr="00531F8F">
        <w:t xml:space="preserve"> </w:t>
      </w:r>
      <w:r w:rsidR="008F50A9">
        <w:t xml:space="preserve">Na obou stranách vozovky bude osazeno </w:t>
      </w:r>
      <w:proofErr w:type="spellStart"/>
      <w:r w:rsidR="008F50A9">
        <w:t>oc</w:t>
      </w:r>
      <w:proofErr w:type="spellEnd"/>
      <w:r w:rsidR="008F50A9">
        <w:t>. silniční svodidlo JSNH4/H1</w:t>
      </w:r>
      <w:bookmarkEnd w:id="4"/>
      <w:r w:rsidR="008F50A9">
        <w:t xml:space="preserve">, svah přesypávky bude zatravněné svahované ve sklonu 1:1,5, na koncích šikmo seříznuté </w:t>
      </w:r>
      <w:proofErr w:type="spellStart"/>
      <w:r w:rsidR="008F50A9">
        <w:t>oc</w:t>
      </w:r>
      <w:proofErr w:type="spellEnd"/>
      <w:r w:rsidR="008F50A9">
        <w:t>. trouby bude betonový ztužující límec z betonu C 30/</w:t>
      </w:r>
      <w:proofErr w:type="gramStart"/>
      <w:r w:rsidR="008F50A9">
        <w:t>37-XF3</w:t>
      </w:r>
      <w:proofErr w:type="gramEnd"/>
      <w:r w:rsidR="008F50A9">
        <w:t xml:space="preserve"> s odvodňovacím žlabem, nad mostním otvorem bude osazeno ocelové silniční zábradlí.</w:t>
      </w:r>
      <w:r w:rsidR="00C760B3" w:rsidRPr="00531F8F">
        <w:t xml:space="preserve"> Výškově bude niveleta na mostě </w:t>
      </w:r>
      <w:r w:rsidR="00D52581">
        <w:t>narovnána, čímž dojde v místě mostu k nadvýšení 0-60 mm</w:t>
      </w:r>
      <w:r w:rsidR="00C760B3" w:rsidRPr="00531F8F">
        <w:t xml:space="preserve">. Niveleta na mostě </w:t>
      </w:r>
      <w:r w:rsidR="00D52581">
        <w:t xml:space="preserve">nově </w:t>
      </w:r>
      <w:r w:rsidR="00C760B3" w:rsidRPr="00531F8F">
        <w:t xml:space="preserve">konstantně </w:t>
      </w:r>
      <w:r w:rsidR="00D52581">
        <w:t>klesá</w:t>
      </w:r>
      <w:r w:rsidR="00C760B3" w:rsidRPr="00531F8F">
        <w:t xml:space="preserve"> 0,50 %. Příčný sklon konstantní střechovitý 2,5</w:t>
      </w:r>
      <w:r w:rsidR="00C760B3">
        <w:t xml:space="preserve"> </w:t>
      </w:r>
      <w:r w:rsidR="00C760B3" w:rsidRPr="00531F8F">
        <w:t>%.</w:t>
      </w:r>
    </w:p>
    <w:p w14:paraId="1E2A5178" w14:textId="70AFB2EC" w:rsidR="001B19E3" w:rsidRDefault="00C760B3" w:rsidP="00C760B3">
      <w:bookmarkStart w:id="5" w:name="_Hlk29972974"/>
      <w:r w:rsidRPr="00531F8F">
        <w:t xml:space="preserve">Navržená oprava řeší </w:t>
      </w:r>
      <w:r>
        <w:t xml:space="preserve">demolici stávajícího </w:t>
      </w:r>
      <w:r w:rsidR="00940357">
        <w:t>propustku</w:t>
      </w:r>
      <w:r>
        <w:t xml:space="preserve"> </w:t>
      </w:r>
      <w:r w:rsidR="00855C49">
        <w:t xml:space="preserve">(SO 001 – Demolice) </w:t>
      </w:r>
      <w:r>
        <w:t xml:space="preserve">a výstavbu nového </w:t>
      </w:r>
      <w:r w:rsidR="00940357">
        <w:t xml:space="preserve">přesypaného </w:t>
      </w:r>
      <w:r>
        <w:t xml:space="preserve">mostu </w:t>
      </w:r>
      <w:r w:rsidR="00855C49">
        <w:t xml:space="preserve">(SO 201 – Most) </w:t>
      </w:r>
      <w:r>
        <w:t xml:space="preserve">v místě </w:t>
      </w:r>
      <w:r w:rsidR="00940357">
        <w:t>původního mostního objektu</w:t>
      </w:r>
      <w:r>
        <w:t xml:space="preserve">. </w:t>
      </w:r>
      <w:r w:rsidR="00AD590F">
        <w:t>V první řadě bude osazena zatímní lávka pro pěší</w:t>
      </w:r>
      <w:r w:rsidR="00855C49">
        <w:t xml:space="preserve"> (SO 241 – Zatímní lávka)</w:t>
      </w:r>
      <w:r w:rsidR="00AD590F">
        <w:t xml:space="preserve">. Následně bude uzavřena dotčená část místní komunikace vč. osazení dočasného dopravního značení. </w:t>
      </w:r>
      <w:r>
        <w:t xml:space="preserve">Po uzavření </w:t>
      </w:r>
      <w:r w:rsidR="00AD590F">
        <w:t>místní</w:t>
      </w:r>
      <w:r>
        <w:t xml:space="preserve"> komunikace bude odfrézována stávající vozovka a odbourány ostatní vrstvy vozovky. Budou odbourány stávající mostní římsy vč, mostního vybavení. NK bude snesena a spodní stavba bude kompletně odstraněna. </w:t>
      </w:r>
      <w:r w:rsidR="00AD590F">
        <w:t xml:space="preserve">Provede se dočasné zatrubnění vodního toku. </w:t>
      </w:r>
      <w:r>
        <w:t>Následně bud</w:t>
      </w:r>
      <w:r w:rsidR="00AD590F">
        <w:t>e</w:t>
      </w:r>
      <w:r>
        <w:t xml:space="preserve"> proveden</w:t>
      </w:r>
      <w:r w:rsidR="00AD590F">
        <w:t xml:space="preserve">a přeložka vodovodu </w:t>
      </w:r>
      <w:r w:rsidR="00855C49">
        <w:t xml:space="preserve">(SO 301 – Přeložka vodovodu) </w:t>
      </w:r>
      <w:r w:rsidR="00AD590F">
        <w:t>a nutné terénní úpravy pro osazení flexibilní oc</w:t>
      </w:r>
      <w:r w:rsidR="00630F3F">
        <w:t>elové</w:t>
      </w:r>
      <w:r w:rsidR="00AD590F">
        <w:t xml:space="preserve"> </w:t>
      </w:r>
      <w:r w:rsidR="00630F3F">
        <w:t>konstrukce</w:t>
      </w:r>
      <w:r w:rsidR="00AD590F">
        <w:t>. Provede se postupné zasypávání a hutnění v okolí trouby</w:t>
      </w:r>
      <w:r w:rsidR="00E72BC6">
        <w:t xml:space="preserve"> (postupovat přesně </w:t>
      </w:r>
      <w:r w:rsidR="00E72BC6">
        <w:lastRenderedPageBreak/>
        <w:t>dle podmínek výrobce)</w:t>
      </w:r>
      <w:r w:rsidR="00AD590F">
        <w:t xml:space="preserve">. </w:t>
      </w:r>
      <w:r w:rsidR="00E72BC6">
        <w:t xml:space="preserve">Po celkovém přesypání trouby budou zřízeny betonové ztužující </w:t>
      </w:r>
      <w:r w:rsidR="00A420E5">
        <w:t>límce</w:t>
      </w:r>
      <w:r w:rsidR="00E72BC6">
        <w:t xml:space="preserve"> na vtoku a výtoku. Provede se svahování zemního tělesa, zřízení vozovkového souvrství, osazení svodidel a zábradlí. </w:t>
      </w:r>
      <w:r w:rsidRPr="00C760B3">
        <w:t>V</w:t>
      </w:r>
      <w:r w:rsidR="00E72BC6">
        <w:t> průběhu výše zmíněných prací, popř. za provozu mohou být prováděny dokončovací práce v korytě</w:t>
      </w:r>
      <w:r w:rsidRPr="00C760B3">
        <w:t xml:space="preserve"> – </w:t>
      </w:r>
      <w:r w:rsidR="00E72BC6">
        <w:t>příčné betonové prahy,</w:t>
      </w:r>
      <w:r w:rsidRPr="00C760B3">
        <w:t xml:space="preserve"> </w:t>
      </w:r>
      <w:proofErr w:type="spellStart"/>
      <w:r w:rsidRPr="00C760B3">
        <w:t>přídlažby</w:t>
      </w:r>
      <w:proofErr w:type="spellEnd"/>
      <w:r w:rsidRPr="00C760B3">
        <w:t xml:space="preserve">, </w:t>
      </w:r>
      <w:r w:rsidR="00E72BC6">
        <w:t>návaznosti</w:t>
      </w:r>
      <w:r w:rsidRPr="00C760B3">
        <w:t xml:space="preserve"> opevnění a terénní úpravy </w:t>
      </w:r>
      <w:r w:rsidR="00E72BC6">
        <w:t>v korytě</w:t>
      </w:r>
      <w:r w:rsidRPr="00C760B3">
        <w:t>.</w:t>
      </w:r>
      <w:r w:rsidR="00E72BC6">
        <w:t xml:space="preserve"> Provizorní zatrubnění vodního toku bude v průběhu těchto prací zrušeno a zafoukáno popílkem.</w:t>
      </w:r>
      <w:r w:rsidRPr="00C760B3">
        <w:t xml:space="preserve"> Nakonec budou veškeré stavbou dotčené plochy uvedeny do původního stavu</w:t>
      </w:r>
      <w:r w:rsidR="00224BED">
        <w:t>, zatímní lávka bude odstraněna</w:t>
      </w:r>
      <w:r w:rsidRPr="00C760B3">
        <w:t xml:space="preserve"> a</w:t>
      </w:r>
      <w:r w:rsidR="00224BED">
        <w:t xml:space="preserve"> plochy budou </w:t>
      </w:r>
      <w:r w:rsidRPr="00C760B3">
        <w:t>osety travním semenem.</w:t>
      </w:r>
      <w:bookmarkEnd w:id="5"/>
      <w:r w:rsidR="006217E9" w:rsidRPr="00C760B3">
        <w:t xml:space="preserve"> </w:t>
      </w:r>
      <w:r w:rsidRPr="00C760B3">
        <w:t>Most</w:t>
      </w:r>
      <w:r w:rsidR="006217E9" w:rsidRPr="00C760B3">
        <w:t xml:space="preserve"> je staticky posouzen dle ČSN</w:t>
      </w:r>
      <w:r w:rsidR="00A7360B" w:rsidRPr="00C760B3">
        <w:t xml:space="preserve"> a EN</w:t>
      </w:r>
      <w:r w:rsidR="006217E9" w:rsidRPr="00C760B3">
        <w:t>.</w:t>
      </w:r>
    </w:p>
    <w:p w14:paraId="5C97AFAE" w14:textId="4087352E" w:rsidR="00487ADA" w:rsidRDefault="00487ADA" w:rsidP="00C760B3">
      <w:r>
        <w:t>Dopravně inženýrské opatření je vzhledem k malému rozsahu součástí SO 201.</w:t>
      </w:r>
    </w:p>
    <w:p w14:paraId="1E100014" w14:textId="4653C680" w:rsidR="00855C49" w:rsidRDefault="00855C49" w:rsidP="00C760B3">
      <w:r>
        <w:t>Objekt SO 241 – Zatímní lávka – bude používána jako dočasný mostní objekt pro zajištění pěší dostupnosti. Na lávce bude volná šířka 1,5 m. S objektem lávky souvisí i zřízení nezpevněných pěších komunikací pro přístup na lávku. Veškeré konstrukce budou po dokončení stavby odstraněny a dotčené pozemky budou uvedeny do původního stavu.</w:t>
      </w:r>
    </w:p>
    <w:p w14:paraId="46F51F70" w14:textId="3D839477" w:rsidR="00097E32" w:rsidRPr="00487ADA" w:rsidRDefault="00097E32" w:rsidP="00097E32">
      <w:r w:rsidRPr="00487ADA">
        <w:t xml:space="preserve">Objekt SO 301 – Přeložka vodovodu – stavba vyvolá přeložku stávajícího vodovodu v majetku </w:t>
      </w:r>
      <w:proofErr w:type="spellStart"/>
      <w:r w:rsidRPr="00487ADA">
        <w:t>SmVaK</w:t>
      </w:r>
      <w:proofErr w:type="spellEnd"/>
      <w:r w:rsidRPr="00487ADA">
        <w:t xml:space="preserve"> Ostrava a.s., který ve stávajícím stavu nevhodně zasahuje do průtočného profilu. Vodovod bude nově proveden pode dnem koryta na vtoku a opět napojen za mostem. Délka přeložky je cca 18,8 m, materiál PE, DN150. Přeložka bude napojena na stávající vodovod až za hydrantem, který nebude stavbou dotčen.</w:t>
      </w:r>
    </w:p>
    <w:p w14:paraId="58841D0B" w14:textId="77777777" w:rsidR="005A1529" w:rsidRPr="00C760B3" w:rsidRDefault="005A1529" w:rsidP="00FD2186">
      <w:pPr>
        <w:pStyle w:val="Nadpis3"/>
        <w:rPr>
          <w:b/>
        </w:rPr>
      </w:pPr>
      <w:r w:rsidRPr="00C760B3">
        <w:t xml:space="preserve">Celková </w:t>
      </w:r>
      <w:r w:rsidR="00FD2186" w:rsidRPr="00C760B3">
        <w:t>bilance nároků všech druhů energií, tepla a teplé užitkové vody (podmínky zvýšeného odběru elektrické energie, podmínky při zvýšení technického maxima)</w:t>
      </w:r>
    </w:p>
    <w:p w14:paraId="5F5B0E87" w14:textId="77777777" w:rsidR="005A1529" w:rsidRPr="00C760B3" w:rsidRDefault="003345F7" w:rsidP="005A1529">
      <w:r w:rsidRPr="00C760B3">
        <w:t>Stavba nemá nároky na energie ani teplo a teplou vodu.</w:t>
      </w:r>
    </w:p>
    <w:p w14:paraId="43494196" w14:textId="77777777" w:rsidR="005A1529" w:rsidRPr="00C760B3" w:rsidRDefault="003345F7" w:rsidP="005A1529">
      <w:pPr>
        <w:pStyle w:val="Nadpis3"/>
        <w:rPr>
          <w:b/>
        </w:rPr>
      </w:pPr>
      <w:r w:rsidRPr="00C760B3">
        <w:t>Celková spotřeba vody</w:t>
      </w:r>
    </w:p>
    <w:p w14:paraId="6C65EA96" w14:textId="77777777" w:rsidR="005A1529" w:rsidRPr="00C760B3" w:rsidRDefault="003345F7" w:rsidP="005A1529">
      <w:r w:rsidRPr="00C760B3">
        <w:t xml:space="preserve">Stavba nemá nároky na vodu. </w:t>
      </w:r>
    </w:p>
    <w:p w14:paraId="1CE56731" w14:textId="77777777" w:rsidR="007833FE" w:rsidRPr="00C760B3" w:rsidRDefault="00F41858" w:rsidP="00F41858">
      <w:pPr>
        <w:pStyle w:val="Nadpis3"/>
      </w:pPr>
      <w:r w:rsidRPr="00C760B3">
        <w:t>Celkové produkované množství a druhy odpadů a emisí, způsob nakládání s vyzískaným materiálem</w:t>
      </w:r>
    </w:p>
    <w:p w14:paraId="27B48F74" w14:textId="77777777" w:rsidR="00DC5322" w:rsidRPr="00C760B3" w:rsidRDefault="00DC5322" w:rsidP="00DC5322">
      <w:pPr>
        <w:pStyle w:val="western"/>
      </w:pPr>
      <w:r w:rsidRPr="00C760B3">
        <w:rPr>
          <w:color w:val="000000"/>
        </w:rPr>
        <w:t>Při provozu stavby bude vznikat tento odpadní materiál:</w:t>
      </w:r>
    </w:p>
    <w:p w14:paraId="54F02803" w14:textId="77777777" w:rsidR="00DC5322" w:rsidRPr="00C760B3" w:rsidRDefault="00DC5322" w:rsidP="00DC5322">
      <w:pPr>
        <w:spacing w:before="113"/>
      </w:pPr>
      <w:r w:rsidRPr="00C760B3">
        <w:rPr>
          <w:color w:val="000000"/>
        </w:rPr>
        <w:t>Uvedené druhy odpadů zařazené podle vyhlášky MŽP v platném znění, kterou se stanoví Katalog odpadů</w:t>
      </w:r>
      <w:r w:rsidR="00854CA7">
        <w:rPr>
          <w:color w:val="000000"/>
        </w:rPr>
        <w:t>,</w:t>
      </w:r>
      <w:r w:rsidRPr="00C760B3">
        <w:rPr>
          <w:color w:val="000000"/>
        </w:rPr>
        <w:t xml:space="preserve"> které mohou vznikat na komunikacích a přilehlých plochách.</w:t>
      </w:r>
    </w:p>
    <w:tbl>
      <w:tblPr>
        <w:tblW w:w="9540" w:type="dxa"/>
        <w:tblCellSpacing w:w="0" w:type="dxa"/>
        <w:tblInd w:w="83"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712"/>
        <w:gridCol w:w="4326"/>
        <w:gridCol w:w="1125"/>
        <w:gridCol w:w="2377"/>
      </w:tblGrid>
      <w:tr w:rsidR="00C760B3" w14:paraId="3EAB793A" w14:textId="77777777" w:rsidTr="00C760B3">
        <w:trPr>
          <w:tblCellSpacing w:w="0" w:type="dxa"/>
        </w:trPr>
        <w:tc>
          <w:tcPr>
            <w:tcW w:w="1712" w:type="dxa"/>
            <w:tcBorders>
              <w:top w:val="outset" w:sz="6" w:space="0" w:color="000000"/>
              <w:left w:val="outset" w:sz="6" w:space="0" w:color="000000"/>
              <w:bottom w:val="outset" w:sz="6" w:space="0" w:color="000000"/>
              <w:right w:val="outset" w:sz="6" w:space="0" w:color="000000"/>
            </w:tcBorders>
            <w:hideMark/>
          </w:tcPr>
          <w:p w14:paraId="1C3BD0E3" w14:textId="77777777" w:rsidR="00C760B3" w:rsidRDefault="00C760B3">
            <w:pPr>
              <w:spacing w:before="0"/>
              <w:ind w:firstLine="0"/>
              <w:rPr>
                <w:sz w:val="22"/>
                <w:szCs w:val="22"/>
              </w:rPr>
            </w:pPr>
            <w:r>
              <w:rPr>
                <w:color w:val="000000"/>
                <w:sz w:val="22"/>
                <w:szCs w:val="22"/>
              </w:rPr>
              <w:t>Katalogové číslo</w:t>
            </w:r>
          </w:p>
        </w:tc>
        <w:tc>
          <w:tcPr>
            <w:tcW w:w="4326" w:type="dxa"/>
            <w:tcBorders>
              <w:top w:val="outset" w:sz="6" w:space="0" w:color="000000"/>
              <w:left w:val="outset" w:sz="6" w:space="0" w:color="000000"/>
              <w:bottom w:val="outset" w:sz="6" w:space="0" w:color="000000"/>
              <w:right w:val="outset" w:sz="6" w:space="0" w:color="000000"/>
            </w:tcBorders>
            <w:hideMark/>
          </w:tcPr>
          <w:p w14:paraId="3DC9471E" w14:textId="77777777" w:rsidR="00C760B3" w:rsidRDefault="00C760B3">
            <w:pPr>
              <w:spacing w:before="0"/>
              <w:ind w:firstLine="0"/>
              <w:rPr>
                <w:sz w:val="22"/>
                <w:szCs w:val="22"/>
              </w:rPr>
            </w:pPr>
            <w:r>
              <w:rPr>
                <w:color w:val="000000"/>
                <w:sz w:val="22"/>
                <w:szCs w:val="22"/>
              </w:rPr>
              <w:t>Název druhu odpadu</w:t>
            </w:r>
          </w:p>
        </w:tc>
        <w:tc>
          <w:tcPr>
            <w:tcW w:w="1125" w:type="dxa"/>
            <w:tcBorders>
              <w:top w:val="outset" w:sz="6" w:space="0" w:color="000000"/>
              <w:left w:val="outset" w:sz="6" w:space="0" w:color="000000"/>
              <w:bottom w:val="outset" w:sz="6" w:space="0" w:color="000000"/>
              <w:right w:val="outset" w:sz="6" w:space="0" w:color="000000"/>
            </w:tcBorders>
            <w:hideMark/>
          </w:tcPr>
          <w:p w14:paraId="6DBA1BA5" w14:textId="77777777" w:rsidR="00C760B3" w:rsidRDefault="00C760B3">
            <w:pPr>
              <w:spacing w:before="0"/>
              <w:ind w:firstLine="0"/>
              <w:rPr>
                <w:sz w:val="22"/>
                <w:szCs w:val="22"/>
              </w:rPr>
            </w:pPr>
            <w:r>
              <w:rPr>
                <w:color w:val="000000"/>
                <w:sz w:val="22"/>
                <w:szCs w:val="22"/>
              </w:rPr>
              <w:t>Kategorie</w:t>
            </w:r>
          </w:p>
        </w:tc>
        <w:tc>
          <w:tcPr>
            <w:tcW w:w="2377" w:type="dxa"/>
            <w:tcBorders>
              <w:top w:val="outset" w:sz="6" w:space="0" w:color="000000"/>
              <w:left w:val="outset" w:sz="6" w:space="0" w:color="000000"/>
              <w:bottom w:val="outset" w:sz="6" w:space="0" w:color="000000"/>
              <w:right w:val="outset" w:sz="6" w:space="0" w:color="000000"/>
            </w:tcBorders>
            <w:hideMark/>
          </w:tcPr>
          <w:p w14:paraId="17C3694D" w14:textId="77777777" w:rsidR="00C760B3" w:rsidRDefault="00C760B3">
            <w:pPr>
              <w:spacing w:before="0"/>
              <w:ind w:firstLine="67"/>
              <w:rPr>
                <w:color w:val="000000"/>
                <w:sz w:val="22"/>
                <w:szCs w:val="22"/>
              </w:rPr>
            </w:pPr>
            <w:r>
              <w:rPr>
                <w:color w:val="000000"/>
                <w:sz w:val="22"/>
                <w:szCs w:val="22"/>
              </w:rPr>
              <w:t>Způsob nakládání</w:t>
            </w:r>
          </w:p>
        </w:tc>
      </w:tr>
      <w:tr w:rsidR="00C760B3" w14:paraId="54EC0107" w14:textId="77777777" w:rsidTr="00C760B3">
        <w:trPr>
          <w:tblCellSpacing w:w="0" w:type="dxa"/>
        </w:trPr>
        <w:tc>
          <w:tcPr>
            <w:tcW w:w="1712" w:type="dxa"/>
            <w:tcBorders>
              <w:top w:val="outset" w:sz="6" w:space="0" w:color="000000"/>
              <w:left w:val="outset" w:sz="6" w:space="0" w:color="000000"/>
              <w:bottom w:val="outset" w:sz="6" w:space="0" w:color="000000"/>
              <w:right w:val="outset" w:sz="6" w:space="0" w:color="000000"/>
            </w:tcBorders>
            <w:hideMark/>
          </w:tcPr>
          <w:p w14:paraId="53568022" w14:textId="77777777" w:rsidR="00C760B3" w:rsidRDefault="00C760B3">
            <w:pPr>
              <w:spacing w:before="0"/>
              <w:ind w:firstLine="0"/>
              <w:rPr>
                <w:sz w:val="22"/>
                <w:szCs w:val="22"/>
              </w:rPr>
            </w:pPr>
            <w:r>
              <w:rPr>
                <w:color w:val="000000"/>
                <w:sz w:val="22"/>
                <w:szCs w:val="22"/>
              </w:rPr>
              <w:t>20 02 01</w:t>
            </w:r>
          </w:p>
        </w:tc>
        <w:tc>
          <w:tcPr>
            <w:tcW w:w="4326" w:type="dxa"/>
            <w:tcBorders>
              <w:top w:val="outset" w:sz="6" w:space="0" w:color="000000"/>
              <w:left w:val="outset" w:sz="6" w:space="0" w:color="000000"/>
              <w:bottom w:val="outset" w:sz="6" w:space="0" w:color="000000"/>
              <w:right w:val="outset" w:sz="6" w:space="0" w:color="000000"/>
            </w:tcBorders>
            <w:hideMark/>
          </w:tcPr>
          <w:p w14:paraId="387E7EEE" w14:textId="77777777" w:rsidR="00C760B3" w:rsidRDefault="00C760B3">
            <w:pPr>
              <w:spacing w:before="0"/>
              <w:ind w:firstLine="0"/>
              <w:rPr>
                <w:sz w:val="22"/>
                <w:szCs w:val="22"/>
              </w:rPr>
            </w:pPr>
            <w:r>
              <w:rPr>
                <w:color w:val="000000"/>
                <w:sz w:val="22"/>
                <w:szCs w:val="22"/>
              </w:rPr>
              <w:t>Biologicky rozložitelný odpad – tráva</w:t>
            </w:r>
          </w:p>
        </w:tc>
        <w:tc>
          <w:tcPr>
            <w:tcW w:w="1125" w:type="dxa"/>
            <w:tcBorders>
              <w:top w:val="outset" w:sz="6" w:space="0" w:color="000000"/>
              <w:left w:val="outset" w:sz="6" w:space="0" w:color="000000"/>
              <w:bottom w:val="outset" w:sz="6" w:space="0" w:color="000000"/>
              <w:right w:val="outset" w:sz="6" w:space="0" w:color="000000"/>
            </w:tcBorders>
            <w:hideMark/>
          </w:tcPr>
          <w:p w14:paraId="67D83D7C" w14:textId="77777777" w:rsidR="00C760B3" w:rsidRDefault="00C760B3">
            <w:pPr>
              <w:spacing w:before="0"/>
              <w:ind w:firstLine="0"/>
              <w:rPr>
                <w:sz w:val="22"/>
                <w:szCs w:val="22"/>
              </w:rPr>
            </w:pPr>
            <w:r>
              <w:rPr>
                <w:color w:val="000000"/>
                <w:sz w:val="22"/>
                <w:szCs w:val="22"/>
              </w:rPr>
              <w:t>O</w:t>
            </w:r>
          </w:p>
        </w:tc>
        <w:tc>
          <w:tcPr>
            <w:tcW w:w="2377" w:type="dxa"/>
            <w:tcBorders>
              <w:top w:val="outset" w:sz="6" w:space="0" w:color="000000"/>
              <w:left w:val="outset" w:sz="6" w:space="0" w:color="000000"/>
              <w:bottom w:val="outset" w:sz="6" w:space="0" w:color="000000"/>
              <w:right w:val="outset" w:sz="6" w:space="0" w:color="000000"/>
            </w:tcBorders>
            <w:hideMark/>
          </w:tcPr>
          <w:p w14:paraId="6DBBB3C2" w14:textId="77777777" w:rsidR="00C760B3" w:rsidRDefault="00C760B3">
            <w:pPr>
              <w:spacing w:before="0"/>
              <w:ind w:firstLine="67"/>
              <w:rPr>
                <w:color w:val="000000"/>
                <w:sz w:val="22"/>
                <w:szCs w:val="22"/>
              </w:rPr>
            </w:pPr>
            <w:r>
              <w:rPr>
                <w:color w:val="000000"/>
                <w:sz w:val="22"/>
                <w:szCs w:val="22"/>
              </w:rPr>
              <w:t>Oprávněná firma</w:t>
            </w:r>
          </w:p>
        </w:tc>
      </w:tr>
      <w:tr w:rsidR="00C760B3" w14:paraId="5F720964" w14:textId="77777777" w:rsidTr="00C760B3">
        <w:trPr>
          <w:tblCellSpacing w:w="0" w:type="dxa"/>
        </w:trPr>
        <w:tc>
          <w:tcPr>
            <w:tcW w:w="1712" w:type="dxa"/>
            <w:tcBorders>
              <w:top w:val="outset" w:sz="6" w:space="0" w:color="000000"/>
              <w:left w:val="outset" w:sz="6" w:space="0" w:color="000000"/>
              <w:bottom w:val="outset" w:sz="6" w:space="0" w:color="000000"/>
              <w:right w:val="outset" w:sz="6" w:space="0" w:color="000000"/>
            </w:tcBorders>
            <w:hideMark/>
          </w:tcPr>
          <w:p w14:paraId="7CF04494" w14:textId="77777777" w:rsidR="00C760B3" w:rsidRDefault="00C760B3">
            <w:pPr>
              <w:spacing w:before="0"/>
              <w:ind w:firstLine="0"/>
              <w:rPr>
                <w:sz w:val="22"/>
                <w:szCs w:val="22"/>
              </w:rPr>
            </w:pPr>
            <w:r>
              <w:rPr>
                <w:color w:val="000000"/>
                <w:sz w:val="22"/>
                <w:szCs w:val="22"/>
              </w:rPr>
              <w:t>20 03 03</w:t>
            </w:r>
          </w:p>
        </w:tc>
        <w:tc>
          <w:tcPr>
            <w:tcW w:w="4326" w:type="dxa"/>
            <w:tcBorders>
              <w:top w:val="outset" w:sz="6" w:space="0" w:color="000000"/>
              <w:left w:val="outset" w:sz="6" w:space="0" w:color="000000"/>
              <w:bottom w:val="outset" w:sz="6" w:space="0" w:color="000000"/>
              <w:right w:val="outset" w:sz="6" w:space="0" w:color="000000"/>
            </w:tcBorders>
            <w:hideMark/>
          </w:tcPr>
          <w:p w14:paraId="2883D635" w14:textId="77777777" w:rsidR="00C760B3" w:rsidRDefault="00C760B3">
            <w:pPr>
              <w:spacing w:before="0"/>
              <w:ind w:firstLine="0"/>
              <w:rPr>
                <w:sz w:val="22"/>
                <w:szCs w:val="22"/>
              </w:rPr>
            </w:pPr>
            <w:r>
              <w:rPr>
                <w:color w:val="000000"/>
                <w:sz w:val="22"/>
                <w:szCs w:val="22"/>
              </w:rPr>
              <w:t>Uliční smetky</w:t>
            </w:r>
          </w:p>
        </w:tc>
        <w:tc>
          <w:tcPr>
            <w:tcW w:w="1125" w:type="dxa"/>
            <w:tcBorders>
              <w:top w:val="outset" w:sz="6" w:space="0" w:color="000000"/>
              <w:left w:val="outset" w:sz="6" w:space="0" w:color="000000"/>
              <w:bottom w:val="outset" w:sz="6" w:space="0" w:color="000000"/>
              <w:right w:val="outset" w:sz="6" w:space="0" w:color="000000"/>
            </w:tcBorders>
            <w:hideMark/>
          </w:tcPr>
          <w:p w14:paraId="64BD6D38" w14:textId="77777777" w:rsidR="00C760B3" w:rsidRDefault="00C760B3">
            <w:pPr>
              <w:spacing w:before="0"/>
              <w:ind w:firstLine="0"/>
              <w:rPr>
                <w:sz w:val="22"/>
                <w:szCs w:val="22"/>
              </w:rPr>
            </w:pPr>
            <w:r>
              <w:rPr>
                <w:color w:val="000000"/>
                <w:sz w:val="22"/>
                <w:szCs w:val="22"/>
              </w:rPr>
              <w:t>O</w:t>
            </w:r>
          </w:p>
        </w:tc>
        <w:tc>
          <w:tcPr>
            <w:tcW w:w="2377" w:type="dxa"/>
            <w:tcBorders>
              <w:top w:val="outset" w:sz="6" w:space="0" w:color="000000"/>
              <w:left w:val="outset" w:sz="6" w:space="0" w:color="000000"/>
              <w:bottom w:val="outset" w:sz="6" w:space="0" w:color="000000"/>
              <w:right w:val="outset" w:sz="6" w:space="0" w:color="000000"/>
            </w:tcBorders>
            <w:hideMark/>
          </w:tcPr>
          <w:p w14:paraId="5213DF80" w14:textId="77777777" w:rsidR="00C760B3" w:rsidRDefault="00C760B3">
            <w:pPr>
              <w:spacing w:before="0"/>
              <w:ind w:firstLine="67"/>
              <w:rPr>
                <w:color w:val="000000"/>
                <w:sz w:val="22"/>
                <w:szCs w:val="22"/>
              </w:rPr>
            </w:pPr>
            <w:r>
              <w:rPr>
                <w:color w:val="000000"/>
                <w:sz w:val="22"/>
                <w:szCs w:val="22"/>
              </w:rPr>
              <w:t>Oprávněná firma</w:t>
            </w:r>
          </w:p>
        </w:tc>
      </w:tr>
      <w:tr w:rsidR="00C760B3" w14:paraId="6C094CB8" w14:textId="77777777" w:rsidTr="00C760B3">
        <w:trPr>
          <w:tblCellSpacing w:w="0" w:type="dxa"/>
        </w:trPr>
        <w:tc>
          <w:tcPr>
            <w:tcW w:w="1712" w:type="dxa"/>
            <w:tcBorders>
              <w:top w:val="outset" w:sz="6" w:space="0" w:color="000000"/>
              <w:left w:val="outset" w:sz="6" w:space="0" w:color="000000"/>
              <w:bottom w:val="outset" w:sz="6" w:space="0" w:color="000000"/>
              <w:right w:val="outset" w:sz="6" w:space="0" w:color="000000"/>
            </w:tcBorders>
            <w:hideMark/>
          </w:tcPr>
          <w:p w14:paraId="34DF1DA4" w14:textId="77777777" w:rsidR="00C760B3" w:rsidRDefault="00C760B3">
            <w:pPr>
              <w:spacing w:before="0"/>
              <w:ind w:firstLine="0"/>
              <w:rPr>
                <w:sz w:val="22"/>
                <w:szCs w:val="22"/>
              </w:rPr>
            </w:pPr>
            <w:r>
              <w:rPr>
                <w:color w:val="000000"/>
                <w:sz w:val="22"/>
                <w:szCs w:val="22"/>
              </w:rPr>
              <w:t>20 03 06</w:t>
            </w:r>
          </w:p>
        </w:tc>
        <w:tc>
          <w:tcPr>
            <w:tcW w:w="4326" w:type="dxa"/>
            <w:tcBorders>
              <w:top w:val="outset" w:sz="6" w:space="0" w:color="000000"/>
              <w:left w:val="outset" w:sz="6" w:space="0" w:color="000000"/>
              <w:bottom w:val="outset" w:sz="6" w:space="0" w:color="000000"/>
              <w:right w:val="outset" w:sz="6" w:space="0" w:color="000000"/>
            </w:tcBorders>
            <w:hideMark/>
          </w:tcPr>
          <w:p w14:paraId="6E80EE06" w14:textId="77777777" w:rsidR="00C760B3" w:rsidRDefault="00C760B3">
            <w:pPr>
              <w:spacing w:before="0"/>
              <w:ind w:firstLine="0"/>
              <w:rPr>
                <w:sz w:val="22"/>
                <w:szCs w:val="22"/>
              </w:rPr>
            </w:pPr>
            <w:r>
              <w:rPr>
                <w:color w:val="000000"/>
                <w:sz w:val="22"/>
                <w:szCs w:val="22"/>
              </w:rPr>
              <w:t>Odpad z čištění kanalizace</w:t>
            </w:r>
          </w:p>
        </w:tc>
        <w:tc>
          <w:tcPr>
            <w:tcW w:w="1125" w:type="dxa"/>
            <w:tcBorders>
              <w:top w:val="outset" w:sz="6" w:space="0" w:color="000000"/>
              <w:left w:val="outset" w:sz="6" w:space="0" w:color="000000"/>
              <w:bottom w:val="outset" w:sz="6" w:space="0" w:color="000000"/>
              <w:right w:val="outset" w:sz="6" w:space="0" w:color="000000"/>
            </w:tcBorders>
            <w:hideMark/>
          </w:tcPr>
          <w:p w14:paraId="63384707" w14:textId="77777777" w:rsidR="00C760B3" w:rsidRDefault="00C760B3">
            <w:pPr>
              <w:spacing w:before="0"/>
              <w:ind w:firstLine="0"/>
              <w:rPr>
                <w:sz w:val="22"/>
                <w:szCs w:val="22"/>
              </w:rPr>
            </w:pPr>
            <w:r>
              <w:rPr>
                <w:color w:val="000000"/>
                <w:sz w:val="22"/>
                <w:szCs w:val="22"/>
              </w:rPr>
              <w:t>O</w:t>
            </w:r>
          </w:p>
        </w:tc>
        <w:tc>
          <w:tcPr>
            <w:tcW w:w="2377" w:type="dxa"/>
            <w:tcBorders>
              <w:top w:val="outset" w:sz="6" w:space="0" w:color="000000"/>
              <w:left w:val="outset" w:sz="6" w:space="0" w:color="000000"/>
              <w:bottom w:val="outset" w:sz="6" w:space="0" w:color="000000"/>
              <w:right w:val="outset" w:sz="6" w:space="0" w:color="000000"/>
            </w:tcBorders>
            <w:hideMark/>
          </w:tcPr>
          <w:p w14:paraId="0109B249" w14:textId="77777777" w:rsidR="00C760B3" w:rsidRDefault="00C760B3">
            <w:pPr>
              <w:spacing w:before="0"/>
              <w:ind w:firstLine="67"/>
              <w:rPr>
                <w:sz w:val="22"/>
                <w:szCs w:val="22"/>
              </w:rPr>
            </w:pPr>
            <w:r>
              <w:rPr>
                <w:color w:val="000000"/>
                <w:sz w:val="22"/>
                <w:szCs w:val="22"/>
              </w:rPr>
              <w:t>Oprávněná firma</w:t>
            </w:r>
          </w:p>
        </w:tc>
      </w:tr>
    </w:tbl>
    <w:p w14:paraId="3BD12382" w14:textId="77777777" w:rsidR="00235F2B" w:rsidRPr="000134D0" w:rsidRDefault="00F41858" w:rsidP="00F41858">
      <w:pPr>
        <w:pStyle w:val="Nadpis3"/>
        <w:rPr>
          <w:b/>
        </w:rPr>
      </w:pPr>
      <w:r w:rsidRPr="000134D0">
        <w:t>Požadavky na kapacity veřejných sítí komunikačních vedení a elektronického komunikačního zařízení veřejné komunikační sít</w:t>
      </w:r>
      <w:r w:rsidR="00235F2B" w:rsidRPr="000134D0">
        <w:t>ě</w:t>
      </w:r>
    </w:p>
    <w:p w14:paraId="614C108F" w14:textId="77777777" w:rsidR="00235F2B" w:rsidRPr="000134D0" w:rsidRDefault="00235F2B" w:rsidP="00235F2B">
      <w:r w:rsidRPr="000134D0">
        <w:t>Stavba neřeší výstavbu nové veřejné sítě komunikačních vedení. Stávající komunikační sítě nebudou stavbou dotčeny.</w:t>
      </w:r>
    </w:p>
    <w:p w14:paraId="3E243217" w14:textId="77777777" w:rsidR="00DB20AE" w:rsidRPr="000134D0" w:rsidRDefault="00DB20AE" w:rsidP="00DB20AE">
      <w:pPr>
        <w:pStyle w:val="Nadpis2"/>
        <w:tabs>
          <w:tab w:val="num" w:pos="851"/>
        </w:tabs>
        <w:ind w:left="862" w:hanging="578"/>
      </w:pPr>
      <w:r w:rsidRPr="000134D0">
        <w:t>Bezbariérové užívání stavby</w:t>
      </w:r>
    </w:p>
    <w:p w14:paraId="0DA264AA" w14:textId="18A039BD" w:rsidR="000134D0" w:rsidRDefault="000134D0" w:rsidP="000134D0">
      <w:r w:rsidRPr="000134D0">
        <w:t>Most se nachází v </w:t>
      </w:r>
      <w:r w:rsidR="00630F3F">
        <w:t>intravilánu</w:t>
      </w:r>
      <w:r w:rsidRPr="000134D0">
        <w:t xml:space="preserve">, </w:t>
      </w:r>
      <w:r w:rsidR="00630F3F">
        <w:t xml:space="preserve">avšak na místní obslužné komunikaci s velmi malou intenzitou provozu (příjezd k šesti domům), </w:t>
      </w:r>
      <w:r w:rsidRPr="000134D0">
        <w:t xml:space="preserve">neuvažuje se s pohybem osob s omezenou schopností </w:t>
      </w:r>
      <w:r w:rsidRPr="000134D0">
        <w:lastRenderedPageBreak/>
        <w:t>pohybu nebo orientace, technické požadavky pro zabezpečení bezbariérového užívání stavby nebyly posuzovány.</w:t>
      </w:r>
    </w:p>
    <w:p w14:paraId="29FC8C1A" w14:textId="77777777" w:rsidR="00DB20AE" w:rsidRPr="000134D0" w:rsidRDefault="00DB20AE" w:rsidP="00DB20AE">
      <w:pPr>
        <w:pStyle w:val="Nadpis2"/>
        <w:tabs>
          <w:tab w:val="num" w:pos="851"/>
        </w:tabs>
        <w:ind w:left="862" w:hanging="578"/>
      </w:pPr>
      <w:r w:rsidRPr="000134D0">
        <w:t>Bezpečnost při užívání stavby</w:t>
      </w:r>
    </w:p>
    <w:p w14:paraId="589779B7" w14:textId="463429D1" w:rsidR="00DB20AE" w:rsidRPr="00163088" w:rsidRDefault="000134D0" w:rsidP="00DB20AE">
      <w:r w:rsidRPr="000134D0">
        <w:t xml:space="preserve">Bezpečnost vozidel a případných chodců na mostě proti pádu z mostu je zajištěna v délce </w:t>
      </w:r>
      <w:r w:rsidRPr="00163088">
        <w:t>mostu záchytným zařízením –</w:t>
      </w:r>
      <w:r w:rsidR="00630F3F">
        <w:t xml:space="preserve"> </w:t>
      </w:r>
      <w:r w:rsidRPr="00163088">
        <w:t xml:space="preserve">ocelové </w:t>
      </w:r>
      <w:r w:rsidR="00630F3F">
        <w:t>silniční</w:t>
      </w:r>
      <w:r w:rsidRPr="00163088">
        <w:t xml:space="preserve"> svodidlo se </w:t>
      </w:r>
      <w:proofErr w:type="spellStart"/>
      <w:r w:rsidRPr="00163088">
        <w:t>zádržností</w:t>
      </w:r>
      <w:proofErr w:type="spellEnd"/>
      <w:r w:rsidRPr="00163088">
        <w:t xml:space="preserve"> H</w:t>
      </w:r>
      <w:r w:rsidR="00630F3F">
        <w:t>1 a ocelové silniční zábradlí nad šikmo seříznutými čely</w:t>
      </w:r>
      <w:r w:rsidRPr="00163088">
        <w:t>.</w:t>
      </w:r>
    </w:p>
    <w:p w14:paraId="46254B21" w14:textId="77777777" w:rsidR="001E29C5" w:rsidRPr="00163088" w:rsidRDefault="001E29C5" w:rsidP="006269DF">
      <w:pPr>
        <w:pStyle w:val="Nadpis2"/>
      </w:pPr>
      <w:r w:rsidRPr="00163088">
        <w:t xml:space="preserve">Základní </w:t>
      </w:r>
      <w:r w:rsidR="006269DF" w:rsidRPr="00163088">
        <w:t>charakteristika objektů</w:t>
      </w:r>
    </w:p>
    <w:p w14:paraId="1FC00F2D" w14:textId="77777777" w:rsidR="00BE09A4" w:rsidRPr="00163088" w:rsidRDefault="00C7660B" w:rsidP="00E72360">
      <w:pPr>
        <w:pStyle w:val="Nadpis3"/>
        <w:numPr>
          <w:ilvl w:val="0"/>
          <w:numId w:val="15"/>
        </w:numPr>
      </w:pPr>
      <w:r w:rsidRPr="00163088">
        <w:t>Popis současného stavu</w:t>
      </w:r>
    </w:p>
    <w:p w14:paraId="2612F130" w14:textId="2C5954F7" w:rsidR="00163088" w:rsidRDefault="00163088" w:rsidP="00163088">
      <w:r>
        <w:t xml:space="preserve">Most přemosťuje </w:t>
      </w:r>
      <w:r w:rsidR="00441D99">
        <w:t xml:space="preserve">potok </w:t>
      </w:r>
      <w:proofErr w:type="spellStart"/>
      <w:r w:rsidR="00441D99">
        <w:t>Skaličník</w:t>
      </w:r>
      <w:proofErr w:type="spellEnd"/>
      <w:r w:rsidR="00441D99">
        <w:t xml:space="preserve"> ve správě Povodí Odry</w:t>
      </w:r>
      <w:r>
        <w:t xml:space="preserve">. </w:t>
      </w:r>
    </w:p>
    <w:p w14:paraId="4D4B6849" w14:textId="77777777" w:rsidR="00441D99" w:rsidRDefault="00441D99" w:rsidP="00441D99">
      <w:r>
        <w:t>Stávající propustek je tvořený obdélníkovým profilem kolmé světlosti cca 1,70 m a výšce 2,50 m, na výtoku je ve dně proveden spádový stupeň výšky cca 0,45 m umístěný přímo v hraně výtoku konstrukce propustku. Spodní stavba je provedena v kombinaci z prostého betonu a kamenného zdiva. Nosná konstrukce je železobetonová deska vyztužena kromě betonářské výztuže také tuhou ocelovou výztuží (</w:t>
      </w:r>
      <w:proofErr w:type="spellStart"/>
      <w:r>
        <w:t>válc</w:t>
      </w:r>
      <w:proofErr w:type="spellEnd"/>
      <w:r>
        <w:t xml:space="preserve">. profily různých typů). Na mostě je živičná vozovka, zpevnění šířky cca 2,60 m, krajnice nezpevněné zatravněné, na obou stranách mostu je ocelové </w:t>
      </w:r>
      <w:proofErr w:type="spellStart"/>
      <w:r>
        <w:t>dvoumadlové</w:t>
      </w:r>
      <w:proofErr w:type="spellEnd"/>
      <w:r>
        <w:t xml:space="preserve"> trubkové zábradlí výšky 0,86 a 1,05 m, volná šířka cca 4,77 m. Na levé straně od propustku je nezávisle na konstrukci veden vodovod DN 150 v ocelové chráničce ø600 mm uložený na jedné straně na krátké kamenné nábřežní zídce a na druhé straně zaveden přímo do terénu, vodovod značně zasahuje do průtočného profilu stávajícího propustku.</w:t>
      </w:r>
    </w:p>
    <w:p w14:paraId="60EC841F" w14:textId="77777777" w:rsidR="00441D99" w:rsidRDefault="00441D99" w:rsidP="00441D99">
      <w:r>
        <w:t xml:space="preserve">Hlavní prohlídkou ze dne 26.8.2016 bylo zjištěno, že je spodní stavba ve velmi špatném stavu a nosná konstrukce dokonce v havarijním stavu. Mezí hlavní závady patří silně podemleté opěry včetně vymletých kaveren a odpadávajících kamenů v líci opěr, beton je silně degradovaný a pravděpodobně nevalné kvality, na podhledu a bocích nosné konstrukce je hojně odraženo krytí výztuže a odhalená výztuž koroduje. Navazující krátké kamenné nábřežní zídky jsou značně rozrušené, kameny rozvolněné. Vzhledem k celkovému stavu propustku se jeví jakýkoliv pokus o rekonstrukci mimořádně nehospodárný s diskutabilní trvanlivostí oprav. </w:t>
      </w:r>
    </w:p>
    <w:p w14:paraId="3FBB8EFC" w14:textId="161F5C4F" w:rsidR="00BE09A4" w:rsidRPr="001E2368" w:rsidRDefault="00441D99" w:rsidP="00441D99">
      <w:pPr>
        <w:rPr>
          <w:highlight w:val="yellow"/>
        </w:rPr>
      </w:pPr>
      <w:r>
        <w:t xml:space="preserve">Z výše uvedených důvodů přistoupil investor Město Frýdek-Místek k zadání tohoto projektu. Vzhledem ke špatnému stavu a k pochybné kvalitě materiálů se jeví oprava propustku vzhledem k vynaloženým prostředkům </w:t>
      </w:r>
      <w:r w:rsidR="00847B79">
        <w:t>nehospodárná</w:t>
      </w:r>
      <w:r>
        <w:t>, náročná a nevhodná z hlediska trvanlivosti oprav, proto bude stávající propustek zbourán a postaven nový most.</w:t>
      </w:r>
      <w:r w:rsidR="00847B79">
        <w:t xml:space="preserve"> </w:t>
      </w:r>
    </w:p>
    <w:p w14:paraId="19693D81" w14:textId="77777777" w:rsidR="00C7660B" w:rsidRPr="00E017C0" w:rsidRDefault="00C7660B" w:rsidP="00E72360">
      <w:pPr>
        <w:numPr>
          <w:ilvl w:val="0"/>
          <w:numId w:val="15"/>
        </w:numPr>
        <w:rPr>
          <w:bCs/>
          <w:i/>
          <w:u w:val="single"/>
        </w:rPr>
      </w:pPr>
      <w:r w:rsidRPr="00E017C0">
        <w:rPr>
          <w:bCs/>
          <w:i/>
          <w:u w:val="single"/>
        </w:rPr>
        <w:t>Popis navrženého řešení</w:t>
      </w:r>
    </w:p>
    <w:p w14:paraId="75693D2D" w14:textId="56A4C114" w:rsidR="00C7660B" w:rsidRPr="001E2368" w:rsidRDefault="00790ACC" w:rsidP="00C7660B">
      <w:pPr>
        <w:rPr>
          <w:highlight w:val="yellow"/>
        </w:rPr>
      </w:pPr>
      <w:r w:rsidRPr="00E017C0">
        <w:t xml:space="preserve">Most bude opravován za úplné uzavírky. </w:t>
      </w:r>
      <w:bookmarkStart w:id="6" w:name="_Hlk29973652"/>
      <w:r w:rsidRPr="00E017C0">
        <w:t xml:space="preserve">Po dobu stavby bude </w:t>
      </w:r>
      <w:r w:rsidR="00847B79">
        <w:t xml:space="preserve">zajištěna pěší dostupnost k silnici </w:t>
      </w:r>
      <w:r w:rsidR="00847B79" w:rsidRPr="00A03BE3">
        <w:t>III/4773</w:t>
      </w:r>
      <w:r w:rsidR="00847B79">
        <w:t xml:space="preserve"> pomocí zatímní lávky pro pěší. Dostupnost autem bude po domluvě možná přes soukromý pozemek zadní cestou od domu č.p. 512.</w:t>
      </w:r>
      <w:bookmarkEnd w:id="6"/>
      <w:r w:rsidR="00847B79">
        <w:t xml:space="preserve"> </w:t>
      </w:r>
      <w:r w:rsidR="00847B79" w:rsidRPr="00847B79">
        <w:t xml:space="preserve">V první řadě bude osazena zatímní lávka pro pěší. Následně bude uzavřena dotčená část místní komunikace vč. osazení dočasného dopravního značení. Po uzavření místní komunikace bude odfrézována stávající vozovka a odbourány ostatní vrstvy vozovky. Budou odbourány stávající mostní římsy vč, mostního vybavení. NK bude snesena a spodní stavba bude kompletně odstraněna. Provede se dočasné zatrubnění vodního toku. Následně bude provedena přeložka vodovodu a nutné terénní úpravy pro osazení flexibilní ocelové konstrukce. Provede se postupné zasypávání a hutnění v okolí trouby (postupovat přesně dle podmínek výrobce). Po celkovém přesypání trouby budou zřízeny betonové ztužující </w:t>
      </w:r>
      <w:r w:rsidR="00A420E5">
        <w:t>límce</w:t>
      </w:r>
      <w:r w:rsidR="00847B79" w:rsidRPr="00847B79">
        <w:t xml:space="preserve"> na vtoku a výtoku. Provede se svahování zemního tělesa, zřízení vozovkového souvrství, osazení svodidel a zábradlí. V průběhu výše zmíněných prací, popř. za provozu mohou být prováděny </w:t>
      </w:r>
      <w:r w:rsidR="00847B79" w:rsidRPr="00847B79">
        <w:lastRenderedPageBreak/>
        <w:t xml:space="preserve">dokončovací práce v korytě – příčné betonové prahy, </w:t>
      </w:r>
      <w:proofErr w:type="spellStart"/>
      <w:r w:rsidR="00847B79" w:rsidRPr="00847B79">
        <w:t>přídlažby</w:t>
      </w:r>
      <w:proofErr w:type="spellEnd"/>
      <w:r w:rsidR="00847B79" w:rsidRPr="00847B79">
        <w:t>, návaznosti opevnění a terénní úpravy v korytě. Provizorní zatrubnění vodního toku bude v průběhu těchto prací zrušeno a zafoukáno popílkem. Nakonec budou veškeré stavbou dotčené plochy uvedeny do původního stavu a osety travním semenem.</w:t>
      </w:r>
      <w:r w:rsidR="00847B79">
        <w:t xml:space="preserve"> Po dokončení prací bude odstraněno dočasné dopravní značení a zatímní lávka pro pěší. </w:t>
      </w:r>
      <w:r w:rsidRPr="00790ACC">
        <w:t>Na předmostích bude vozovka plynule navazovat na stávající stav.</w:t>
      </w:r>
    </w:p>
    <w:p w14:paraId="615CD3D8" w14:textId="77777777" w:rsidR="00DB20AE" w:rsidRPr="00CD7D33" w:rsidRDefault="00FB2BCA" w:rsidP="00E72360">
      <w:pPr>
        <w:pStyle w:val="Odstavecseseznamem"/>
        <w:numPr>
          <w:ilvl w:val="0"/>
          <w:numId w:val="16"/>
        </w:numPr>
        <w:rPr>
          <w:u w:val="single"/>
        </w:rPr>
      </w:pPr>
      <w:r w:rsidRPr="00CD7D33">
        <w:rPr>
          <w:u w:val="single"/>
        </w:rPr>
        <w:t>Pozemní komunikace</w:t>
      </w:r>
      <w:r w:rsidR="009B2A5C" w:rsidRPr="00CD7D33">
        <w:rPr>
          <w:u w:val="single"/>
        </w:rPr>
        <w:t xml:space="preserve"> </w:t>
      </w:r>
    </w:p>
    <w:p w14:paraId="4137DFE8" w14:textId="77777777" w:rsidR="002C1E11" w:rsidRPr="00CD7D33" w:rsidRDefault="002C1E11" w:rsidP="00E72360">
      <w:pPr>
        <w:numPr>
          <w:ilvl w:val="0"/>
          <w:numId w:val="17"/>
        </w:numPr>
        <w:rPr>
          <w:bCs/>
          <w:i/>
          <w:u w:val="single"/>
        </w:rPr>
      </w:pPr>
      <w:r w:rsidRPr="00CD7D33">
        <w:rPr>
          <w:bCs/>
          <w:i/>
          <w:u w:val="single"/>
        </w:rPr>
        <w:t>výčet a označení jednotlivých pozemních komunikací stavby</w:t>
      </w:r>
    </w:p>
    <w:p w14:paraId="1795AA57" w14:textId="5BB618FE" w:rsidR="002C1E11" w:rsidRPr="00CD7D33" w:rsidRDefault="00CD7D33" w:rsidP="002C1E11">
      <w:bookmarkStart w:id="7" w:name="_Hlk29974487"/>
      <w:r w:rsidRPr="00531F8F">
        <w:t>Tento projekt předpokládá minimální úpravy vedení pozemní komunikace. Směrově bude zachováno přibližně stávající vedení. Osa komunikace je na mostě</w:t>
      </w:r>
      <w:r>
        <w:t xml:space="preserve"> i v předmostí</w:t>
      </w:r>
      <w:r w:rsidRPr="00531F8F">
        <w:t xml:space="preserve"> směrově v</w:t>
      </w:r>
      <w:r>
        <w:t> </w:t>
      </w:r>
      <w:r w:rsidRPr="00531F8F">
        <w:t>přímé</w:t>
      </w:r>
      <w:r>
        <w:t xml:space="preserve">, </w:t>
      </w:r>
      <w:r w:rsidR="00847B79">
        <w:t xml:space="preserve">celková </w:t>
      </w:r>
      <w:r w:rsidRPr="00CD7D33">
        <w:t>délka</w:t>
      </w:r>
      <w:r w:rsidR="00847B79">
        <w:t xml:space="preserve"> uvažované</w:t>
      </w:r>
      <w:r w:rsidRPr="00CD7D33">
        <w:t xml:space="preserve"> úpravy je </w:t>
      </w:r>
      <w:r w:rsidR="00847B79">
        <w:t>18,42</w:t>
      </w:r>
      <w:r w:rsidRPr="00CD7D33">
        <w:t xml:space="preserve"> m. Úprava komunikace na mostě a v předmostí je součástí SO 201 – Most.</w:t>
      </w:r>
      <w:bookmarkEnd w:id="7"/>
    </w:p>
    <w:p w14:paraId="63B48406" w14:textId="77777777" w:rsidR="002C1E11" w:rsidRPr="00CD7D33" w:rsidRDefault="002C1E11" w:rsidP="00E72360">
      <w:pPr>
        <w:numPr>
          <w:ilvl w:val="0"/>
          <w:numId w:val="17"/>
        </w:numPr>
        <w:rPr>
          <w:bCs/>
          <w:i/>
          <w:u w:val="single"/>
        </w:rPr>
      </w:pPr>
      <w:r w:rsidRPr="00CD7D33">
        <w:rPr>
          <w:bCs/>
          <w:i/>
          <w:u w:val="single"/>
        </w:rPr>
        <w:t>základní charakteristiky příslušných pozemních komunikací:</w:t>
      </w:r>
    </w:p>
    <w:p w14:paraId="1F39D1C4" w14:textId="77777777" w:rsidR="002C1E11" w:rsidRPr="00CD7D33" w:rsidRDefault="002C1E11" w:rsidP="00E017C0">
      <w:pPr>
        <w:pStyle w:val="l8"/>
        <w:shd w:val="clear" w:color="auto" w:fill="FFFFFF"/>
        <w:spacing w:before="240" w:beforeAutospacing="0" w:after="0" w:afterAutospacing="0"/>
        <w:jc w:val="both"/>
        <w:rPr>
          <w:i/>
        </w:rPr>
      </w:pPr>
      <w:r w:rsidRPr="00CD7D33">
        <w:rPr>
          <w:i/>
        </w:rPr>
        <w:t>- kategorie, třída, návrhová kategorie nebo funkční skupina a typ příčného uspořádání</w:t>
      </w:r>
    </w:p>
    <w:p w14:paraId="08312226" w14:textId="38AD14FF" w:rsidR="002C1E11" w:rsidRPr="00CD7D33" w:rsidRDefault="00163088" w:rsidP="00E017C0">
      <w:pPr>
        <w:pStyle w:val="l8"/>
        <w:shd w:val="clear" w:color="auto" w:fill="FFFFFF"/>
        <w:spacing w:before="240" w:beforeAutospacing="0" w:after="0" w:afterAutospacing="0"/>
        <w:ind w:firstLine="709"/>
        <w:jc w:val="both"/>
      </w:pPr>
      <w:r>
        <w:t xml:space="preserve">Jedná se o </w:t>
      </w:r>
      <w:r w:rsidR="00847B79">
        <w:t>místní obslužnou komunikaci</w:t>
      </w:r>
      <w:r>
        <w:t xml:space="preserve">. </w:t>
      </w:r>
      <w:r w:rsidR="00CD7D33" w:rsidRPr="00CD7D33">
        <w:t xml:space="preserve">Šířkové uspořádání odpovídá kategorii </w:t>
      </w:r>
      <w:r w:rsidR="00847B79">
        <w:t>MO1</w:t>
      </w:r>
      <w:r w:rsidR="00847B79" w:rsidRPr="000134D0">
        <w:t> </w:t>
      </w:r>
      <w:r w:rsidR="00847B79">
        <w:t>4,5/3,5/30.</w:t>
      </w:r>
    </w:p>
    <w:p w14:paraId="5FF7CC64" w14:textId="77777777" w:rsidR="002C1E11" w:rsidRPr="00DE32A0" w:rsidRDefault="002C1E11" w:rsidP="00E017C0">
      <w:pPr>
        <w:pStyle w:val="l8"/>
        <w:shd w:val="clear" w:color="auto" w:fill="FFFFFF"/>
        <w:spacing w:before="240" w:beforeAutospacing="0" w:after="0" w:afterAutospacing="0"/>
        <w:jc w:val="both"/>
        <w:rPr>
          <w:i/>
        </w:rPr>
      </w:pPr>
      <w:r w:rsidRPr="00DE32A0">
        <w:rPr>
          <w:i/>
        </w:rPr>
        <w:t>- parametry a zdůvodnění trasy</w:t>
      </w:r>
    </w:p>
    <w:p w14:paraId="40690832" w14:textId="21F465E0" w:rsidR="00CD7D33" w:rsidRDefault="00CD7D33" w:rsidP="00DE32A0">
      <w:bookmarkStart w:id="8" w:name="_Hlk530496266"/>
      <w:r w:rsidRPr="00DE32A0">
        <w:t xml:space="preserve">Výškově bude niveleta na mostě </w:t>
      </w:r>
      <w:r w:rsidR="00847B79">
        <w:t xml:space="preserve">vyrovnána, díky čemuž bude lokálně </w:t>
      </w:r>
      <w:r w:rsidR="00DC4263">
        <w:t>nadvýšena</w:t>
      </w:r>
      <w:r w:rsidR="00847B79">
        <w:t xml:space="preserve"> až o 60 mm</w:t>
      </w:r>
      <w:r w:rsidRPr="00DE32A0">
        <w:t xml:space="preserve">. Niveleta na </w:t>
      </w:r>
      <w:r w:rsidR="00DC4263">
        <w:t>celé délce</w:t>
      </w:r>
      <w:r w:rsidRPr="00DE32A0">
        <w:t xml:space="preserve"> úpravy </w:t>
      </w:r>
      <w:r w:rsidR="00DC4263">
        <w:t>klesá</w:t>
      </w:r>
      <w:r w:rsidRPr="00DE32A0">
        <w:t xml:space="preserve"> 0,</w:t>
      </w:r>
      <w:r w:rsidR="00DC4263">
        <w:t>5</w:t>
      </w:r>
      <w:r w:rsidRPr="00DE32A0">
        <w:t xml:space="preserve">0 %. </w:t>
      </w:r>
      <w:r w:rsidR="00DC4263">
        <w:t>Na začátku úseku bude proveden zakružovací oblouk R=180 m a na konci úpravy zakružovací oblouk R=110 m pro docílení hladké návaznosti na předmostí při omezené délce úpravy</w:t>
      </w:r>
      <w:r>
        <w:t>.</w:t>
      </w:r>
      <w:bookmarkEnd w:id="8"/>
    </w:p>
    <w:p w14:paraId="186C4746" w14:textId="20CDFB1D" w:rsidR="00DE32A0" w:rsidRPr="00531F8F" w:rsidRDefault="00DE32A0" w:rsidP="00DE32A0">
      <w:bookmarkStart w:id="9" w:name="_Hlk29974809"/>
      <w:r w:rsidRPr="00531F8F">
        <w:t xml:space="preserve">Příčný sklon na mostě konstantní střechovitý 2,5 %. Na </w:t>
      </w:r>
      <w:r>
        <w:t>koncích úpravy</w:t>
      </w:r>
      <w:r w:rsidRPr="00531F8F">
        <w:t xml:space="preserve"> </w:t>
      </w:r>
      <w:r w:rsidR="00DC4263">
        <w:t>bude příčný sklon plynule navázán na stávající stav.</w:t>
      </w:r>
      <w:bookmarkEnd w:id="9"/>
    </w:p>
    <w:p w14:paraId="0CF70B7E" w14:textId="77777777" w:rsidR="002C1E11" w:rsidRPr="001E2368" w:rsidRDefault="002C1E11" w:rsidP="002C1E11">
      <w:pPr>
        <w:pStyle w:val="l8"/>
        <w:shd w:val="clear" w:color="auto" w:fill="FFFFFF"/>
        <w:spacing w:before="0" w:beforeAutospacing="0" w:after="0" w:afterAutospacing="0"/>
        <w:jc w:val="both"/>
        <w:rPr>
          <w:highlight w:val="yellow"/>
        </w:rPr>
      </w:pPr>
    </w:p>
    <w:p w14:paraId="7C80AA0D" w14:textId="77777777" w:rsidR="002C1E11" w:rsidRPr="00DE32A0" w:rsidRDefault="002C1E11" w:rsidP="002C1E11">
      <w:pPr>
        <w:pStyle w:val="l8"/>
        <w:shd w:val="clear" w:color="auto" w:fill="FFFFFF"/>
        <w:spacing w:before="0" w:beforeAutospacing="0" w:after="0" w:afterAutospacing="0"/>
        <w:jc w:val="both"/>
        <w:rPr>
          <w:i/>
        </w:rPr>
      </w:pPr>
      <w:r w:rsidRPr="00DE32A0">
        <w:rPr>
          <w:i/>
        </w:rPr>
        <w:t>- návrh zemního tělesa, použití druhotných materiálů,</w:t>
      </w:r>
      <w:r w:rsidR="00CC438B" w:rsidRPr="00DE32A0">
        <w:rPr>
          <w:i/>
        </w:rPr>
        <w:t xml:space="preserve"> výsledky bilance zemních prací</w:t>
      </w:r>
    </w:p>
    <w:p w14:paraId="6F08A749" w14:textId="77777777" w:rsidR="002C1E11" w:rsidRPr="00DE32A0" w:rsidRDefault="002C1E11" w:rsidP="00E017C0">
      <w:pPr>
        <w:pStyle w:val="l8"/>
        <w:shd w:val="clear" w:color="auto" w:fill="FFFFFF"/>
        <w:spacing w:before="240" w:beforeAutospacing="0" w:after="0" w:afterAutospacing="0"/>
        <w:ind w:firstLine="709"/>
        <w:jc w:val="both"/>
      </w:pPr>
      <w:r w:rsidRPr="00DE32A0">
        <w:t xml:space="preserve">Zemní těleso je u </w:t>
      </w:r>
      <w:r w:rsidR="00DE32A0" w:rsidRPr="00DE32A0">
        <w:t>mostu</w:t>
      </w:r>
      <w:r w:rsidRPr="00DE32A0">
        <w:t xml:space="preserve"> provedeno </w:t>
      </w:r>
      <w:r w:rsidR="00DE32A0" w:rsidRPr="00DE32A0">
        <w:t>s využitím</w:t>
      </w:r>
      <w:r w:rsidRPr="00DE32A0">
        <w:t xml:space="preserve"> vhodného materiálu do násypu (štěrk, štěrkopísek). Bilance zemních prací je na straně násypů. Nebude prováděn žádný zářez.</w:t>
      </w:r>
    </w:p>
    <w:p w14:paraId="3A069162" w14:textId="77777777" w:rsidR="002C1E11" w:rsidRPr="001E2368" w:rsidRDefault="002C1E11" w:rsidP="002C1E11">
      <w:pPr>
        <w:pStyle w:val="l8"/>
        <w:shd w:val="clear" w:color="auto" w:fill="FFFFFF"/>
        <w:spacing w:before="0" w:beforeAutospacing="0" w:after="0" w:afterAutospacing="0"/>
        <w:jc w:val="both"/>
        <w:rPr>
          <w:highlight w:val="yellow"/>
        </w:rPr>
      </w:pPr>
    </w:p>
    <w:p w14:paraId="29042BCD" w14:textId="77777777" w:rsidR="002C1E11" w:rsidRPr="00E64207" w:rsidRDefault="002C1E11" w:rsidP="002C1E11">
      <w:pPr>
        <w:pStyle w:val="l8"/>
        <w:shd w:val="clear" w:color="auto" w:fill="FFFFFF"/>
        <w:spacing w:before="0" w:beforeAutospacing="0" w:after="0" w:afterAutospacing="0"/>
        <w:jc w:val="both"/>
        <w:rPr>
          <w:rFonts w:ascii="Arial" w:hAnsi="Arial" w:cs="Arial"/>
          <w:color w:val="000000"/>
          <w:sz w:val="20"/>
          <w:szCs w:val="20"/>
        </w:rPr>
      </w:pPr>
      <w:r w:rsidRPr="00E64207">
        <w:t>-</w:t>
      </w:r>
      <w:r w:rsidRPr="00E64207">
        <w:rPr>
          <w:i/>
        </w:rPr>
        <w:t> vstupní údaje a závěry posouzení návrhu zpevněných ploch</w:t>
      </w:r>
    </w:p>
    <w:p w14:paraId="20113117" w14:textId="75CE8B64" w:rsidR="003E3FAB" w:rsidRDefault="002C1E11" w:rsidP="00E017C0">
      <w:pPr>
        <w:pStyle w:val="l8"/>
        <w:shd w:val="clear" w:color="auto" w:fill="FFFFFF"/>
        <w:spacing w:before="240" w:beforeAutospacing="0" w:after="0" w:afterAutospacing="0"/>
        <w:ind w:firstLine="709"/>
        <w:jc w:val="both"/>
      </w:pPr>
      <w:r w:rsidRPr="00E64207">
        <w:t>Návrh zpevněné plochy vychází z teoretické občasného pojezdu nákladního vozidla dle TP 170</w:t>
      </w:r>
      <w:r w:rsidR="00DE32A0" w:rsidRPr="00E64207">
        <w:t xml:space="preserve">. Na mostě </w:t>
      </w:r>
      <w:r w:rsidR="0060026F">
        <w:t xml:space="preserve">a v předmostí </w:t>
      </w:r>
      <w:r w:rsidR="00DE32A0" w:rsidRPr="00E64207">
        <w:t xml:space="preserve">je vozovka navržena jako třívrstvá pro tř. zatížení </w:t>
      </w:r>
      <w:r w:rsidR="0060026F">
        <w:t>IV</w:t>
      </w:r>
      <w:r w:rsidR="00DE32A0" w:rsidRPr="00E64207">
        <w:t xml:space="preserve"> sestávající z obrusné vrstvy </w:t>
      </w:r>
      <w:r w:rsidR="0060026F">
        <w:t>ACO</w:t>
      </w:r>
      <w:r w:rsidR="00DE32A0" w:rsidRPr="00E64207">
        <w:t xml:space="preserve"> 11 </w:t>
      </w:r>
      <w:r w:rsidR="0060026F">
        <w:t>+</w:t>
      </w:r>
      <w:r w:rsidR="00DE32A0" w:rsidRPr="00E64207">
        <w:t> </w:t>
      </w:r>
      <w:proofErr w:type="spellStart"/>
      <w:r w:rsidR="00DE32A0" w:rsidRPr="00E64207">
        <w:t>tl</w:t>
      </w:r>
      <w:proofErr w:type="spellEnd"/>
      <w:r w:rsidR="00DE32A0" w:rsidRPr="00E64207">
        <w:t xml:space="preserve">. 40 mm, ložné vrstvy ACL 16 </w:t>
      </w:r>
      <w:r w:rsidR="0060026F">
        <w:t>+</w:t>
      </w:r>
      <w:r w:rsidR="00DE32A0" w:rsidRPr="00E64207">
        <w:t> </w:t>
      </w:r>
      <w:proofErr w:type="spellStart"/>
      <w:r w:rsidR="00DE32A0" w:rsidRPr="00E64207">
        <w:t>tl</w:t>
      </w:r>
      <w:proofErr w:type="spellEnd"/>
      <w:r w:rsidR="00DE32A0" w:rsidRPr="00E64207">
        <w:t xml:space="preserve">. </w:t>
      </w:r>
      <w:r w:rsidR="0060026F">
        <w:t>6</w:t>
      </w:r>
      <w:r w:rsidR="00DE32A0" w:rsidRPr="00E64207">
        <w:t>0 mm</w:t>
      </w:r>
      <w:r w:rsidR="0060026F">
        <w:t>,</w:t>
      </w:r>
      <w:r w:rsidR="00DE32A0" w:rsidRPr="00E64207">
        <w:t xml:space="preserve"> </w:t>
      </w:r>
      <w:r w:rsidR="00E64207" w:rsidRPr="00E64207">
        <w:t xml:space="preserve">podklad </w:t>
      </w:r>
      <w:r w:rsidR="0060026F">
        <w:t>2x ŠD 0/63</w:t>
      </w:r>
      <w:r w:rsidR="00E64207" w:rsidRPr="00E64207">
        <w:t xml:space="preserve"> </w:t>
      </w:r>
      <w:proofErr w:type="spellStart"/>
      <w:r w:rsidR="00E64207" w:rsidRPr="00E64207">
        <w:t>tl</w:t>
      </w:r>
      <w:proofErr w:type="spellEnd"/>
      <w:r w:rsidR="00E64207" w:rsidRPr="00E64207">
        <w:t xml:space="preserve">. </w:t>
      </w:r>
      <w:r w:rsidR="0060026F">
        <w:t>150</w:t>
      </w:r>
      <w:r w:rsidR="00E64207" w:rsidRPr="00E64207">
        <w:t xml:space="preserve"> mm. V rozsahu mimo stavební jámu bude v uvažované délce úpravy provedena </w:t>
      </w:r>
      <w:r w:rsidR="0060026F">
        <w:t>kompletní vozovková skladba</w:t>
      </w:r>
      <w:r w:rsidR="00E64207" w:rsidRPr="00E64207">
        <w:t xml:space="preserve">. </w:t>
      </w:r>
    </w:p>
    <w:p w14:paraId="0FC661AF" w14:textId="77777777" w:rsidR="003E3FAB" w:rsidRDefault="003E3FAB">
      <w:pPr>
        <w:spacing w:before="0"/>
        <w:ind w:firstLine="0"/>
        <w:jc w:val="left"/>
      </w:pPr>
      <w:r>
        <w:br w:type="page"/>
      </w:r>
    </w:p>
    <w:p w14:paraId="3ECA6697" w14:textId="77777777" w:rsidR="00FB2BCA" w:rsidRPr="00E64207" w:rsidRDefault="00FB2BCA" w:rsidP="00E017C0">
      <w:pPr>
        <w:pStyle w:val="l8"/>
        <w:shd w:val="clear" w:color="auto" w:fill="FFFFFF"/>
        <w:spacing w:before="240" w:beforeAutospacing="0" w:after="0" w:afterAutospacing="0"/>
        <w:ind w:firstLine="709"/>
        <w:jc w:val="both"/>
        <w:rPr>
          <w:bCs/>
          <w:color w:val="000000"/>
        </w:rPr>
      </w:pPr>
    </w:p>
    <w:p w14:paraId="4E94FC1F" w14:textId="77777777" w:rsidR="00FB2BCA" w:rsidRPr="001F1468" w:rsidRDefault="00FB2BCA" w:rsidP="00E72360">
      <w:pPr>
        <w:pStyle w:val="Odstavecseseznamem"/>
        <w:numPr>
          <w:ilvl w:val="0"/>
          <w:numId w:val="16"/>
        </w:numPr>
      </w:pPr>
      <w:r w:rsidRPr="001F1468">
        <w:rPr>
          <w:u w:val="single"/>
        </w:rPr>
        <w:t>Mostní objekt</w:t>
      </w:r>
      <w:r w:rsidR="00CC438B" w:rsidRPr="001F1468">
        <w:rPr>
          <w:u w:val="single"/>
        </w:rPr>
        <w:t>y a zdi</w:t>
      </w:r>
    </w:p>
    <w:p w14:paraId="44991704" w14:textId="77777777" w:rsidR="00CC438B" w:rsidRPr="001F1468" w:rsidRDefault="00CC438B" w:rsidP="00E72360">
      <w:pPr>
        <w:numPr>
          <w:ilvl w:val="0"/>
          <w:numId w:val="18"/>
        </w:numPr>
        <w:rPr>
          <w:bCs/>
          <w:i/>
          <w:u w:val="single"/>
        </w:rPr>
      </w:pPr>
      <w:r w:rsidRPr="001F1468">
        <w:rPr>
          <w:bCs/>
          <w:i/>
          <w:u w:val="single"/>
        </w:rPr>
        <w:t>výčet objektů a zdí</w:t>
      </w:r>
    </w:p>
    <w:p w14:paraId="08C5A530" w14:textId="13A04856" w:rsidR="003E3FAB" w:rsidRDefault="00CC438B" w:rsidP="003E3FAB">
      <w:pPr>
        <w:ind w:left="1364" w:firstLine="0"/>
      </w:pPr>
      <w:r w:rsidRPr="001F1468">
        <w:t xml:space="preserve">SO 201 </w:t>
      </w:r>
      <w:r w:rsidR="003E3FAB">
        <w:t>–</w:t>
      </w:r>
      <w:r w:rsidRPr="001F1468">
        <w:t xml:space="preserve"> </w:t>
      </w:r>
      <w:r w:rsidR="00592E0E" w:rsidRPr="001F1468">
        <w:t>Most</w:t>
      </w:r>
    </w:p>
    <w:p w14:paraId="77523AE6" w14:textId="77777777" w:rsidR="00CC438B" w:rsidRPr="001F1468" w:rsidRDefault="00CC438B" w:rsidP="00E72360">
      <w:pPr>
        <w:numPr>
          <w:ilvl w:val="0"/>
          <w:numId w:val="18"/>
        </w:numPr>
        <w:rPr>
          <w:bCs/>
          <w:i/>
          <w:u w:val="single"/>
        </w:rPr>
      </w:pPr>
      <w:r w:rsidRPr="001F1468">
        <w:rPr>
          <w:bCs/>
          <w:i/>
          <w:u w:val="single"/>
        </w:rPr>
        <w:t xml:space="preserve">základní charakteristiky jednotlivých objektů, zejména základní údaje </w:t>
      </w:r>
      <w:r w:rsidR="00163088">
        <w:rPr>
          <w:bCs/>
          <w:i/>
          <w:u w:val="single"/>
        </w:rPr>
        <w:t>–</w:t>
      </w:r>
      <w:r w:rsidRPr="001F1468">
        <w:rPr>
          <w:bCs/>
          <w:i/>
          <w:u w:val="single"/>
        </w:rPr>
        <w:t xml:space="preserve"> rozpětí, délky, šířky, průjezdní a průchozí prostory:</w:t>
      </w:r>
    </w:p>
    <w:p w14:paraId="28AA9359" w14:textId="77777777" w:rsidR="00CC438B" w:rsidRPr="001E2368" w:rsidRDefault="00CC438B" w:rsidP="00CC438B">
      <w:pPr>
        <w:pStyle w:val="l8"/>
        <w:shd w:val="clear" w:color="auto" w:fill="FFFFFF"/>
        <w:spacing w:before="0" w:beforeAutospacing="0" w:after="0" w:afterAutospacing="0"/>
        <w:jc w:val="both"/>
        <w:rPr>
          <w:rStyle w:val="PromnnHTML"/>
          <w:rFonts w:ascii="Arial" w:hAnsi="Arial" w:cs="Arial"/>
          <w:b/>
          <w:bCs/>
          <w:i w:val="0"/>
          <w:iCs w:val="0"/>
          <w:color w:val="000000"/>
          <w:sz w:val="20"/>
          <w:szCs w:val="20"/>
          <w:highlight w:val="yellow"/>
        </w:rPr>
      </w:pPr>
    </w:p>
    <w:p w14:paraId="32E398AC" w14:textId="41F0222C" w:rsidR="00163088" w:rsidRPr="00396C59" w:rsidRDefault="00163088" w:rsidP="00163088">
      <w:pPr>
        <w:tabs>
          <w:tab w:val="left" w:pos="4111"/>
        </w:tabs>
      </w:pPr>
      <w:r w:rsidRPr="00396C59">
        <w:t>Druh převáděné komunikace</w:t>
      </w:r>
      <w:r>
        <w:tab/>
      </w:r>
      <w:r w:rsidR="00F92CD4">
        <w:t>místní obslužná komunikace</w:t>
      </w:r>
    </w:p>
    <w:p w14:paraId="6064C211" w14:textId="73263592" w:rsidR="00163088" w:rsidRPr="00396C59" w:rsidRDefault="00163088" w:rsidP="00163088">
      <w:pPr>
        <w:tabs>
          <w:tab w:val="left" w:pos="4111"/>
        </w:tabs>
      </w:pPr>
      <w:r w:rsidRPr="00396C59">
        <w:t>Překračovaná překážka</w:t>
      </w:r>
      <w:r w:rsidRPr="00396C59">
        <w:tab/>
      </w:r>
      <w:r>
        <w:t xml:space="preserve">potok </w:t>
      </w:r>
      <w:proofErr w:type="spellStart"/>
      <w:r w:rsidR="00F92CD4">
        <w:t>Skaličník</w:t>
      </w:r>
      <w:proofErr w:type="spellEnd"/>
    </w:p>
    <w:p w14:paraId="1476003D" w14:textId="4CC9FBF6" w:rsidR="00163088" w:rsidRPr="00396C59" w:rsidRDefault="00163088" w:rsidP="00163088">
      <w:pPr>
        <w:tabs>
          <w:tab w:val="left" w:pos="4111"/>
        </w:tabs>
      </w:pPr>
      <w:r w:rsidRPr="00396C59">
        <w:t>Počet mostních polí</w:t>
      </w:r>
      <w:r w:rsidRPr="00396C59">
        <w:tab/>
      </w:r>
      <w:r w:rsidR="00F92CD4">
        <w:t>1</w:t>
      </w:r>
    </w:p>
    <w:p w14:paraId="0DF3D385" w14:textId="77777777" w:rsidR="00163088" w:rsidRPr="00396C59" w:rsidRDefault="00163088" w:rsidP="00163088">
      <w:pPr>
        <w:tabs>
          <w:tab w:val="left" w:pos="4111"/>
        </w:tabs>
      </w:pPr>
      <w:r w:rsidRPr="00396C59">
        <w:t xml:space="preserve">Počet </w:t>
      </w:r>
      <w:proofErr w:type="spellStart"/>
      <w:r w:rsidRPr="00396C59">
        <w:t>mostovkových</w:t>
      </w:r>
      <w:proofErr w:type="spellEnd"/>
      <w:r w:rsidRPr="00396C59">
        <w:t xml:space="preserve"> podlaží</w:t>
      </w:r>
      <w:r w:rsidRPr="00396C59">
        <w:tab/>
        <w:t>jednopodlažní most</w:t>
      </w:r>
    </w:p>
    <w:p w14:paraId="5E064100" w14:textId="77777777" w:rsidR="00163088" w:rsidRPr="00396C59" w:rsidRDefault="00163088" w:rsidP="00163088">
      <w:pPr>
        <w:tabs>
          <w:tab w:val="left" w:pos="4111"/>
        </w:tabs>
      </w:pPr>
      <w:r w:rsidRPr="00396C59">
        <w:t>Výšková poloha mostovky</w:t>
      </w:r>
      <w:r w:rsidRPr="00396C59">
        <w:tab/>
        <w:t>horní mostovka</w:t>
      </w:r>
    </w:p>
    <w:p w14:paraId="30F872DE" w14:textId="77777777" w:rsidR="00163088" w:rsidRPr="00396C59" w:rsidRDefault="00163088" w:rsidP="00163088">
      <w:pPr>
        <w:tabs>
          <w:tab w:val="left" w:pos="4111"/>
        </w:tabs>
      </w:pPr>
      <w:r w:rsidRPr="00396C59">
        <w:t>Měnitelnost základní polohy</w:t>
      </w:r>
      <w:r w:rsidRPr="00396C59">
        <w:tab/>
        <w:t>nepohyblivý most</w:t>
      </w:r>
    </w:p>
    <w:p w14:paraId="465B8EA2" w14:textId="77777777" w:rsidR="00163088" w:rsidRPr="00396C59" w:rsidRDefault="00163088" w:rsidP="00163088">
      <w:pPr>
        <w:tabs>
          <w:tab w:val="left" w:pos="4111"/>
        </w:tabs>
      </w:pPr>
      <w:r w:rsidRPr="00396C59">
        <w:t>Doba trvání</w:t>
      </w:r>
      <w:r w:rsidRPr="00396C59">
        <w:tab/>
        <w:t xml:space="preserve">trvalý most      </w:t>
      </w:r>
    </w:p>
    <w:p w14:paraId="417BAA7A" w14:textId="77777777" w:rsidR="00163088" w:rsidRPr="00396C59" w:rsidRDefault="00163088" w:rsidP="00163088">
      <w:pPr>
        <w:tabs>
          <w:tab w:val="left" w:pos="4111"/>
        </w:tabs>
      </w:pPr>
      <w:r w:rsidRPr="00396C59">
        <w:t>Průběh trasy na mostě</w:t>
      </w:r>
      <w:r w:rsidRPr="00396C59">
        <w:tab/>
        <w:t>směrově:</w:t>
      </w:r>
      <w:r w:rsidRPr="00396C59">
        <w:tab/>
      </w:r>
      <w:r>
        <w:t>přímá</w:t>
      </w:r>
    </w:p>
    <w:p w14:paraId="4047EB0E" w14:textId="0A9AF7C9" w:rsidR="00163088" w:rsidRPr="00396C59" w:rsidRDefault="00163088" w:rsidP="00163088">
      <w:pPr>
        <w:tabs>
          <w:tab w:val="left" w:pos="4111"/>
        </w:tabs>
        <w:spacing w:before="0"/>
        <w:rPr>
          <w:sz w:val="26"/>
        </w:rPr>
      </w:pPr>
      <w:r w:rsidRPr="00396C59">
        <w:t xml:space="preserve">  </w:t>
      </w:r>
      <w:r w:rsidRPr="00396C59">
        <w:tab/>
        <w:t xml:space="preserve">výškově: </w:t>
      </w:r>
      <w:r>
        <w:t xml:space="preserve">přímá, pod. </w:t>
      </w:r>
      <w:r w:rsidRPr="00396C59">
        <w:t xml:space="preserve">spád </w:t>
      </w:r>
      <w:r w:rsidR="00F92CD4">
        <w:t>-</w:t>
      </w:r>
      <w:r>
        <w:t xml:space="preserve"> 0,50</w:t>
      </w:r>
      <w:r w:rsidRPr="00396C59">
        <w:t xml:space="preserve"> %</w:t>
      </w:r>
    </w:p>
    <w:p w14:paraId="22113EAC" w14:textId="59CAB358" w:rsidR="00163088" w:rsidRPr="00396C59" w:rsidRDefault="00163088" w:rsidP="00163088">
      <w:pPr>
        <w:tabs>
          <w:tab w:val="left" w:pos="4111"/>
        </w:tabs>
      </w:pPr>
      <w:proofErr w:type="spellStart"/>
      <w:r w:rsidRPr="00396C59">
        <w:t>Situativní</w:t>
      </w:r>
      <w:proofErr w:type="spellEnd"/>
      <w:r w:rsidRPr="00396C59">
        <w:t xml:space="preserve"> uspořádání</w:t>
      </w:r>
      <w:r w:rsidRPr="00396C59">
        <w:tab/>
      </w:r>
      <w:r w:rsidR="00F92CD4">
        <w:t>levá šikmost 74,68 g</w:t>
      </w:r>
    </w:p>
    <w:p w14:paraId="0A9E0403" w14:textId="154A56FA" w:rsidR="00163088" w:rsidRPr="00163088" w:rsidRDefault="00163088" w:rsidP="00163088">
      <w:pPr>
        <w:tabs>
          <w:tab w:val="left" w:pos="4111"/>
        </w:tabs>
        <w:ind w:left="4111" w:hanging="3402"/>
        <w:jc w:val="left"/>
      </w:pPr>
      <w:r w:rsidRPr="00396C59">
        <w:t>Hmotná podstata</w:t>
      </w:r>
      <w:r w:rsidRPr="00396C59">
        <w:tab/>
      </w:r>
      <w:r w:rsidR="006E3F39">
        <w:t xml:space="preserve">Mostní konstrukce ocelová flexibilní z vlnitého plechu typu </w:t>
      </w:r>
      <w:proofErr w:type="spellStart"/>
      <w:r w:rsidR="006E3F39">
        <w:t>Tubosider</w:t>
      </w:r>
      <w:proofErr w:type="spellEnd"/>
      <w:r w:rsidR="006E3F39">
        <w:t xml:space="preserve"> o jednom poli, čela ztužena železobetonovými límci.</w:t>
      </w:r>
      <w:r w:rsidRPr="00163088">
        <w:t xml:space="preserve"> </w:t>
      </w:r>
    </w:p>
    <w:p w14:paraId="6B0C8B0E" w14:textId="7FA14EF7" w:rsidR="00163088" w:rsidRPr="00163088" w:rsidRDefault="00163088" w:rsidP="00163088">
      <w:pPr>
        <w:tabs>
          <w:tab w:val="left" w:pos="4111"/>
        </w:tabs>
      </w:pPr>
      <w:r w:rsidRPr="00163088">
        <w:t>Výchozí charakteristika</w:t>
      </w:r>
      <w:r w:rsidRPr="00163088">
        <w:tab/>
      </w:r>
      <w:r w:rsidR="006E3F39">
        <w:t>ocelová flexibilní přesypaná konstrukce</w:t>
      </w:r>
      <w:r w:rsidRPr="00163088">
        <w:t xml:space="preserve"> </w:t>
      </w:r>
    </w:p>
    <w:p w14:paraId="5B3F791E" w14:textId="77777777" w:rsidR="00163088" w:rsidRPr="00163088" w:rsidRDefault="00163088" w:rsidP="00163088">
      <w:pPr>
        <w:tabs>
          <w:tab w:val="left" w:pos="4111"/>
        </w:tabs>
      </w:pPr>
      <w:r w:rsidRPr="00163088">
        <w:t xml:space="preserve">Konstrukční uspoř. </w:t>
      </w:r>
      <w:proofErr w:type="spellStart"/>
      <w:r w:rsidRPr="00163088">
        <w:t>příč</w:t>
      </w:r>
      <w:proofErr w:type="spellEnd"/>
      <w:r w:rsidRPr="00163088">
        <w:t>. řezu</w:t>
      </w:r>
      <w:r w:rsidRPr="00163088">
        <w:tab/>
        <w:t>otevřeně uspořádaný</w:t>
      </w:r>
    </w:p>
    <w:p w14:paraId="2D16566E" w14:textId="77777777" w:rsidR="00163088" w:rsidRPr="00163088" w:rsidRDefault="00163088" w:rsidP="00163088">
      <w:pPr>
        <w:tabs>
          <w:tab w:val="left" w:pos="4111"/>
        </w:tabs>
      </w:pPr>
      <w:r w:rsidRPr="00163088">
        <w:t>Omezení volné výšky na mostě</w:t>
      </w:r>
      <w:r w:rsidRPr="00163088">
        <w:tab/>
        <w:t>volná výška neomezená</w:t>
      </w:r>
    </w:p>
    <w:p w14:paraId="4CFE8E54" w14:textId="29FFA094" w:rsidR="00163088" w:rsidRPr="00163088" w:rsidRDefault="00163088" w:rsidP="00163088">
      <w:pPr>
        <w:tabs>
          <w:tab w:val="left" w:pos="851"/>
          <w:tab w:val="left" w:pos="4111"/>
        </w:tabs>
        <w:ind w:left="284" w:firstLine="425"/>
      </w:pPr>
      <w:r w:rsidRPr="00163088">
        <w:t>Délka přemostění:</w:t>
      </w:r>
      <w:r w:rsidRPr="00163088">
        <w:tab/>
      </w:r>
      <w:r w:rsidR="00C273BF">
        <w:t>2,85</w:t>
      </w:r>
      <w:r w:rsidRPr="00163088">
        <w:t xml:space="preserve"> m</w:t>
      </w:r>
    </w:p>
    <w:p w14:paraId="5CA71A95" w14:textId="4518AA75" w:rsidR="00163088" w:rsidRPr="00163088" w:rsidRDefault="00163088" w:rsidP="00163088">
      <w:pPr>
        <w:tabs>
          <w:tab w:val="left" w:pos="851"/>
          <w:tab w:val="left" w:pos="4111"/>
        </w:tabs>
        <w:ind w:left="284" w:firstLine="425"/>
      </w:pPr>
      <w:r w:rsidRPr="00163088">
        <w:t>Délka mostu:</w:t>
      </w:r>
      <w:r w:rsidRPr="00163088">
        <w:tab/>
      </w:r>
      <w:r w:rsidR="00C273BF">
        <w:t>4,16</w:t>
      </w:r>
      <w:r w:rsidRPr="00163088">
        <w:t xml:space="preserve"> m</w:t>
      </w:r>
    </w:p>
    <w:p w14:paraId="11B3BFD1" w14:textId="33359600" w:rsidR="00163088" w:rsidRPr="00163088" w:rsidRDefault="00163088" w:rsidP="00163088">
      <w:pPr>
        <w:tabs>
          <w:tab w:val="left" w:pos="851"/>
          <w:tab w:val="left" w:pos="4111"/>
        </w:tabs>
        <w:ind w:left="284" w:firstLine="425"/>
      </w:pPr>
      <w:r w:rsidRPr="00163088">
        <w:t>Délka nosné konstrukce:</w:t>
      </w:r>
      <w:r w:rsidRPr="00163088">
        <w:tab/>
      </w:r>
      <w:r w:rsidR="00C273BF">
        <w:t>2,96</w:t>
      </w:r>
      <w:r w:rsidRPr="00163088">
        <w:t xml:space="preserve"> m</w:t>
      </w:r>
    </w:p>
    <w:p w14:paraId="37D267CE" w14:textId="2E326515" w:rsidR="00163088" w:rsidRPr="00163088" w:rsidRDefault="00163088" w:rsidP="00163088">
      <w:pPr>
        <w:tabs>
          <w:tab w:val="left" w:pos="851"/>
          <w:tab w:val="left" w:pos="4111"/>
        </w:tabs>
        <w:ind w:left="284" w:firstLine="425"/>
      </w:pPr>
      <w:r w:rsidRPr="00163088">
        <w:t>Rozpětí jednotlivých polí:</w:t>
      </w:r>
      <w:r w:rsidRPr="00163088">
        <w:tab/>
        <w:t xml:space="preserve">teoretické </w:t>
      </w:r>
      <w:r w:rsidR="00C273BF">
        <w:t>2,90</w:t>
      </w:r>
      <w:r w:rsidRPr="00163088">
        <w:t xml:space="preserve"> m</w:t>
      </w:r>
    </w:p>
    <w:p w14:paraId="1DE50A20" w14:textId="564E0CEE" w:rsidR="00163088" w:rsidRPr="00163088" w:rsidRDefault="00163088" w:rsidP="00163088">
      <w:pPr>
        <w:tabs>
          <w:tab w:val="left" w:pos="851"/>
          <w:tab w:val="left" w:pos="4111"/>
        </w:tabs>
        <w:ind w:left="284" w:firstLine="425"/>
        <w:rPr>
          <w:color w:val="FF0000"/>
        </w:rPr>
      </w:pPr>
      <w:r w:rsidRPr="00163088">
        <w:t>Šikmost mostu:</w:t>
      </w:r>
      <w:r w:rsidRPr="00163088">
        <w:tab/>
      </w:r>
      <w:r w:rsidR="00A721AA">
        <w:t>levá</w:t>
      </w:r>
      <w:r w:rsidRPr="00163088">
        <w:t xml:space="preserve"> – </w:t>
      </w:r>
      <w:r w:rsidR="00A721AA">
        <w:t>74,68</w:t>
      </w:r>
      <w:r w:rsidRPr="00163088">
        <w:t xml:space="preserve"> </w:t>
      </w:r>
      <w:r w:rsidRPr="00163088">
        <w:rPr>
          <w:vertAlign w:val="superscript"/>
        </w:rPr>
        <w:t>g</w:t>
      </w:r>
    </w:p>
    <w:p w14:paraId="76C2419E" w14:textId="05E3D69B" w:rsidR="00163088" w:rsidRPr="00163088" w:rsidRDefault="00163088" w:rsidP="00163088">
      <w:pPr>
        <w:tabs>
          <w:tab w:val="left" w:pos="851"/>
          <w:tab w:val="left" w:pos="4111"/>
        </w:tabs>
        <w:ind w:left="284" w:firstLine="425"/>
      </w:pPr>
      <w:r w:rsidRPr="00163088">
        <w:t>Volná šířka mostu:</w:t>
      </w:r>
      <w:r w:rsidRPr="00163088">
        <w:tab/>
      </w:r>
      <w:r w:rsidR="00A721AA">
        <w:t>4</w:t>
      </w:r>
      <w:r w:rsidRPr="00163088">
        <w:t>,50 m</w:t>
      </w:r>
    </w:p>
    <w:p w14:paraId="155C3BFE" w14:textId="4A1EFD03" w:rsidR="00163088" w:rsidRPr="00163088" w:rsidRDefault="00163088" w:rsidP="00163088">
      <w:pPr>
        <w:tabs>
          <w:tab w:val="left" w:pos="851"/>
          <w:tab w:val="left" w:pos="4111"/>
        </w:tabs>
        <w:ind w:left="284" w:firstLine="425"/>
      </w:pPr>
      <w:r w:rsidRPr="00163088">
        <w:t>Šířka průchozího prostoru:</w:t>
      </w:r>
      <w:r w:rsidRPr="00163088">
        <w:tab/>
      </w:r>
      <w:r w:rsidR="00A721AA">
        <w:t>-</w:t>
      </w:r>
    </w:p>
    <w:p w14:paraId="0E7640D7" w14:textId="3EB859A4" w:rsidR="00163088" w:rsidRPr="00163088" w:rsidRDefault="00163088" w:rsidP="00163088">
      <w:pPr>
        <w:tabs>
          <w:tab w:val="left" w:pos="851"/>
          <w:tab w:val="left" w:pos="4111"/>
        </w:tabs>
        <w:ind w:left="284" w:firstLine="425"/>
      </w:pPr>
      <w:r w:rsidRPr="00163088">
        <w:t>Šířka mostu mezi obrubami:</w:t>
      </w:r>
      <w:r w:rsidRPr="00163088">
        <w:tab/>
      </w:r>
      <w:r w:rsidR="00A721AA">
        <w:t>-</w:t>
      </w:r>
    </w:p>
    <w:p w14:paraId="69A2291B" w14:textId="06BC3F38" w:rsidR="00163088" w:rsidRPr="00163088" w:rsidRDefault="00163088" w:rsidP="00163088">
      <w:pPr>
        <w:tabs>
          <w:tab w:val="left" w:pos="851"/>
          <w:tab w:val="left" w:pos="4111"/>
        </w:tabs>
        <w:ind w:left="284" w:firstLine="425"/>
      </w:pPr>
      <w:r w:rsidRPr="00163088">
        <w:t>Výška mostu:</w:t>
      </w:r>
      <w:r w:rsidRPr="00163088">
        <w:tab/>
      </w:r>
      <w:r w:rsidR="00A721AA">
        <w:t>3,60</w:t>
      </w:r>
      <w:r w:rsidRPr="00163088">
        <w:t xml:space="preserve"> m</w:t>
      </w:r>
    </w:p>
    <w:p w14:paraId="0D0FE912" w14:textId="635BBEF6" w:rsidR="00163088" w:rsidRPr="00163088" w:rsidRDefault="00163088" w:rsidP="00163088">
      <w:pPr>
        <w:tabs>
          <w:tab w:val="left" w:pos="851"/>
          <w:tab w:val="left" w:pos="4111"/>
        </w:tabs>
        <w:ind w:left="284" w:firstLine="425"/>
      </w:pPr>
      <w:r w:rsidRPr="00163088">
        <w:t>Stavební výška:</w:t>
      </w:r>
      <w:r w:rsidRPr="00163088">
        <w:tab/>
      </w:r>
      <w:r w:rsidR="00A721AA">
        <w:t>1,46</w:t>
      </w:r>
      <w:r w:rsidRPr="00163088">
        <w:t xml:space="preserve"> m </w:t>
      </w:r>
      <w:r w:rsidR="00A721AA">
        <w:t>v ose</w:t>
      </w:r>
    </w:p>
    <w:p w14:paraId="366D1F79" w14:textId="3FE41F99" w:rsidR="00163088" w:rsidRPr="00163088" w:rsidRDefault="00163088" w:rsidP="00163088">
      <w:pPr>
        <w:tabs>
          <w:tab w:val="left" w:pos="851"/>
          <w:tab w:val="left" w:pos="4111"/>
        </w:tabs>
        <w:ind w:left="284" w:firstLine="425"/>
        <w:rPr>
          <w:vertAlign w:val="superscript"/>
        </w:rPr>
      </w:pPr>
      <w:r w:rsidRPr="00163088">
        <w:t>Plocha nosné konstrukce mostu:</w:t>
      </w:r>
      <w:r w:rsidRPr="00163088">
        <w:tab/>
      </w:r>
      <w:r w:rsidR="00A721AA">
        <w:t>50,4</w:t>
      </w:r>
      <w:r w:rsidRPr="00163088">
        <w:t xml:space="preserve"> m</w:t>
      </w:r>
      <w:r w:rsidRPr="00163088">
        <w:rPr>
          <w:vertAlign w:val="superscript"/>
        </w:rPr>
        <w:t>2</w:t>
      </w:r>
      <w:r w:rsidRPr="00163088">
        <w:rPr>
          <w:vertAlign w:val="superscript"/>
        </w:rPr>
        <w:tab/>
      </w:r>
    </w:p>
    <w:p w14:paraId="135D26D2" w14:textId="79F981AF" w:rsidR="00163088" w:rsidRPr="00163088" w:rsidRDefault="00163088" w:rsidP="00163088">
      <w:pPr>
        <w:tabs>
          <w:tab w:val="left" w:pos="851"/>
          <w:tab w:val="left" w:pos="4111"/>
        </w:tabs>
        <w:ind w:left="284" w:firstLine="425"/>
      </w:pPr>
      <w:r w:rsidRPr="00163088">
        <w:t>Zatížení mostu:</w:t>
      </w:r>
      <w:r w:rsidRPr="00163088">
        <w:tab/>
        <w:t xml:space="preserve">dle ČSN EN 1991-2/Z3, skupina </w:t>
      </w:r>
      <w:r w:rsidR="00A721AA">
        <w:t>2</w:t>
      </w:r>
    </w:p>
    <w:p w14:paraId="77A7132A" w14:textId="77777777" w:rsidR="00163088" w:rsidRDefault="00163088" w:rsidP="00163088">
      <w:pPr>
        <w:tabs>
          <w:tab w:val="left" w:pos="851"/>
          <w:tab w:val="left" w:pos="4111"/>
        </w:tabs>
        <w:ind w:left="284" w:firstLine="425"/>
      </w:pPr>
      <w:r w:rsidRPr="00163088">
        <w:t>Důležitá upozornění:</w:t>
      </w:r>
      <w:r w:rsidRPr="00700035">
        <w:tab/>
      </w:r>
      <w:r w:rsidRPr="00396C59">
        <w:t>-</w:t>
      </w:r>
    </w:p>
    <w:p w14:paraId="0A2E510A" w14:textId="77777777" w:rsidR="00E017C0" w:rsidRDefault="00E017C0" w:rsidP="00163088">
      <w:pPr>
        <w:tabs>
          <w:tab w:val="left" w:pos="851"/>
          <w:tab w:val="left" w:pos="4111"/>
        </w:tabs>
        <w:ind w:left="284" w:firstLine="425"/>
      </w:pPr>
    </w:p>
    <w:p w14:paraId="2DE7AFB2" w14:textId="77777777" w:rsidR="00E017C0" w:rsidRPr="004117A6" w:rsidRDefault="00E017C0" w:rsidP="00E017C0">
      <w:pPr>
        <w:pStyle w:val="l8"/>
        <w:shd w:val="clear" w:color="auto" w:fill="FFFFFF"/>
        <w:spacing w:before="0" w:beforeAutospacing="0" w:after="0" w:afterAutospacing="0"/>
        <w:jc w:val="both"/>
        <w:rPr>
          <w:i/>
        </w:rPr>
      </w:pPr>
      <w:r w:rsidRPr="004117A6">
        <w:rPr>
          <w:rStyle w:val="PromnnHTML"/>
          <w:rFonts w:ascii="Arial" w:hAnsi="Arial" w:cs="Arial"/>
          <w:b/>
          <w:bCs/>
          <w:i w:val="0"/>
          <w:iCs w:val="0"/>
          <w:color w:val="000000"/>
          <w:sz w:val="20"/>
          <w:szCs w:val="20"/>
        </w:rPr>
        <w:lastRenderedPageBreak/>
        <w:t>-</w:t>
      </w:r>
      <w:r w:rsidRPr="004117A6">
        <w:rPr>
          <w:rFonts w:ascii="Arial" w:hAnsi="Arial" w:cs="Arial"/>
          <w:color w:val="000000"/>
          <w:sz w:val="20"/>
          <w:szCs w:val="20"/>
        </w:rPr>
        <w:t> </w:t>
      </w:r>
      <w:r w:rsidRPr="004117A6">
        <w:rPr>
          <w:i/>
        </w:rPr>
        <w:t>základní technické řešení a vybavení</w:t>
      </w:r>
    </w:p>
    <w:p w14:paraId="2C4C08F2" w14:textId="0DD5C726" w:rsidR="00CC438B" w:rsidRPr="004117A6" w:rsidRDefault="002F1730" w:rsidP="00E017C0">
      <w:pPr>
        <w:pStyle w:val="l8"/>
        <w:shd w:val="clear" w:color="auto" w:fill="FFFFFF"/>
        <w:spacing w:before="240" w:beforeAutospacing="0" w:after="0" w:afterAutospacing="0"/>
        <w:ind w:firstLine="709"/>
        <w:jc w:val="both"/>
      </w:pPr>
      <w:r w:rsidRPr="004117A6">
        <w:t xml:space="preserve">Most je </w:t>
      </w:r>
      <w:r w:rsidR="00D4718D">
        <w:t>o jednom poli, šikmost levá 74,68</w:t>
      </w:r>
      <w:r w:rsidR="00D4718D" w:rsidRPr="00D4718D">
        <w:rPr>
          <w:vertAlign w:val="superscript"/>
        </w:rPr>
        <w:t>g</w:t>
      </w:r>
      <w:r w:rsidRPr="004117A6">
        <w:t xml:space="preserve">, </w:t>
      </w:r>
      <w:r w:rsidR="00D4718D">
        <w:t>mostní konstrukce</w:t>
      </w:r>
      <w:r w:rsidRPr="004117A6">
        <w:t xml:space="preserve"> tvořena</w:t>
      </w:r>
      <w:r w:rsidR="00D4718D">
        <w:t xml:space="preserve"> </w:t>
      </w:r>
      <w:r w:rsidR="00A420E5">
        <w:t xml:space="preserve">přesypanou </w:t>
      </w:r>
      <w:r w:rsidR="00D4718D">
        <w:t xml:space="preserve">ocelovou flexibilní konstrukcí z vlnitého plechu typu </w:t>
      </w:r>
      <w:proofErr w:type="spellStart"/>
      <w:r w:rsidR="00D4718D">
        <w:t>Tubosider</w:t>
      </w:r>
      <w:proofErr w:type="spellEnd"/>
      <w:r w:rsidRPr="004117A6">
        <w:t xml:space="preserve">. Spodní stavba je založena </w:t>
      </w:r>
      <w:r w:rsidR="00D4718D">
        <w:t>plošně na štěrkopískovém loži</w:t>
      </w:r>
      <w:r w:rsidRPr="004117A6">
        <w:t xml:space="preserve">. </w:t>
      </w:r>
      <w:r w:rsidR="002C0CBF">
        <w:t xml:space="preserve">Klasická křídla nejsou, ocelová trouba je na vtoku a výtoku šikmo seříznutá, po obvodě jsou zřízeny ztužující železobetonové </w:t>
      </w:r>
      <w:r w:rsidR="00A420E5">
        <w:t>límce</w:t>
      </w:r>
      <w:r w:rsidR="002C0CBF">
        <w:t xml:space="preserve">. </w:t>
      </w:r>
      <w:r w:rsidRPr="004117A6">
        <w:t xml:space="preserve">Na mostě je provedena celoplošná </w:t>
      </w:r>
      <w:r w:rsidR="002C0CBF">
        <w:t xml:space="preserve">polyuretanová stříkaná </w:t>
      </w:r>
      <w:r w:rsidRPr="004117A6">
        <w:t xml:space="preserve">izolace </w:t>
      </w:r>
      <w:r w:rsidR="002C0CBF">
        <w:t>s ochrannou geotextílií</w:t>
      </w:r>
      <w:r w:rsidR="004117A6" w:rsidRPr="004117A6">
        <w:t>,</w:t>
      </w:r>
      <w:r w:rsidR="002C0CBF">
        <w:t xml:space="preserve"> přesypávka zeminou vhodnou do násypu a vozovkové souvrství vč. třívrstvé živičné vozovky</w:t>
      </w:r>
      <w:r w:rsidR="004117A6" w:rsidRPr="004117A6">
        <w:t xml:space="preserve">, </w:t>
      </w:r>
      <w:r w:rsidR="002C0CBF">
        <w:t>chodník není</w:t>
      </w:r>
      <w:r w:rsidRPr="004117A6">
        <w:t xml:space="preserve">. </w:t>
      </w:r>
      <w:r w:rsidR="004117A6" w:rsidRPr="004117A6">
        <w:t xml:space="preserve">Na </w:t>
      </w:r>
      <w:r w:rsidR="00A420E5">
        <w:t>obou stranách vozovky</w:t>
      </w:r>
      <w:r w:rsidR="004117A6" w:rsidRPr="004117A6">
        <w:t xml:space="preserve"> je os</w:t>
      </w:r>
      <w:r w:rsidRPr="004117A6">
        <w:t xml:space="preserve">azeno ocelové </w:t>
      </w:r>
      <w:r w:rsidR="00A420E5">
        <w:t>silniční svodidlo JSNH4/H1</w:t>
      </w:r>
      <w:r w:rsidRPr="004117A6">
        <w:t xml:space="preserve"> </w:t>
      </w:r>
      <w:r w:rsidR="00A420E5">
        <w:t>a v místě nad mostním otvorem ocelové silniční zábradlí</w:t>
      </w:r>
      <w:r w:rsidRPr="004117A6">
        <w:t xml:space="preserve">. </w:t>
      </w:r>
      <w:r w:rsidR="00A420E5">
        <w:t>Voda z komunikace na mostě volně odtéká do nezpevněných krajnic, kde se volně vsakuje, součástí ztužujících límců jsou odvodňovací žlaby</w:t>
      </w:r>
      <w:r w:rsidRPr="004117A6">
        <w:t xml:space="preserve">. </w:t>
      </w:r>
      <w:r w:rsidR="00A420E5">
        <w:t>Koryto pod mostem je zpevněno dlažbou z lomového kamene do betonu</w:t>
      </w:r>
      <w:r w:rsidRPr="004117A6">
        <w:t xml:space="preserve">. </w:t>
      </w:r>
      <w:r w:rsidR="00A420E5">
        <w:t xml:space="preserve">Úprava koryta je zakončena příčnými betonovými prahy a kamenným záhozem. Na výtoku je navíc zřízen </w:t>
      </w:r>
      <w:r w:rsidR="000D5FC2">
        <w:t>spádový stupeň</w:t>
      </w:r>
      <w:r w:rsidR="00A420E5">
        <w:t>. Délka úpravy koryta je 32,48 m.</w:t>
      </w:r>
    </w:p>
    <w:p w14:paraId="7BFFF81D" w14:textId="77777777" w:rsidR="00E0655A" w:rsidRPr="001E2368" w:rsidRDefault="00E0655A" w:rsidP="00CC438B">
      <w:pPr>
        <w:pStyle w:val="l8"/>
        <w:shd w:val="clear" w:color="auto" w:fill="FFFFFF"/>
        <w:spacing w:before="0" w:beforeAutospacing="0" w:after="0" w:afterAutospacing="0"/>
        <w:jc w:val="both"/>
        <w:rPr>
          <w:highlight w:val="yellow"/>
        </w:rPr>
      </w:pPr>
    </w:p>
    <w:p w14:paraId="25DE6653" w14:textId="77777777" w:rsidR="00CC438B" w:rsidRPr="002F1730" w:rsidRDefault="00CC438B" w:rsidP="00E017C0">
      <w:pPr>
        <w:pStyle w:val="l8"/>
        <w:shd w:val="clear" w:color="auto" w:fill="FFFFFF"/>
        <w:spacing w:before="0" w:beforeAutospacing="0" w:after="0" w:afterAutospacing="0"/>
        <w:jc w:val="both"/>
        <w:rPr>
          <w:i/>
        </w:rPr>
      </w:pPr>
      <w:r w:rsidRPr="002F1730">
        <w:t>-</w:t>
      </w:r>
      <w:r w:rsidRPr="002F1730">
        <w:rPr>
          <w:i/>
        </w:rPr>
        <w:t> druhy konstrukcí a jejich zdůvodnění</w:t>
      </w:r>
    </w:p>
    <w:p w14:paraId="6008464F" w14:textId="7679F9A6" w:rsidR="00CC438B" w:rsidRPr="002F1730" w:rsidRDefault="00E017C0" w:rsidP="00E017C0">
      <w:pPr>
        <w:pStyle w:val="l8"/>
        <w:shd w:val="clear" w:color="auto" w:fill="FFFFFF"/>
        <w:spacing w:before="240" w:beforeAutospacing="0" w:after="0" w:afterAutospacing="0"/>
        <w:ind w:firstLine="709"/>
        <w:jc w:val="both"/>
      </w:pPr>
      <w:r w:rsidRPr="002F1730">
        <w:t>Most je</w:t>
      </w:r>
      <w:r w:rsidR="005A6535">
        <w:t xml:space="preserve"> o jednom poli, šikmost levá 74,68 g</w:t>
      </w:r>
      <w:r w:rsidRPr="002F1730">
        <w:t>. Nosnou konstrukci tvoří</w:t>
      </w:r>
      <w:r w:rsidR="005A6535">
        <w:t xml:space="preserve"> přesypaná</w:t>
      </w:r>
      <w:r w:rsidRPr="002F1730">
        <w:t xml:space="preserve"> </w:t>
      </w:r>
      <w:r w:rsidR="005A6535">
        <w:t xml:space="preserve">ocelová flexibilní konstrukce z vlnitého plechu typu </w:t>
      </w:r>
      <w:proofErr w:type="spellStart"/>
      <w:r w:rsidR="005A6535">
        <w:t>Tubosider</w:t>
      </w:r>
      <w:proofErr w:type="spellEnd"/>
      <w:r w:rsidR="005A6535">
        <w:t>. Konstrukce se jeví jako ideální z hlediska umístění do krajiny a nízkých nákladů na údržbu v budoucnosti</w:t>
      </w:r>
      <w:r w:rsidR="002F1730" w:rsidRPr="002F1730">
        <w:t>.</w:t>
      </w:r>
      <w:r w:rsidR="002F1730">
        <w:t xml:space="preserve"> </w:t>
      </w:r>
    </w:p>
    <w:p w14:paraId="387E1B78" w14:textId="77777777" w:rsidR="00E0655A" w:rsidRPr="002F1730" w:rsidRDefault="00E0655A" w:rsidP="00CC438B">
      <w:pPr>
        <w:pStyle w:val="l8"/>
        <w:shd w:val="clear" w:color="auto" w:fill="FFFFFF"/>
        <w:spacing w:before="0" w:beforeAutospacing="0" w:after="0" w:afterAutospacing="0"/>
        <w:jc w:val="both"/>
      </w:pPr>
    </w:p>
    <w:p w14:paraId="58F08B1B" w14:textId="77777777" w:rsidR="00CC438B" w:rsidRPr="002F1730" w:rsidRDefault="00CC438B" w:rsidP="00CC438B">
      <w:pPr>
        <w:pStyle w:val="l8"/>
        <w:shd w:val="clear" w:color="auto" w:fill="FFFFFF"/>
        <w:spacing w:before="0" w:beforeAutospacing="0" w:after="0" w:afterAutospacing="0"/>
        <w:jc w:val="both"/>
        <w:rPr>
          <w:i/>
        </w:rPr>
      </w:pPr>
      <w:r w:rsidRPr="002F1730">
        <w:t>-</w:t>
      </w:r>
      <w:r w:rsidRPr="002F1730">
        <w:rPr>
          <w:i/>
        </w:rPr>
        <w:t> postup a technologie výstavby</w:t>
      </w:r>
    </w:p>
    <w:p w14:paraId="1F1573B6" w14:textId="000FAE0D" w:rsidR="00FB2BCA" w:rsidRPr="001E2368" w:rsidRDefault="005A6535" w:rsidP="00E017C0">
      <w:pPr>
        <w:rPr>
          <w:highlight w:val="yellow"/>
        </w:rPr>
      </w:pPr>
      <w:r w:rsidRPr="005A6535">
        <w:t>Most bude opravován za úplné uzavírky. Po dobu stavby bude zajištěna pěší dostupnost k silnici III/4773 pomocí zatímní lávky pro pěší</w:t>
      </w:r>
      <w:r w:rsidR="004A471B">
        <w:t xml:space="preserve"> (SO 241)</w:t>
      </w:r>
      <w:r w:rsidRPr="005A6535">
        <w:t>. Dostupnost autem bude po domluvě možná přes soukromý pozemek zadní cestou od domu č.p. 512. V první řadě bude osazena zatímní lávka pro pěší. Následně bude uzavřena dotčená část místní komunikace vč. osazení dočasného dopravního značení. Po uzavření místní komunikace bude odfrézována stávající vozovka a odbourány ostatní vrstvy vozovky</w:t>
      </w:r>
      <w:r w:rsidR="004A471B">
        <w:t xml:space="preserve"> (SO 001)</w:t>
      </w:r>
      <w:r w:rsidRPr="005A6535">
        <w:t>. Budou odbourány stávající mostní římsy vč, mostního vybavení. NK bude snesena a spodní stavba bude kompletně odstraněna. Provede se dočasné zatrubnění vodního toku. Následně bude provedena přeložka vodovodu</w:t>
      </w:r>
      <w:r w:rsidR="004A471B">
        <w:t xml:space="preserve"> (SO 301)</w:t>
      </w:r>
      <w:r w:rsidRPr="005A6535">
        <w:t xml:space="preserve"> a nutné terénní úpravy pro osazení flexibilní ocelové konstrukce. Provede se postupné zasypávání a hutnění v okolí trouby (postupovat přesně dle podmínek výrobce). Po celkovém přesypání trouby budou zřízeny betonové ztužující límce na vtoku a výtoku. Provede se svahování zemního tělesa, zřízení vozovkového souvrství, osazení svodidel a zábradlí. V průběhu výše zmíněných prací, popř. za provozu mohou být prováděny dokončovací práce v korytě – příčné betonové prahy, </w:t>
      </w:r>
      <w:proofErr w:type="spellStart"/>
      <w:r w:rsidRPr="005A6535">
        <w:t>přídlažby</w:t>
      </w:r>
      <w:proofErr w:type="spellEnd"/>
      <w:r w:rsidRPr="005A6535">
        <w:t>, návaznosti opevnění a terénní úpravy v korytě. Provizorní zatrubnění vodního toku bude v průběhu těchto prací zrušeno a zafoukáno popílkem. Nakonec budou veškeré stavbou dotčené plochy uvedeny do původního stavu a osety travním semenem. Po dokončení prací bude odstraněno dočasné dopravní značení a zatímní lávka pro pěší. Na předmostích bude vozovka plynule navazovat na stávající stav</w:t>
      </w:r>
      <w:r w:rsidR="002F1730" w:rsidRPr="00531F8F">
        <w:t>.</w:t>
      </w:r>
    </w:p>
    <w:p w14:paraId="1504CBFC" w14:textId="77777777" w:rsidR="00CC438B" w:rsidRPr="004117A6" w:rsidRDefault="00CC438B" w:rsidP="00E72360">
      <w:pPr>
        <w:pStyle w:val="Odstavecseseznamem"/>
        <w:numPr>
          <w:ilvl w:val="0"/>
          <w:numId w:val="16"/>
        </w:numPr>
        <w:rPr>
          <w:u w:val="single"/>
        </w:rPr>
      </w:pPr>
      <w:r w:rsidRPr="004117A6">
        <w:rPr>
          <w:u w:val="single"/>
        </w:rPr>
        <w:t xml:space="preserve">Odvodnění pozemní komunikace </w:t>
      </w:r>
    </w:p>
    <w:p w14:paraId="7412453B" w14:textId="77777777" w:rsidR="006A3B8B" w:rsidRPr="004117A6" w:rsidRDefault="006A3B8B" w:rsidP="00E017C0">
      <w:pPr>
        <w:ind w:firstLine="0"/>
        <w:rPr>
          <w:i/>
        </w:rPr>
      </w:pPr>
      <w:r w:rsidRPr="004117A6">
        <w:rPr>
          <w:i/>
        </w:rPr>
        <w:t>- stavebně technické řešení odvodnění, jeho charakteristiky a rozsah</w:t>
      </w:r>
    </w:p>
    <w:p w14:paraId="7BF6DB98" w14:textId="1F2E0A57" w:rsidR="00DB20AE" w:rsidRPr="001F1468" w:rsidRDefault="001F1468" w:rsidP="00CC438B">
      <w:r w:rsidRPr="004117A6">
        <w:t xml:space="preserve">Odvodnění komunikace je na mostě řešeno </w:t>
      </w:r>
      <w:r w:rsidR="005A6535">
        <w:t>kombinací příčného a podélného sklonu vozovky, voda bude volně stékat do nezpevněných krajnic a dále přímo do vodoteče</w:t>
      </w:r>
      <w:r w:rsidRPr="001F1468">
        <w:t>.</w:t>
      </w:r>
      <w:r w:rsidR="005A6535">
        <w:t xml:space="preserve"> Součástí ztužujících límců na vtoku a výtoku budou žlaby svádějící případnou stékající vodu podél čela do vodoteče.</w:t>
      </w:r>
    </w:p>
    <w:p w14:paraId="48535D77" w14:textId="77777777" w:rsidR="006A3B8B" w:rsidRPr="004117A6" w:rsidRDefault="006A3B8B" w:rsidP="00E72360">
      <w:pPr>
        <w:pStyle w:val="Odstavecseseznamem"/>
        <w:numPr>
          <w:ilvl w:val="0"/>
          <w:numId w:val="16"/>
        </w:numPr>
        <w:rPr>
          <w:u w:val="single"/>
        </w:rPr>
      </w:pPr>
      <w:r w:rsidRPr="004117A6">
        <w:rPr>
          <w:u w:val="single"/>
        </w:rPr>
        <w:t>Tunely, podzemní stavby a galerie</w:t>
      </w:r>
    </w:p>
    <w:p w14:paraId="413572D3" w14:textId="77777777" w:rsidR="006A3B8B" w:rsidRPr="004117A6" w:rsidRDefault="006A3B8B" w:rsidP="006A3B8B">
      <w:r w:rsidRPr="004117A6">
        <w:t>Neobsazeno</w:t>
      </w:r>
      <w:r w:rsidR="00843B56" w:rsidRPr="004117A6">
        <w:t>.</w:t>
      </w:r>
    </w:p>
    <w:p w14:paraId="3A82E544" w14:textId="77777777" w:rsidR="006A3B8B" w:rsidRPr="00311D46" w:rsidRDefault="006A3B8B" w:rsidP="00E72360">
      <w:pPr>
        <w:pStyle w:val="Odstavecseseznamem"/>
        <w:numPr>
          <w:ilvl w:val="0"/>
          <w:numId w:val="16"/>
        </w:numPr>
        <w:rPr>
          <w:u w:val="single"/>
        </w:rPr>
      </w:pPr>
      <w:r w:rsidRPr="00311D46">
        <w:rPr>
          <w:u w:val="single"/>
        </w:rPr>
        <w:lastRenderedPageBreak/>
        <w:t>Obslužná zařízení, veřejná parkoviště, únikové zóny a protihlukové clony</w:t>
      </w:r>
    </w:p>
    <w:p w14:paraId="4B8FAF90" w14:textId="444F75DC" w:rsidR="00854CA7" w:rsidRPr="005A6535" w:rsidRDefault="006A3B8B" w:rsidP="005A6535">
      <w:pPr>
        <w:ind w:left="709" w:firstLine="0"/>
      </w:pPr>
      <w:r w:rsidRPr="00311D46">
        <w:t>Neobsazeno</w:t>
      </w:r>
      <w:r w:rsidR="00843B56" w:rsidRPr="00311D46">
        <w:t>.</w:t>
      </w:r>
    </w:p>
    <w:p w14:paraId="624F0A37" w14:textId="77777777" w:rsidR="006A3B8B" w:rsidRPr="00311D46" w:rsidRDefault="006A3B8B" w:rsidP="00E72360">
      <w:pPr>
        <w:pStyle w:val="Odstavecseseznamem"/>
        <w:numPr>
          <w:ilvl w:val="0"/>
          <w:numId w:val="16"/>
        </w:numPr>
        <w:rPr>
          <w:u w:val="single"/>
        </w:rPr>
      </w:pPr>
      <w:r w:rsidRPr="00311D46">
        <w:rPr>
          <w:u w:val="single"/>
        </w:rPr>
        <w:t>Vybavení pozemní komunikace</w:t>
      </w:r>
    </w:p>
    <w:p w14:paraId="0D47D732" w14:textId="77777777" w:rsidR="004117A6" w:rsidRPr="00311D46" w:rsidRDefault="004117A6" w:rsidP="004117A6">
      <w:pPr>
        <w:numPr>
          <w:ilvl w:val="0"/>
          <w:numId w:val="19"/>
        </w:numPr>
        <w:rPr>
          <w:bCs/>
          <w:i/>
          <w:u w:val="single"/>
        </w:rPr>
      </w:pPr>
      <w:r w:rsidRPr="00311D46">
        <w:rPr>
          <w:bCs/>
          <w:i/>
          <w:u w:val="single"/>
        </w:rPr>
        <w:t>záchytná bezpečnostní zařízení</w:t>
      </w:r>
    </w:p>
    <w:p w14:paraId="18174C45" w14:textId="4ADFC359" w:rsidR="00A80FD7" w:rsidRPr="00311D46" w:rsidRDefault="00A80FD7" w:rsidP="00D3586B">
      <w:pPr>
        <w:spacing w:before="0"/>
        <w:rPr>
          <w:bCs/>
          <w:iCs/>
        </w:rPr>
      </w:pPr>
      <w:r w:rsidRPr="00311D46">
        <w:rPr>
          <w:bCs/>
          <w:iCs/>
        </w:rPr>
        <w:t xml:space="preserve">Na </w:t>
      </w:r>
      <w:r w:rsidR="00BE7334">
        <w:rPr>
          <w:bCs/>
          <w:iCs/>
        </w:rPr>
        <w:t>obou stranách komunikace bude osazeno ocelové silniční zábradlí JSNH4</w:t>
      </w:r>
      <w:r w:rsidR="002356FB" w:rsidRPr="00311D46">
        <w:rPr>
          <w:bCs/>
          <w:iCs/>
        </w:rPr>
        <w:t>/H</w:t>
      </w:r>
      <w:r w:rsidR="00BE7334">
        <w:rPr>
          <w:bCs/>
          <w:iCs/>
        </w:rPr>
        <w:t>1</w:t>
      </w:r>
      <w:r w:rsidR="002356FB" w:rsidRPr="00311D46">
        <w:rPr>
          <w:bCs/>
          <w:iCs/>
        </w:rPr>
        <w:t xml:space="preserve">, </w:t>
      </w:r>
      <w:r w:rsidR="00BE7334">
        <w:rPr>
          <w:bCs/>
          <w:iCs/>
        </w:rPr>
        <w:t xml:space="preserve">v předmostí budou svodidla zakončena krátkým výškovým náběhem, za mostem navíc směrově vyhnut vně </w:t>
      </w:r>
      <w:r w:rsidR="0095782E">
        <w:rPr>
          <w:bCs/>
          <w:iCs/>
        </w:rPr>
        <w:t xml:space="preserve">obloukem </w:t>
      </w:r>
      <w:r w:rsidR="00BE7334">
        <w:rPr>
          <w:bCs/>
          <w:iCs/>
        </w:rPr>
        <w:t>R=6,0 m</w:t>
      </w:r>
      <w:r w:rsidR="002356FB" w:rsidRPr="00311D46">
        <w:rPr>
          <w:bCs/>
          <w:iCs/>
        </w:rPr>
        <w:t>.</w:t>
      </w:r>
      <w:r w:rsidR="00BE7334">
        <w:rPr>
          <w:bCs/>
          <w:iCs/>
        </w:rPr>
        <w:t xml:space="preserve"> Nad vtokem a výtokem bude osazeno ocelové silniční zábradlí.</w:t>
      </w:r>
    </w:p>
    <w:p w14:paraId="50D5A1E5" w14:textId="77777777" w:rsidR="004117A6" w:rsidRPr="00311D46" w:rsidRDefault="004117A6" w:rsidP="004117A6">
      <w:pPr>
        <w:numPr>
          <w:ilvl w:val="0"/>
          <w:numId w:val="19"/>
        </w:numPr>
        <w:rPr>
          <w:bCs/>
          <w:i/>
          <w:u w:val="single"/>
        </w:rPr>
      </w:pPr>
      <w:r w:rsidRPr="00311D46">
        <w:rPr>
          <w:bCs/>
          <w:i/>
          <w:u w:val="single"/>
        </w:rPr>
        <w:t>dopravní značky, dopravní zařízení, světelné signály, zařízení pro provozní informace a telematiku</w:t>
      </w:r>
    </w:p>
    <w:p w14:paraId="2EB0BC30" w14:textId="77777777" w:rsidR="002356FB" w:rsidRPr="00221302" w:rsidRDefault="002356FB" w:rsidP="00D3586B">
      <w:pPr>
        <w:spacing w:before="0"/>
        <w:rPr>
          <w:bCs/>
          <w:iCs/>
        </w:rPr>
      </w:pPr>
      <w:r w:rsidRPr="00221302">
        <w:rPr>
          <w:bCs/>
          <w:iCs/>
        </w:rPr>
        <w:t>Most bude označen tabulkami s ev. číslem mostu a tabulkou s názvem přemosťované vodoteče.</w:t>
      </w:r>
    </w:p>
    <w:p w14:paraId="4D3049CA" w14:textId="7080E96B" w:rsidR="002356FB" w:rsidRPr="00B053A1" w:rsidRDefault="002356FB" w:rsidP="00D3586B">
      <w:pPr>
        <w:spacing w:before="0"/>
      </w:pPr>
      <w:r w:rsidRPr="00B053A1">
        <w:rPr>
          <w:bCs/>
          <w:iCs/>
        </w:rPr>
        <w:t xml:space="preserve">Po dobu stavby bude na mostě </w:t>
      </w:r>
      <w:r w:rsidR="00D3586B" w:rsidRPr="00B053A1">
        <w:rPr>
          <w:bCs/>
          <w:iCs/>
        </w:rPr>
        <w:t xml:space="preserve">vyloučen </w:t>
      </w:r>
      <w:r w:rsidR="00311D46" w:rsidRPr="00B053A1">
        <w:rPr>
          <w:bCs/>
          <w:iCs/>
        </w:rPr>
        <w:t xml:space="preserve">provoz </w:t>
      </w:r>
      <w:r w:rsidR="00D3586B" w:rsidRPr="00B053A1">
        <w:rPr>
          <w:bCs/>
          <w:iCs/>
        </w:rPr>
        <w:t>–</w:t>
      </w:r>
      <w:r w:rsidR="00B053A1" w:rsidRPr="00B053A1">
        <w:rPr>
          <w:bCs/>
          <w:iCs/>
        </w:rPr>
        <w:t xml:space="preserve"> </w:t>
      </w:r>
      <w:r w:rsidR="0055197D" w:rsidRPr="00B053A1">
        <w:rPr>
          <w:bCs/>
          <w:iCs/>
        </w:rPr>
        <w:t xml:space="preserve">pěší dostupnost k silnici III/4773 </w:t>
      </w:r>
      <w:r w:rsidR="00B053A1" w:rsidRPr="00B053A1">
        <w:rPr>
          <w:bCs/>
          <w:iCs/>
        </w:rPr>
        <w:t xml:space="preserve">bude zajištěna </w:t>
      </w:r>
      <w:r w:rsidR="0055197D" w:rsidRPr="00B053A1">
        <w:rPr>
          <w:bCs/>
          <w:iCs/>
        </w:rPr>
        <w:t>pomocí zatímní lávky pro pěší (</w:t>
      </w:r>
      <w:r w:rsidR="004A471B">
        <w:rPr>
          <w:bCs/>
          <w:iCs/>
        </w:rPr>
        <w:t xml:space="preserve">SO 241 – </w:t>
      </w:r>
      <w:r w:rsidR="004A471B">
        <w:t>Zatímní lávka</w:t>
      </w:r>
      <w:r w:rsidR="0055197D" w:rsidRPr="00B053A1">
        <w:rPr>
          <w:bCs/>
          <w:iCs/>
        </w:rPr>
        <w:t>). Dostupnost autem bude po domluvě možná přes soukromý pozemek zadní cestou od domu č.p. 512. Objízdná trasa nebude vyznačená</w:t>
      </w:r>
      <w:r w:rsidR="00B053A1" w:rsidRPr="00B053A1">
        <w:rPr>
          <w:bCs/>
          <w:iCs/>
        </w:rPr>
        <w:t xml:space="preserve"> – pouze pro místní obyvatele</w:t>
      </w:r>
      <w:r w:rsidR="0055197D" w:rsidRPr="00B053A1">
        <w:rPr>
          <w:bCs/>
          <w:iCs/>
        </w:rPr>
        <w:t>, před započe</w:t>
      </w:r>
      <w:r w:rsidR="00B053A1" w:rsidRPr="00B053A1">
        <w:rPr>
          <w:bCs/>
          <w:iCs/>
        </w:rPr>
        <w:t>tím stavebních prací musí být informovány služby (pošta, odvoz odpadů, aj.)</w:t>
      </w:r>
      <w:r w:rsidRPr="00B053A1">
        <w:t xml:space="preserve">. </w:t>
      </w:r>
      <w:r w:rsidR="00B053A1" w:rsidRPr="00B053A1">
        <w:t xml:space="preserve">Veškerá dopravně inženýrská opatření jsou předmětem SO 201 – Most. </w:t>
      </w:r>
      <w:r w:rsidRPr="00B053A1">
        <w:t xml:space="preserve">Po dokončení </w:t>
      </w:r>
      <w:r w:rsidR="00FA2C23" w:rsidRPr="00B053A1">
        <w:t>prací na mostě bud</w:t>
      </w:r>
      <w:r w:rsidR="004A471B">
        <w:t>ou</w:t>
      </w:r>
      <w:r w:rsidR="00FA2C23" w:rsidRPr="00B053A1">
        <w:t xml:space="preserve"> přechodné dopravní značení </w:t>
      </w:r>
      <w:r w:rsidR="004A471B">
        <w:t xml:space="preserve">a zatímní lávka </w:t>
      </w:r>
      <w:r w:rsidR="00FA2C23" w:rsidRPr="00B053A1">
        <w:t>odstraněn</w:t>
      </w:r>
      <w:r w:rsidR="004A471B">
        <w:t>y</w:t>
      </w:r>
      <w:r w:rsidR="00FA2C23" w:rsidRPr="00B053A1">
        <w:t>.</w:t>
      </w:r>
    </w:p>
    <w:p w14:paraId="508BA7BE" w14:textId="77777777" w:rsidR="00A80FD7" w:rsidRPr="00B053A1" w:rsidRDefault="004117A6" w:rsidP="00A80FD7">
      <w:pPr>
        <w:numPr>
          <w:ilvl w:val="0"/>
          <w:numId w:val="19"/>
        </w:numPr>
        <w:rPr>
          <w:bCs/>
          <w:i/>
          <w:u w:val="single"/>
        </w:rPr>
      </w:pPr>
      <w:r w:rsidRPr="00B053A1">
        <w:rPr>
          <w:bCs/>
          <w:i/>
          <w:u w:val="single"/>
        </w:rPr>
        <w:t>veřejné osvětlení</w:t>
      </w:r>
      <w:r w:rsidR="00A80FD7" w:rsidRPr="00B053A1">
        <w:rPr>
          <w:bCs/>
          <w:i/>
          <w:u w:val="single"/>
        </w:rPr>
        <w:t xml:space="preserve"> </w:t>
      </w:r>
    </w:p>
    <w:p w14:paraId="18AF0A4E" w14:textId="77777777" w:rsidR="004117A6" w:rsidRPr="00311D46" w:rsidRDefault="00A80FD7" w:rsidP="00A80FD7">
      <w:pPr>
        <w:spacing w:before="0" w:after="240"/>
        <w:rPr>
          <w:bCs/>
          <w:iCs/>
        </w:rPr>
      </w:pPr>
      <w:r w:rsidRPr="00B053A1">
        <w:rPr>
          <w:bCs/>
          <w:iCs/>
        </w:rPr>
        <w:t>Neprovádí se.</w:t>
      </w:r>
    </w:p>
    <w:p w14:paraId="0E2B037E" w14:textId="77777777" w:rsidR="004117A6" w:rsidRPr="00311D46" w:rsidRDefault="004117A6" w:rsidP="004117A6">
      <w:pPr>
        <w:numPr>
          <w:ilvl w:val="0"/>
          <w:numId w:val="19"/>
        </w:numPr>
        <w:rPr>
          <w:bCs/>
          <w:i/>
          <w:u w:val="single"/>
        </w:rPr>
      </w:pPr>
      <w:r w:rsidRPr="00311D46">
        <w:rPr>
          <w:bCs/>
          <w:i/>
          <w:u w:val="single"/>
        </w:rPr>
        <w:t>ochrany proti vniku volně žijících živočichů na komunikace a umožnění jejich migrace přes komunikaci</w:t>
      </w:r>
    </w:p>
    <w:p w14:paraId="2331B23F" w14:textId="77777777" w:rsidR="002356FB" w:rsidRPr="00311D46" w:rsidRDefault="002356FB" w:rsidP="002356FB">
      <w:pPr>
        <w:spacing w:before="0"/>
        <w:rPr>
          <w:bCs/>
          <w:iCs/>
        </w:rPr>
      </w:pPr>
      <w:r w:rsidRPr="00311D46">
        <w:rPr>
          <w:bCs/>
          <w:iCs/>
        </w:rPr>
        <w:t>Neprovádí se.</w:t>
      </w:r>
    </w:p>
    <w:p w14:paraId="448FDA93" w14:textId="77777777" w:rsidR="004117A6" w:rsidRPr="00311D46" w:rsidRDefault="004117A6" w:rsidP="00A80FD7">
      <w:pPr>
        <w:numPr>
          <w:ilvl w:val="0"/>
          <w:numId w:val="19"/>
        </w:numPr>
        <w:rPr>
          <w:bCs/>
          <w:i/>
          <w:u w:val="single"/>
        </w:rPr>
      </w:pPr>
      <w:r w:rsidRPr="00311D46">
        <w:rPr>
          <w:bCs/>
          <w:i/>
          <w:u w:val="single"/>
        </w:rPr>
        <w:t>clony a sítě proti oslnění</w:t>
      </w:r>
    </w:p>
    <w:p w14:paraId="5DC12260" w14:textId="77777777" w:rsidR="00A80FD7" w:rsidRPr="00311D46" w:rsidRDefault="00A80FD7" w:rsidP="00A80FD7">
      <w:pPr>
        <w:spacing w:before="0" w:after="240"/>
        <w:rPr>
          <w:bCs/>
          <w:iCs/>
        </w:rPr>
      </w:pPr>
      <w:r w:rsidRPr="00311D46">
        <w:rPr>
          <w:bCs/>
          <w:iCs/>
        </w:rPr>
        <w:t>Neprovádí se.</w:t>
      </w:r>
    </w:p>
    <w:p w14:paraId="5550A912" w14:textId="77777777" w:rsidR="006A3B8B" w:rsidRPr="00311D46" w:rsidRDefault="006A3B8B" w:rsidP="00E72360">
      <w:pPr>
        <w:pStyle w:val="Odstavecseseznamem"/>
        <w:numPr>
          <w:ilvl w:val="0"/>
          <w:numId w:val="16"/>
        </w:numPr>
        <w:rPr>
          <w:u w:val="single"/>
        </w:rPr>
      </w:pPr>
      <w:r w:rsidRPr="00311D46">
        <w:rPr>
          <w:u w:val="single"/>
        </w:rPr>
        <w:t>Objekty ostatních skupin objektů</w:t>
      </w:r>
    </w:p>
    <w:p w14:paraId="1272FC78" w14:textId="77777777" w:rsidR="006A3B8B" w:rsidRPr="001F1468" w:rsidRDefault="00311D46" w:rsidP="006A3B8B">
      <w:pPr>
        <w:ind w:left="709" w:firstLine="0"/>
        <w:rPr>
          <w:u w:val="single"/>
        </w:rPr>
      </w:pPr>
      <w:r w:rsidRPr="00311D46">
        <w:t>Neobsazeno.</w:t>
      </w:r>
    </w:p>
    <w:p w14:paraId="604C54C5" w14:textId="77777777" w:rsidR="001D7B0A" w:rsidRPr="00311D46" w:rsidRDefault="001D7B0A" w:rsidP="00854CA7">
      <w:pPr>
        <w:pStyle w:val="Nadpis2"/>
        <w:tabs>
          <w:tab w:val="clear" w:pos="1002"/>
          <w:tab w:val="num" w:pos="851"/>
        </w:tabs>
        <w:ind w:hanging="718"/>
      </w:pPr>
      <w:r w:rsidRPr="00311D46">
        <w:t xml:space="preserve">Základní </w:t>
      </w:r>
      <w:r w:rsidR="006F4A89" w:rsidRPr="00311D46">
        <w:t>charakteristika technických a technologických zařízení</w:t>
      </w:r>
    </w:p>
    <w:p w14:paraId="6B5CE6DA" w14:textId="77777777" w:rsidR="00BE09A4" w:rsidRPr="00311D46" w:rsidRDefault="001D7B0A" w:rsidP="00B25929">
      <w:r w:rsidRPr="00311D46">
        <w:t xml:space="preserve">Součástí stavby nejsou žádné </w:t>
      </w:r>
      <w:r w:rsidR="006F4A89" w:rsidRPr="00311D46">
        <w:t xml:space="preserve">technické a </w:t>
      </w:r>
      <w:r w:rsidRPr="00311D46">
        <w:t xml:space="preserve">technologické </w:t>
      </w:r>
      <w:r w:rsidR="006F4A89" w:rsidRPr="00311D46">
        <w:t>zařízení</w:t>
      </w:r>
      <w:r w:rsidRPr="00311D46">
        <w:t>.</w:t>
      </w:r>
    </w:p>
    <w:p w14:paraId="66111881" w14:textId="77777777" w:rsidR="00B33E10" w:rsidRPr="00D021EB" w:rsidRDefault="00B33E10" w:rsidP="00B33E10">
      <w:pPr>
        <w:pStyle w:val="Nadpis2"/>
        <w:tabs>
          <w:tab w:val="num" w:pos="851"/>
        </w:tabs>
        <w:ind w:left="862" w:hanging="578"/>
      </w:pPr>
      <w:r w:rsidRPr="00D021EB">
        <w:t>Zásady požárně bezpečnostního řešení</w:t>
      </w:r>
    </w:p>
    <w:p w14:paraId="38E5E880" w14:textId="77777777" w:rsidR="00F7300A" w:rsidRPr="00D021EB" w:rsidRDefault="00F7300A" w:rsidP="00F7300A">
      <w:pPr>
        <w:autoSpaceDE w:val="0"/>
        <w:autoSpaceDN w:val="0"/>
        <w:adjustRightInd w:val="0"/>
        <w:ind w:firstLine="708"/>
      </w:pPr>
      <w:r w:rsidRPr="00D021EB">
        <w:t>Obsah a rozsah požárně bezpečnostního řešení vychází ze zákona č. 133/1985 Sb. ve znění pozdějších předpisů a vyhlášky č. 246/2001 a požadavku zvláštních předpisů a normativních požadavků.</w:t>
      </w:r>
    </w:p>
    <w:p w14:paraId="671555F5" w14:textId="77777777" w:rsidR="00F7300A" w:rsidRPr="00D021EB" w:rsidRDefault="00F7300A" w:rsidP="00F7300A">
      <w:pPr>
        <w:autoSpaceDE w:val="0"/>
        <w:autoSpaceDN w:val="0"/>
        <w:adjustRightInd w:val="0"/>
        <w:ind w:firstLine="708"/>
      </w:pPr>
      <w:r w:rsidRPr="00D021EB">
        <w:t>Z hlediska požární bezpečnosti jsou posuzované stavební objekty bez požárního rizika. Navržené objekty budou splňovat následující požadavky:</w:t>
      </w:r>
    </w:p>
    <w:p w14:paraId="388F8194" w14:textId="77777777" w:rsidR="00F7300A" w:rsidRPr="00D021EB" w:rsidRDefault="00F7300A" w:rsidP="00E72360">
      <w:pPr>
        <w:pStyle w:val="Odstavecseseznamem"/>
        <w:numPr>
          <w:ilvl w:val="0"/>
          <w:numId w:val="14"/>
        </w:numPr>
        <w:autoSpaceDE w:val="0"/>
        <w:autoSpaceDN w:val="0"/>
        <w:adjustRightInd w:val="0"/>
      </w:pPr>
      <w:r w:rsidRPr="00D021EB">
        <w:t>Projekt vychází z požadavků ČSN 73 0802 – Požární bezpečnost staveb – nevýrobní objekty.</w:t>
      </w:r>
    </w:p>
    <w:p w14:paraId="746AE1FB" w14:textId="683A6983" w:rsidR="00F7300A" w:rsidRPr="00D021EB" w:rsidRDefault="00F7300A" w:rsidP="00E72360">
      <w:pPr>
        <w:pStyle w:val="Odstavecseseznamem"/>
        <w:numPr>
          <w:ilvl w:val="0"/>
          <w:numId w:val="14"/>
        </w:numPr>
        <w:autoSpaceDE w:val="0"/>
        <w:autoSpaceDN w:val="0"/>
        <w:adjustRightInd w:val="0"/>
      </w:pPr>
      <w:r w:rsidRPr="00D021EB">
        <w:t xml:space="preserve">Konstrukce vozovek a šířkové uspořádání komunikací (min. šířka 3,00 m) jsou navrženy tak, aby vyhovovaly pojezdu vozidel </w:t>
      </w:r>
      <w:r w:rsidR="00A9540A">
        <w:t>HZS</w:t>
      </w:r>
      <w:r w:rsidRPr="00D021EB">
        <w:t>. Z hlediska požární bezpečnosti jsou tak posuzované stavební objekty bez požárního rizika.</w:t>
      </w:r>
    </w:p>
    <w:p w14:paraId="436C4482" w14:textId="77777777" w:rsidR="00F7300A" w:rsidRPr="00D021EB" w:rsidRDefault="00F7300A" w:rsidP="00E72360">
      <w:pPr>
        <w:pStyle w:val="Odstavecseseznamem"/>
        <w:numPr>
          <w:ilvl w:val="0"/>
          <w:numId w:val="14"/>
        </w:numPr>
        <w:autoSpaceDE w:val="0"/>
        <w:autoSpaceDN w:val="0"/>
        <w:adjustRightInd w:val="0"/>
      </w:pPr>
      <w:r w:rsidRPr="00D021EB">
        <w:t xml:space="preserve">Druh stavby a použité stavební konstrukce </w:t>
      </w:r>
      <w:r w:rsidR="004E1E77" w:rsidRPr="00D021EB">
        <w:t>ne</w:t>
      </w:r>
      <w:r w:rsidRPr="00D021EB">
        <w:t>vylučují, aby stavba podlehla požáru.</w:t>
      </w:r>
    </w:p>
    <w:p w14:paraId="2B8CFF7A" w14:textId="77777777" w:rsidR="00F7300A" w:rsidRPr="00D021EB" w:rsidRDefault="00311D46" w:rsidP="00311D46">
      <w:pPr>
        <w:ind w:firstLine="360"/>
      </w:pPr>
      <w:r w:rsidRPr="00D021EB">
        <w:lastRenderedPageBreak/>
        <w:t>–</w:t>
      </w:r>
      <w:r w:rsidRPr="00D021EB">
        <w:tab/>
      </w:r>
      <w:r w:rsidR="00F7300A" w:rsidRPr="00D021EB">
        <w:t xml:space="preserve">Stavba není zásahovou cestou ani příjezdovou komunikací umožňující pohyb hasičské a záchranářské techniky a také </w:t>
      </w:r>
      <w:r w:rsidR="004E1E77" w:rsidRPr="00D021EB">
        <w:t xml:space="preserve">není </w:t>
      </w:r>
      <w:r w:rsidR="00F7300A" w:rsidRPr="00D021EB">
        <w:t>cestou evakuační.</w:t>
      </w:r>
    </w:p>
    <w:p w14:paraId="5B31B366" w14:textId="6EDB5EB1" w:rsidR="00F7300A" w:rsidRPr="00D021EB" w:rsidRDefault="00F7300A" w:rsidP="00F7300A">
      <w:pPr>
        <w:rPr>
          <w:b/>
        </w:rPr>
      </w:pPr>
      <w:r w:rsidRPr="00D021EB">
        <w:t xml:space="preserve">Součástí stavby nebudou žádná protipožární zařízení ani přístupové body s požární vodou. </w:t>
      </w:r>
      <w:r w:rsidR="00D155CE">
        <w:t>Požární hydrant je situován před mostem vlevo, nebude dotčen přeložkou vodovo</w:t>
      </w:r>
      <w:r w:rsidR="0012386B">
        <w:t>d</w:t>
      </w:r>
      <w:r w:rsidR="00D155CE">
        <w:t>u v místě mostu.</w:t>
      </w:r>
    </w:p>
    <w:p w14:paraId="1CBC4638" w14:textId="4C7C7BB9" w:rsidR="00B33E10" w:rsidRPr="00D021EB" w:rsidRDefault="00F7300A" w:rsidP="00F7300A">
      <w:pPr>
        <w:rPr>
          <w:b/>
        </w:rPr>
      </w:pPr>
      <w:r w:rsidRPr="00D021EB">
        <w:t xml:space="preserve">Po dobu provádění mostu bude </w:t>
      </w:r>
      <w:r w:rsidR="0012386B">
        <w:t xml:space="preserve">přístup k domům zajištěn neznačenou </w:t>
      </w:r>
      <w:r w:rsidR="00315056">
        <w:t>nezpevněnou příjezdovou</w:t>
      </w:r>
      <w:r w:rsidR="0012386B">
        <w:t xml:space="preserve"> trasou přes soukromé pozemky kolem domu č.p. 512. </w:t>
      </w:r>
      <w:r w:rsidR="00315056">
        <w:t>D</w:t>
      </w:r>
      <w:r w:rsidR="00311D46" w:rsidRPr="00D021EB">
        <w:t xml:space="preserve">íky objízdné trase </w:t>
      </w:r>
      <w:r w:rsidR="00315056">
        <w:t xml:space="preserve">je </w:t>
      </w:r>
      <w:r w:rsidRPr="00D021EB">
        <w:t xml:space="preserve">zajištěn průjezd veškeré dopravy, tedy i vozidel </w:t>
      </w:r>
      <w:r w:rsidR="00A9540A">
        <w:t>IZS</w:t>
      </w:r>
      <w:r w:rsidR="00B33E10" w:rsidRPr="00D021EB">
        <w:t>.</w:t>
      </w:r>
      <w:r w:rsidR="00311D46" w:rsidRPr="00D021EB">
        <w:t xml:space="preserve"> Přístup k okolním pozemkům </w:t>
      </w:r>
      <w:r w:rsidR="00854CA7">
        <w:t xml:space="preserve">a </w:t>
      </w:r>
      <w:r w:rsidR="00FF6F3E">
        <w:t>budovám</w:t>
      </w:r>
      <w:r w:rsidR="00854CA7">
        <w:t xml:space="preserve"> není omezen</w:t>
      </w:r>
      <w:r w:rsidR="00311D46" w:rsidRPr="00D021EB">
        <w:t>.</w:t>
      </w:r>
      <w:r w:rsidR="00A9540A">
        <w:t xml:space="preserve"> Objízdná trasa je podrobně popsána v příloze 12. Dopravně inženýrská opatření.</w:t>
      </w:r>
    </w:p>
    <w:p w14:paraId="7DDE96FA" w14:textId="77777777" w:rsidR="00B33E10" w:rsidRPr="00D021EB" w:rsidRDefault="00B33E10" w:rsidP="00FF6F3E">
      <w:pPr>
        <w:pStyle w:val="Nadpis2"/>
        <w:keepNext w:val="0"/>
        <w:tabs>
          <w:tab w:val="num" w:pos="851"/>
        </w:tabs>
        <w:ind w:left="862" w:hanging="578"/>
      </w:pPr>
      <w:r w:rsidRPr="00D021EB">
        <w:t>Úspora energie a tepelná ochrana</w:t>
      </w:r>
    </w:p>
    <w:p w14:paraId="5F52DD58" w14:textId="77777777" w:rsidR="00B33E10" w:rsidRPr="00D021EB" w:rsidRDefault="00B33E10" w:rsidP="00B33E10">
      <w:r w:rsidRPr="00D021EB">
        <w:t>Jedná se o mostní objekt – nebudou spotřebovávány žádné energie při provozu, ani nebude zřizována tepelná ochrana.</w:t>
      </w:r>
    </w:p>
    <w:p w14:paraId="090261CC" w14:textId="77777777" w:rsidR="00B33E10" w:rsidRPr="00D021EB" w:rsidRDefault="00B33E10" w:rsidP="00FF6F3E">
      <w:pPr>
        <w:pStyle w:val="Nadpis2"/>
        <w:tabs>
          <w:tab w:val="clear" w:pos="1002"/>
          <w:tab w:val="num" w:pos="851"/>
        </w:tabs>
        <w:ind w:hanging="718"/>
      </w:pPr>
      <w:r w:rsidRPr="00D021EB">
        <w:t xml:space="preserve">Hygienické </w:t>
      </w:r>
      <w:r w:rsidR="00D1616B" w:rsidRPr="00D021EB">
        <w:t xml:space="preserve">požadavky na </w:t>
      </w:r>
      <w:r w:rsidRPr="00D021EB">
        <w:t>stavby, požadavky na pracovní prostředí</w:t>
      </w:r>
    </w:p>
    <w:p w14:paraId="3B6E8702" w14:textId="77777777" w:rsidR="00B33E10" w:rsidRPr="00D021EB" w:rsidRDefault="00B33E10" w:rsidP="00B33E10">
      <w:pPr>
        <w:rPr>
          <w:b/>
        </w:rPr>
      </w:pPr>
      <w:r w:rsidRPr="00D021EB">
        <w:t>Mostní objekt – nejsou kladeny žádné požadavky.</w:t>
      </w:r>
    </w:p>
    <w:p w14:paraId="1A3E1E89" w14:textId="77777777" w:rsidR="00B33E10" w:rsidRPr="00D021EB" w:rsidRDefault="00B33E10" w:rsidP="00FF6F3E">
      <w:pPr>
        <w:pStyle w:val="Nadpis2"/>
        <w:keepNext w:val="0"/>
        <w:tabs>
          <w:tab w:val="num" w:pos="851"/>
        </w:tabs>
        <w:ind w:left="862" w:hanging="578"/>
      </w:pPr>
      <w:r w:rsidRPr="00D021EB">
        <w:t>Zásady ochrany stavby před negativními účinky vnějšího prostředí</w:t>
      </w:r>
    </w:p>
    <w:p w14:paraId="5C263A32" w14:textId="77777777" w:rsidR="000A6502" w:rsidRPr="00D021EB" w:rsidRDefault="000A6502" w:rsidP="00E72360">
      <w:pPr>
        <w:pStyle w:val="Nadpis3"/>
        <w:numPr>
          <w:ilvl w:val="0"/>
          <w:numId w:val="7"/>
        </w:numPr>
        <w:rPr>
          <w:b/>
        </w:rPr>
      </w:pPr>
      <w:r w:rsidRPr="00D021EB">
        <w:t>Ochrana před pronikáním radonu z podloží</w:t>
      </w:r>
    </w:p>
    <w:p w14:paraId="4193747E" w14:textId="77777777" w:rsidR="000A6502" w:rsidRPr="00D021EB" w:rsidRDefault="000A6502" w:rsidP="000A6502">
      <w:r w:rsidRPr="00D021EB">
        <w:t>Není zapotřebí budovat ochranu proti pronikání radonu z podloží.</w:t>
      </w:r>
    </w:p>
    <w:p w14:paraId="50E8E7EE" w14:textId="77777777" w:rsidR="000A6502" w:rsidRPr="00D021EB" w:rsidRDefault="000A6502" w:rsidP="000A6502">
      <w:pPr>
        <w:pStyle w:val="Nadpis3"/>
        <w:rPr>
          <w:b/>
        </w:rPr>
      </w:pPr>
      <w:r w:rsidRPr="00D021EB">
        <w:t>Ochrana před bludnými proudy</w:t>
      </w:r>
    </w:p>
    <w:p w14:paraId="12166D5B" w14:textId="77777777" w:rsidR="000A6502" w:rsidRPr="00D021EB" w:rsidRDefault="00C1436D" w:rsidP="00C1436D">
      <w:r w:rsidRPr="00D021EB">
        <w:t>Ochrana bude prováděna dle platné TP 124. Stavba je zařazena do stupně č. 3 ochranných opatření. Bude prováděna primární a sekundární ochrana a konstrukční opatření.</w:t>
      </w:r>
    </w:p>
    <w:p w14:paraId="016DF203" w14:textId="77777777" w:rsidR="000A6502" w:rsidRPr="00D021EB" w:rsidRDefault="000A6502" w:rsidP="000A6502">
      <w:pPr>
        <w:pStyle w:val="Nadpis3"/>
        <w:rPr>
          <w:b/>
        </w:rPr>
      </w:pPr>
      <w:r w:rsidRPr="00D021EB">
        <w:t>Ochrana před technickou seizmicitou</w:t>
      </w:r>
    </w:p>
    <w:p w14:paraId="71EA082C" w14:textId="77777777" w:rsidR="000A6502" w:rsidRPr="00D021EB" w:rsidRDefault="00C1436D" w:rsidP="000A6502">
      <w:r w:rsidRPr="00D021EB">
        <w:t>Všechny konstrukční části, zejména nosné, jsou</w:t>
      </w:r>
      <w:r w:rsidR="00D1616B" w:rsidRPr="00D021EB">
        <w:t xml:space="preserve"> navrženy na dynamické zatížení</w:t>
      </w:r>
      <w:r w:rsidR="00D021EB" w:rsidRPr="00D021EB">
        <w:t xml:space="preserve"> od silniční dopravy</w:t>
      </w:r>
      <w:r w:rsidRPr="00D021EB">
        <w:t>.</w:t>
      </w:r>
    </w:p>
    <w:p w14:paraId="3A486AD5" w14:textId="77777777" w:rsidR="000A6502" w:rsidRPr="00D021EB" w:rsidRDefault="000A6502" w:rsidP="000A6502">
      <w:pPr>
        <w:pStyle w:val="Nadpis3"/>
        <w:rPr>
          <w:b/>
        </w:rPr>
      </w:pPr>
      <w:r w:rsidRPr="00D021EB">
        <w:t>Ochrana před hlukem</w:t>
      </w:r>
    </w:p>
    <w:p w14:paraId="07375383" w14:textId="77777777" w:rsidR="004525CD" w:rsidRPr="00D021EB" w:rsidRDefault="004525CD" w:rsidP="004525CD">
      <w:r w:rsidRPr="00D021EB">
        <w:t>Po provedení stavby bude hluková zátěž oproti stávajícímu stavu zmenšena</w:t>
      </w:r>
      <w:r w:rsidR="00D021EB" w:rsidRPr="00D021EB">
        <w:t xml:space="preserve"> – provoz bude plynulejší, povrch vozovky bude hladký</w:t>
      </w:r>
      <w:r w:rsidRPr="00D021EB">
        <w:t>.</w:t>
      </w:r>
    </w:p>
    <w:p w14:paraId="708B6BCE" w14:textId="77777777" w:rsidR="004525CD" w:rsidRPr="00D021EB" w:rsidRDefault="004525CD" w:rsidP="004525CD">
      <w:r w:rsidRPr="00D021EB">
        <w:t xml:space="preserve">Při provádění stavby dojde ke zvýšení hluku. Dodavatel stavebních prací je povinen používat především stroje a mechanismy v dobrém technickém stavu a jejich hlučnost nepřekračuje hodnoty stanovené v technickém osvědčení. Bude respektováno nařízení vlády č. 272/2011 a jeho změny uvedené v zákoně 217/2016 Sb. o ochraně zdraví před nepříznivými účinky hluku a vibrací. Stavební práce budou probíhat pouze v rozmezí od 6 do 22 hodiny. </w:t>
      </w:r>
    </w:p>
    <w:p w14:paraId="2FB3A5EA" w14:textId="77777777" w:rsidR="000A6502" w:rsidRPr="00335AC9" w:rsidRDefault="000A6502" w:rsidP="000A6502">
      <w:pPr>
        <w:pStyle w:val="Nadpis3"/>
        <w:rPr>
          <w:b/>
        </w:rPr>
      </w:pPr>
      <w:r w:rsidRPr="00335AC9">
        <w:t>Protipovodňová opatření</w:t>
      </w:r>
    </w:p>
    <w:p w14:paraId="19F0C106" w14:textId="77777777" w:rsidR="00335AC9" w:rsidRPr="00335AC9" w:rsidRDefault="00014A77" w:rsidP="000A6502">
      <w:r w:rsidRPr="00335AC9">
        <w:t>Mostní objekt je navržen na prů</w:t>
      </w:r>
      <w:r w:rsidR="008A7842" w:rsidRPr="00335AC9">
        <w:t>tok velké vody – v mostním otvoru bude proveden Q100 s dostatečnou rezervou.</w:t>
      </w:r>
      <w:r w:rsidRPr="00335AC9">
        <w:t xml:space="preserve"> </w:t>
      </w:r>
    </w:p>
    <w:p w14:paraId="4429D3CD" w14:textId="77777777" w:rsidR="000A6502" w:rsidRPr="00335AC9" w:rsidRDefault="004525CD" w:rsidP="000A6502">
      <w:r w:rsidRPr="00335AC9">
        <w:t>Před provedením stavby zhotovitel vypracuje a nechá schválit „Povodňový a havarijní plán“</w:t>
      </w:r>
      <w:r w:rsidR="008A7842" w:rsidRPr="00335AC9">
        <w:t>, jež bude stanovovat podmínky realizace stavby.</w:t>
      </w:r>
    </w:p>
    <w:p w14:paraId="13AF4A66" w14:textId="77777777" w:rsidR="00B55612" w:rsidRPr="00335AC9" w:rsidRDefault="006C282D" w:rsidP="006C282D">
      <w:pPr>
        <w:pStyle w:val="Nadpis3"/>
        <w:rPr>
          <w:b/>
        </w:rPr>
      </w:pPr>
      <w:r w:rsidRPr="00335AC9">
        <w:lastRenderedPageBreak/>
        <w:t xml:space="preserve">Ostatní účinky </w:t>
      </w:r>
      <w:r w:rsidR="00335AC9" w:rsidRPr="00335AC9">
        <w:t>–</w:t>
      </w:r>
      <w:r w:rsidRPr="00335AC9">
        <w:t xml:space="preserve"> vliv poddolování, výskyt metanu apod.</w:t>
      </w:r>
    </w:p>
    <w:p w14:paraId="46C5E63F" w14:textId="77777777" w:rsidR="000A6502" w:rsidRPr="001E2368" w:rsidRDefault="00B55612" w:rsidP="006C282D">
      <w:pPr>
        <w:rPr>
          <w:color w:val="FF0000"/>
          <w:highlight w:val="yellow"/>
        </w:rPr>
      </w:pPr>
      <w:r w:rsidRPr="00335AC9">
        <w:t>Všechny svahy zemního tělesa jsou navrženy v takových sklonech, aby nedocházelo k sesuvům půdy. Nebude prováděna ochrana před vlivem poddolování.</w:t>
      </w:r>
      <w:r w:rsidR="006C282D" w:rsidRPr="00335AC9">
        <w:t xml:space="preserve"> </w:t>
      </w:r>
      <w:r w:rsidR="008A7842" w:rsidRPr="00335AC9">
        <w:t>Nebud</w:t>
      </w:r>
      <w:r w:rsidR="007D320B" w:rsidRPr="00335AC9">
        <w:t>e</w:t>
      </w:r>
      <w:r w:rsidR="008A7842" w:rsidRPr="00335AC9">
        <w:t xml:space="preserve"> prováděn</w:t>
      </w:r>
      <w:r w:rsidR="007D320B" w:rsidRPr="00335AC9">
        <w:t>a</w:t>
      </w:r>
      <w:r w:rsidR="008A7842" w:rsidRPr="00335AC9">
        <w:t xml:space="preserve"> žádn</w:t>
      </w:r>
      <w:r w:rsidR="007D320B" w:rsidRPr="00335AC9">
        <w:t>á</w:t>
      </w:r>
      <w:r w:rsidR="008A7842" w:rsidRPr="00335AC9">
        <w:t xml:space="preserve"> další ochran</w:t>
      </w:r>
      <w:r w:rsidR="007D320B" w:rsidRPr="00335AC9">
        <w:t>a</w:t>
      </w:r>
      <w:r w:rsidR="008A7842" w:rsidRPr="00335AC9">
        <w:t xml:space="preserve"> proti jiným účinkům, např.</w:t>
      </w:r>
      <w:r w:rsidRPr="00335AC9">
        <w:t xml:space="preserve"> </w:t>
      </w:r>
      <w:r w:rsidR="008A7842" w:rsidRPr="00335AC9">
        <w:t>výskytu metanu apod.</w:t>
      </w:r>
    </w:p>
    <w:p w14:paraId="311EEBC2" w14:textId="77777777" w:rsidR="001E29C5" w:rsidRPr="00335AC9" w:rsidRDefault="001E29C5" w:rsidP="00950602">
      <w:pPr>
        <w:pStyle w:val="Nadpis1"/>
        <w:jc w:val="left"/>
      </w:pPr>
      <w:bookmarkStart w:id="10" w:name="_Toc464213512"/>
      <w:bookmarkStart w:id="11" w:name="_Toc520810235"/>
      <w:r w:rsidRPr="00335AC9">
        <w:t xml:space="preserve">PŘIPOJENÍ </w:t>
      </w:r>
      <w:r w:rsidR="00950602" w:rsidRPr="00335AC9">
        <w:t xml:space="preserve">stavby </w:t>
      </w:r>
      <w:r w:rsidRPr="00335AC9">
        <w:t>NA TECHNICKOU INFRASTRUKTURU</w:t>
      </w:r>
      <w:bookmarkEnd w:id="10"/>
      <w:bookmarkEnd w:id="11"/>
    </w:p>
    <w:p w14:paraId="0A474866" w14:textId="77777777" w:rsidR="001E29C5" w:rsidRPr="00335AC9" w:rsidRDefault="001E29C5" w:rsidP="002900D2">
      <w:pPr>
        <w:pStyle w:val="Nadpis3"/>
        <w:numPr>
          <w:ilvl w:val="0"/>
          <w:numId w:val="3"/>
        </w:numPr>
        <w:rPr>
          <w:b/>
        </w:rPr>
      </w:pPr>
      <w:r w:rsidRPr="00335AC9">
        <w:t>Napojovací místa t</w:t>
      </w:r>
      <w:r w:rsidR="00950602" w:rsidRPr="00335AC9">
        <w:t>echnické infrastruktury</w:t>
      </w:r>
    </w:p>
    <w:p w14:paraId="6BB11924" w14:textId="77777777" w:rsidR="009B2A5C" w:rsidRDefault="009B2A5C" w:rsidP="00B25929">
      <w:r w:rsidRPr="00335AC9">
        <w:t>Nejsou nutné žádné napojení na technick</w:t>
      </w:r>
      <w:r w:rsidR="00843B56" w:rsidRPr="00335AC9">
        <w:t>ou infrastrukturu.</w:t>
      </w:r>
    </w:p>
    <w:p w14:paraId="041E5ABD" w14:textId="77777777" w:rsidR="00335AC9" w:rsidRPr="00335AC9" w:rsidRDefault="00335AC9" w:rsidP="00B25929">
      <w:r w:rsidRPr="00335AC9">
        <w:t>Napojení na technickou infrastrukturu během provádění stavby provede zhotovitel dle svých zvyklostí po dohodě s investorem.</w:t>
      </w:r>
    </w:p>
    <w:p w14:paraId="1B8BC46D" w14:textId="77777777" w:rsidR="001E29C5" w:rsidRPr="00335AC9" w:rsidRDefault="001E29C5" w:rsidP="00F33A95">
      <w:pPr>
        <w:pStyle w:val="Nadpis3"/>
        <w:rPr>
          <w:b/>
        </w:rPr>
      </w:pPr>
      <w:r w:rsidRPr="00335AC9">
        <w:t>Připojovací rozměry, výkonové kapacity a délky</w:t>
      </w:r>
    </w:p>
    <w:p w14:paraId="5BFB532D" w14:textId="77777777" w:rsidR="001E29C5" w:rsidRPr="00335AC9" w:rsidRDefault="00843B56" w:rsidP="00B25929">
      <w:r w:rsidRPr="00335AC9">
        <w:t>Neobsazeno.</w:t>
      </w:r>
    </w:p>
    <w:p w14:paraId="53B2CD6C" w14:textId="77777777" w:rsidR="001E29C5" w:rsidRPr="00BD7FDC" w:rsidRDefault="001E29C5" w:rsidP="00F55F44">
      <w:pPr>
        <w:pStyle w:val="Nadpis1"/>
      </w:pPr>
      <w:bookmarkStart w:id="12" w:name="_Toc464213513"/>
      <w:bookmarkStart w:id="13" w:name="_Toc520810236"/>
      <w:r w:rsidRPr="00BD7FDC">
        <w:t>DOPRAVNÍ ŘEŠENÍ</w:t>
      </w:r>
      <w:bookmarkEnd w:id="12"/>
      <w:bookmarkEnd w:id="13"/>
    </w:p>
    <w:p w14:paraId="0D7F8D8A" w14:textId="77777777" w:rsidR="001E29C5" w:rsidRPr="00BD7FDC" w:rsidRDefault="001E29C5" w:rsidP="00843B56">
      <w:pPr>
        <w:pStyle w:val="Nadpis3"/>
        <w:numPr>
          <w:ilvl w:val="0"/>
          <w:numId w:val="4"/>
        </w:numPr>
        <w:rPr>
          <w:b/>
        </w:rPr>
      </w:pPr>
      <w:r w:rsidRPr="00BD7FDC">
        <w:t>Popis dopravního řešení</w:t>
      </w:r>
      <w:r w:rsidR="00843B56" w:rsidRPr="00BD7FDC">
        <w:t xml:space="preserve"> včetně bezbariérových opatření pro přístupnost a užívání stavby osobami se sníženou schopností pohybu nebo orientace</w:t>
      </w:r>
    </w:p>
    <w:p w14:paraId="7165B0C9" w14:textId="374D543B" w:rsidR="00BD7FDC" w:rsidRPr="00BD7FDC" w:rsidRDefault="00BD7FDC" w:rsidP="00B25929">
      <w:r w:rsidRPr="00BD7FDC">
        <w:t>Návrh mostní konstrukce vychází z umístění v </w:t>
      </w:r>
      <w:r w:rsidR="004001FE">
        <w:t>intravilánu</w:t>
      </w:r>
      <w:r w:rsidRPr="00BD7FDC">
        <w:t xml:space="preserve">, kde </w:t>
      </w:r>
      <w:r w:rsidR="004001FE">
        <w:t xml:space="preserve">však vzhledem k velmi nízké intenzitě dopravy </w:t>
      </w:r>
      <w:r w:rsidRPr="00BD7FDC">
        <w:t xml:space="preserve">není požadováno provedení veřejného chodníku. </w:t>
      </w:r>
      <w:r w:rsidR="004001FE">
        <w:t xml:space="preserve">Před mostem se samostatný chodník nevyskytuje a za mostem navíc pokračuje pouze dvojice nezpevněných obslužných komunikací. Případný chodník na mostě by tedy fakticky neměl v předmostí nač navazovat.  </w:t>
      </w:r>
      <w:r w:rsidRPr="00BD7FDC">
        <w:t>Projekt se tímto nezabývá.</w:t>
      </w:r>
    </w:p>
    <w:p w14:paraId="653BFE10" w14:textId="77777777" w:rsidR="001E29C5" w:rsidRPr="00BD7FDC" w:rsidRDefault="001E29C5" w:rsidP="00F33A95">
      <w:pPr>
        <w:pStyle w:val="Nadpis3"/>
        <w:rPr>
          <w:b/>
        </w:rPr>
      </w:pPr>
      <w:r w:rsidRPr="00BD7FDC">
        <w:t>Napojení území na stávající dopravní infrastrukturu</w:t>
      </w:r>
    </w:p>
    <w:p w14:paraId="498E8D25" w14:textId="77777777" w:rsidR="002641B1" w:rsidRPr="00BD7FDC" w:rsidRDefault="009B2A5C" w:rsidP="00B25929">
      <w:pPr>
        <w:rPr>
          <w:b/>
        </w:rPr>
      </w:pPr>
      <w:r w:rsidRPr="00BD7FDC">
        <w:t>Napojení zůstane zac</w:t>
      </w:r>
      <w:r w:rsidR="00C3748F" w:rsidRPr="00BD7FDC">
        <w:t>hováno jako ve stávajícím stavu.</w:t>
      </w:r>
      <w:r w:rsidR="002C5237" w:rsidRPr="00BD7FDC">
        <w:t xml:space="preserve"> </w:t>
      </w:r>
    </w:p>
    <w:p w14:paraId="7CC99C67" w14:textId="77777777" w:rsidR="002641B1" w:rsidRPr="00BD7FDC" w:rsidRDefault="002641B1" w:rsidP="00F33A95">
      <w:pPr>
        <w:pStyle w:val="Nadpis3"/>
        <w:rPr>
          <w:b/>
        </w:rPr>
      </w:pPr>
      <w:r w:rsidRPr="00BD7FDC">
        <w:t>Doprava v klidu</w:t>
      </w:r>
    </w:p>
    <w:p w14:paraId="5D82250F" w14:textId="77777777" w:rsidR="001E29C5" w:rsidRPr="00BD7FDC" w:rsidRDefault="009B2A5C" w:rsidP="00B25929">
      <w:r w:rsidRPr="00BD7FDC">
        <w:t xml:space="preserve">Na </w:t>
      </w:r>
      <w:r w:rsidR="00BD7FDC" w:rsidRPr="00BD7FDC">
        <w:t>mostě</w:t>
      </w:r>
      <w:r w:rsidR="002C5237" w:rsidRPr="00BD7FDC">
        <w:t xml:space="preserve"> </w:t>
      </w:r>
      <w:r w:rsidRPr="00BD7FDC">
        <w:t>se neřeší doprava v klidu.</w:t>
      </w:r>
    </w:p>
    <w:p w14:paraId="64D4A436" w14:textId="77777777" w:rsidR="00F819B6" w:rsidRPr="00BD7FDC" w:rsidRDefault="00F819B6" w:rsidP="00F819B6">
      <w:pPr>
        <w:pStyle w:val="Nadpis3"/>
        <w:rPr>
          <w:b/>
        </w:rPr>
      </w:pPr>
      <w:r w:rsidRPr="00BD7FDC">
        <w:t>Pěší a cyklistické stezky</w:t>
      </w:r>
    </w:p>
    <w:p w14:paraId="4CAC9DCF" w14:textId="0FF64563" w:rsidR="00BD7FDC" w:rsidRDefault="00BD7FDC" w:rsidP="00BD7FDC">
      <w:r w:rsidRPr="00BD7FDC">
        <w:t>Na mostě nebude zřízena</w:t>
      </w:r>
      <w:r>
        <w:t xml:space="preserve"> pěší ani cyklistická stezka.</w:t>
      </w:r>
    </w:p>
    <w:p w14:paraId="152EE126" w14:textId="77777777" w:rsidR="001E29C5" w:rsidRPr="00760D03" w:rsidRDefault="001E29C5" w:rsidP="00F55F44">
      <w:pPr>
        <w:pStyle w:val="Nadpis1"/>
        <w:jc w:val="left"/>
      </w:pPr>
      <w:bookmarkStart w:id="14" w:name="_Toc464213514"/>
      <w:bookmarkStart w:id="15" w:name="_Toc520810237"/>
      <w:r w:rsidRPr="00760D03">
        <w:t>ŘEŠENÍ VEGETACE A SOUVISEJÍCÍCH TERÉNnÍCH ÚPRAV</w:t>
      </w:r>
      <w:bookmarkEnd w:id="14"/>
      <w:bookmarkEnd w:id="15"/>
    </w:p>
    <w:p w14:paraId="42802534" w14:textId="77777777" w:rsidR="00CB7FD7" w:rsidRPr="00760D03" w:rsidRDefault="00CB7FD7" w:rsidP="00E72360">
      <w:pPr>
        <w:pStyle w:val="Nadpis3"/>
        <w:numPr>
          <w:ilvl w:val="0"/>
          <w:numId w:val="8"/>
        </w:numPr>
      </w:pPr>
      <w:bookmarkStart w:id="16" w:name="_Toc464213515"/>
      <w:r w:rsidRPr="00760D03">
        <w:t>Terénní úpravy</w:t>
      </w:r>
    </w:p>
    <w:p w14:paraId="492010C9" w14:textId="3A551D5B" w:rsidR="00CB7FD7" w:rsidRPr="001E2368" w:rsidRDefault="00E9504E" w:rsidP="00CB7FD7">
      <w:pPr>
        <w:rPr>
          <w:highlight w:val="yellow"/>
        </w:rPr>
      </w:pPr>
      <w:r w:rsidRPr="00760D03">
        <w:rPr>
          <w:bCs/>
          <w:color w:val="000000"/>
        </w:rPr>
        <w:t xml:space="preserve">Vozovka </w:t>
      </w:r>
      <w:r w:rsidR="00CB2FB9">
        <w:rPr>
          <w:bCs/>
          <w:color w:val="000000"/>
        </w:rPr>
        <w:t>v předmostí bude plynule rozšířena na š. zpevnění 3,5 m</w:t>
      </w:r>
      <w:r w:rsidRPr="00531F8F">
        <w:rPr>
          <w:bCs/>
          <w:color w:val="000000"/>
        </w:rPr>
        <w:t xml:space="preserve">. </w:t>
      </w:r>
      <w:r w:rsidR="00CB2FB9">
        <w:rPr>
          <w:bCs/>
          <w:color w:val="000000"/>
        </w:rPr>
        <w:t>Po pokládce nové ocelové flexibilní nosné konstrukce bude zřízena přesypávka (postupné hutnění dle podmínek výrobce)</w:t>
      </w:r>
      <w:r w:rsidR="002F61A5">
        <w:rPr>
          <w:bCs/>
          <w:color w:val="000000"/>
        </w:rPr>
        <w:t xml:space="preserve">. Na závěr bude provedeno svahování. Koryto pod mostem, na vtoku a na výtoku bude </w:t>
      </w:r>
      <w:r w:rsidR="002F61A5">
        <w:rPr>
          <w:bCs/>
          <w:color w:val="000000"/>
        </w:rPr>
        <w:lastRenderedPageBreak/>
        <w:t xml:space="preserve">zpevněno dlažbou z lomového kamene do betonu. Úprava koryta bude zakončena příčnými betonovými prahy a kamenným záhozem. </w:t>
      </w:r>
      <w:r w:rsidR="00CB2FB9">
        <w:rPr>
          <w:bCs/>
          <w:color w:val="000000"/>
        </w:rPr>
        <w:t xml:space="preserve"> </w:t>
      </w:r>
      <w:r w:rsidR="002F61A5">
        <w:t xml:space="preserve">Na výtoku navíc bude zřízen </w:t>
      </w:r>
      <w:r w:rsidR="000D5FC2">
        <w:t>spádový stupeň</w:t>
      </w:r>
      <w:r w:rsidR="002F61A5">
        <w:t>.</w:t>
      </w:r>
      <w:r w:rsidRPr="00E9504E">
        <w:t xml:space="preserve"> </w:t>
      </w:r>
      <w:r w:rsidR="002F61A5">
        <w:t>Koryto bude směrově částečně narovnáno.</w:t>
      </w:r>
    </w:p>
    <w:p w14:paraId="6E30C123" w14:textId="77777777" w:rsidR="00CB7FD7" w:rsidRPr="00760D03" w:rsidRDefault="00CB7FD7" w:rsidP="00CB7FD7">
      <w:r w:rsidRPr="00760D03">
        <w:t>Sejmutá ornice (</w:t>
      </w:r>
      <w:proofErr w:type="spellStart"/>
      <w:r w:rsidRPr="00760D03">
        <w:t>odhumusování</w:t>
      </w:r>
      <w:proofErr w:type="spellEnd"/>
      <w:r w:rsidRPr="00760D03">
        <w:t xml:space="preserve">) se rozprostře na svahy násypů okolo </w:t>
      </w:r>
      <w:r w:rsidR="00760D03" w:rsidRPr="00760D03">
        <w:t>mostu</w:t>
      </w:r>
      <w:r w:rsidRPr="00760D03">
        <w:t xml:space="preserve"> po dokončení zpětných zásypů. Dotčené plochy v okolí </w:t>
      </w:r>
      <w:r w:rsidR="00760D03" w:rsidRPr="00760D03">
        <w:t>mostu</w:t>
      </w:r>
      <w:r w:rsidRPr="00760D03">
        <w:t xml:space="preserve"> a komunikace budou </w:t>
      </w:r>
      <w:proofErr w:type="spellStart"/>
      <w:r w:rsidRPr="00760D03">
        <w:t>ohumusovány</w:t>
      </w:r>
      <w:proofErr w:type="spellEnd"/>
      <w:r w:rsidRPr="00760D03">
        <w:t xml:space="preserve"> a zatravněny.</w:t>
      </w:r>
    </w:p>
    <w:p w14:paraId="5F6E5EEA" w14:textId="77777777" w:rsidR="00CB7FD7" w:rsidRPr="00760D03" w:rsidRDefault="00CB7FD7" w:rsidP="00CB7FD7">
      <w:r w:rsidRPr="00760D03">
        <w:t xml:space="preserve">Území dotčené stavbou musí být po jejím dokončení důsledně zbaveno všech stavebních materiálů a zemin. Povrch terénu musí být uveden do původního stavu. Původním stavem je myšleno odstranění všech navezených zemin a stavebních materiálů a obnovení původních povrchů dotčených pozemků, aby se po dokončení této opravy negativně nezměnily přírodní poměry VKP. </w:t>
      </w:r>
    </w:p>
    <w:p w14:paraId="283C12F2" w14:textId="77777777" w:rsidR="00F819B6" w:rsidRPr="00760D03" w:rsidRDefault="00F819B6" w:rsidP="00E72360">
      <w:pPr>
        <w:pStyle w:val="Nadpis3"/>
        <w:numPr>
          <w:ilvl w:val="0"/>
          <w:numId w:val="8"/>
        </w:numPr>
        <w:rPr>
          <w:b/>
        </w:rPr>
      </w:pPr>
      <w:r w:rsidRPr="00760D03">
        <w:t xml:space="preserve">Kácení </w:t>
      </w:r>
      <w:proofErr w:type="spellStart"/>
      <w:r w:rsidRPr="00760D03">
        <w:t>mimolesní</w:t>
      </w:r>
      <w:proofErr w:type="spellEnd"/>
      <w:r w:rsidRPr="00760D03">
        <w:t xml:space="preserve"> zeleně a její případná náhrada</w:t>
      </w:r>
    </w:p>
    <w:p w14:paraId="23AFA2E3" w14:textId="01E519FB" w:rsidR="00760D03" w:rsidRDefault="00E10E18" w:rsidP="00760D03">
      <w:bookmarkStart w:id="17" w:name="_Hlk40691495"/>
      <w:r>
        <w:t>Při opravě mostního objektu</w:t>
      </w:r>
      <w:r w:rsidR="00760D03">
        <w:t xml:space="preserve"> </w:t>
      </w:r>
      <w:r w:rsidRPr="00E10E18">
        <w:t xml:space="preserve">se </w:t>
      </w:r>
      <w:r>
        <w:t xml:space="preserve">počítá </w:t>
      </w:r>
      <w:r w:rsidRPr="00E10E18">
        <w:t xml:space="preserve">s odstraněním náletových dřevin z koryta tokou a z blízkosti mostu s obvodem kmene do 80 cm. Dále bude nutné pokácet tři vzrostlé stromy stojící podél koryta na výtoku a </w:t>
      </w:r>
      <w:r w:rsidR="0077123A">
        <w:t xml:space="preserve">jeden </w:t>
      </w:r>
      <w:r w:rsidRPr="00E10E18">
        <w:t xml:space="preserve">v blízkosti křídla na výtoku. </w:t>
      </w:r>
      <w:r w:rsidR="00760D03">
        <w:t>V rámci stavby bude provedeno vyčištění pracovního prostoru pro provedení nového mostu a souvisejících úprav terénu v jeho blízkosti. Z větší části se jedná o keřovitou vegetaci, ojediněle o menší stromy.</w:t>
      </w:r>
    </w:p>
    <w:bookmarkEnd w:id="17"/>
    <w:p w14:paraId="38C31420" w14:textId="77777777" w:rsidR="002D060D" w:rsidRDefault="009D5DA4" w:rsidP="00F819B6">
      <w:r>
        <w:rPr>
          <w:noProof/>
        </w:rPr>
        <w:object w:dxaOrig="1440" w:dyaOrig="1440" w14:anchorId="3AEC9B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2.15pt;margin-top:23.35pt;width:455.9pt;height:193.85pt;z-index:-251658752" o:preferrelative="f" wrapcoords="-38 0 -38 21060 21600 21060 21600 0 -38 0" o:allowincell="f" o:allowoverlap="f">
            <v:imagedata r:id="rId8" o:title=""/>
            <o:lock v:ext="edit" aspectratio="f"/>
            <w10:wrap type="topAndBottom"/>
          </v:shape>
          <o:OLEObject Type="Embed" ProgID="Excel.Sheet.8" ShapeID="_x0000_s1030" DrawAspect="Content" ObjectID="_1668575660" r:id="rId9"/>
        </w:object>
      </w:r>
    </w:p>
    <w:p w14:paraId="77B6DD83" w14:textId="4D5E1349" w:rsidR="00760D03" w:rsidRPr="00760D03" w:rsidRDefault="002D060D" w:rsidP="00F819B6">
      <w:bookmarkStart w:id="18" w:name="_Hlk40691483"/>
      <w:r>
        <w:t xml:space="preserve">V </w:t>
      </w:r>
      <w:r w:rsidRPr="00760D03">
        <w:t xml:space="preserve">rámci prací bude dále provedeno </w:t>
      </w:r>
      <w:proofErr w:type="spellStart"/>
      <w:r w:rsidRPr="00760D03">
        <w:t>smýcení</w:t>
      </w:r>
      <w:proofErr w:type="spellEnd"/>
      <w:r w:rsidRPr="00760D03">
        <w:t xml:space="preserve"> drobných dřevin a keřů v blízkosti mostu</w:t>
      </w:r>
      <w:r>
        <w:t>, a to na parcelách č. 100 a 101 na ploše 38 m</w:t>
      </w:r>
      <w:r w:rsidRPr="0035475B">
        <w:rPr>
          <w:vertAlign w:val="superscript"/>
        </w:rPr>
        <w:t>2</w:t>
      </w:r>
      <w:r>
        <w:t>, parcele č. 118/1 na ploše 22 m2, parcele 119/1 na ploše 37 m</w:t>
      </w:r>
      <w:r w:rsidRPr="0035475B">
        <w:rPr>
          <w:vertAlign w:val="superscript"/>
        </w:rPr>
        <w:t>2</w:t>
      </w:r>
      <w:r>
        <w:t>, parcelách 1381/15 a 1381/39 na ploše 66 m</w:t>
      </w:r>
      <w:r w:rsidRPr="0035475B">
        <w:rPr>
          <w:vertAlign w:val="superscript"/>
        </w:rPr>
        <w:t>2</w:t>
      </w:r>
      <w:r>
        <w:t xml:space="preserve"> a parcele č. 1395 na ploše 21 m</w:t>
      </w:r>
      <w:r w:rsidRPr="0035475B">
        <w:rPr>
          <w:vertAlign w:val="superscript"/>
        </w:rPr>
        <w:t>2</w:t>
      </w:r>
      <w:r>
        <w:t>.</w:t>
      </w:r>
    </w:p>
    <w:bookmarkEnd w:id="18"/>
    <w:p w14:paraId="3D5CED31" w14:textId="77777777" w:rsidR="00760D03" w:rsidRPr="00760D03" w:rsidRDefault="00760D03" w:rsidP="00F819B6">
      <w:r w:rsidRPr="00760D03">
        <w:t>V rámci stavby bude provedena náhradní výsadba stromů. Výsadba náhradní zeleně bude navržena odborem ŽP příslušné obce s pověřeným obecním úřadem. Bude navržen počet a druh stromů a pozemek, na němž se tato vegetace vysadí. Vzdálenost výsadby od hranice komunikace musí být minimálně 5 m.</w:t>
      </w:r>
    </w:p>
    <w:p w14:paraId="31043B5B" w14:textId="77777777" w:rsidR="00F819B6" w:rsidRPr="00760D03" w:rsidRDefault="00F819B6" w:rsidP="00F819B6">
      <w:r w:rsidRPr="00760D03">
        <w:t>Práce na opravě mostu budou prováděny v souladu s normou ČSN 83 9061 – Technologie vegetačních úprav v krajině – ochrana stromů, porostů a vegetačních ploch při stavebních pracích.</w:t>
      </w:r>
    </w:p>
    <w:p w14:paraId="0A65E1A3" w14:textId="77777777" w:rsidR="00F819B6" w:rsidRPr="00C639BC" w:rsidRDefault="00CB7FD7" w:rsidP="00CB7FD7">
      <w:pPr>
        <w:pStyle w:val="Nadpis3"/>
        <w:rPr>
          <w:b/>
        </w:rPr>
      </w:pPr>
      <w:r w:rsidRPr="00C639BC">
        <w:t>Biotechnická, protierozní opatření</w:t>
      </w:r>
    </w:p>
    <w:p w14:paraId="018DD9F3" w14:textId="77777777" w:rsidR="00C639BC" w:rsidRDefault="00C639BC" w:rsidP="00F819B6">
      <w:r>
        <w:t xml:space="preserve">Bude provedeno rozprostření ornice v rozsahu dotčeném území stavby, dotčené pozemky budou </w:t>
      </w:r>
      <w:proofErr w:type="spellStart"/>
      <w:r>
        <w:t>ohumusovány</w:t>
      </w:r>
      <w:proofErr w:type="spellEnd"/>
      <w:r>
        <w:t xml:space="preserve"> a osety travním semenem. </w:t>
      </w:r>
    </w:p>
    <w:p w14:paraId="1D319B51" w14:textId="23AB4D8E" w:rsidR="00C639BC" w:rsidRPr="00C639BC" w:rsidRDefault="000D5FC2" w:rsidP="00C639BC">
      <w:r>
        <w:t>Svahy koryta do výšky Q</w:t>
      </w:r>
      <w:r w:rsidRPr="000D5FC2">
        <w:rPr>
          <w:vertAlign w:val="subscript"/>
        </w:rPr>
        <w:t>100</w:t>
      </w:r>
      <w:r>
        <w:t xml:space="preserve"> + 0,5 m jsou opevněny dlažbou z lom. kamene do betonu</w:t>
      </w:r>
      <w:r w:rsidR="00C639BC">
        <w:t xml:space="preserve">. </w:t>
      </w:r>
    </w:p>
    <w:p w14:paraId="13203963" w14:textId="77777777" w:rsidR="001E29C5" w:rsidRPr="002878B6" w:rsidRDefault="001E29C5" w:rsidP="00F55F44">
      <w:pPr>
        <w:pStyle w:val="Nadpis1"/>
        <w:jc w:val="left"/>
      </w:pPr>
      <w:bookmarkStart w:id="19" w:name="_Toc520810238"/>
      <w:r w:rsidRPr="002878B6">
        <w:lastRenderedPageBreak/>
        <w:t>VLIV STAVBY NA ŽIVOTNÍ PROSTŘEDÍ A JEHO OCHRANA</w:t>
      </w:r>
      <w:bookmarkEnd w:id="16"/>
      <w:bookmarkEnd w:id="19"/>
    </w:p>
    <w:p w14:paraId="56463EF7" w14:textId="77777777" w:rsidR="001E29C5" w:rsidRPr="002878B6" w:rsidRDefault="001E29C5" w:rsidP="00697E80">
      <w:pPr>
        <w:pStyle w:val="Nadpis3"/>
        <w:numPr>
          <w:ilvl w:val="0"/>
          <w:numId w:val="5"/>
        </w:numPr>
        <w:rPr>
          <w:b/>
        </w:rPr>
      </w:pPr>
      <w:r w:rsidRPr="002878B6">
        <w:t>Vliv na životní prostředí</w:t>
      </w:r>
      <w:r w:rsidR="00697E80" w:rsidRPr="002878B6">
        <w:t xml:space="preserve"> </w:t>
      </w:r>
      <w:r w:rsidR="009100D6" w:rsidRPr="002878B6">
        <w:t>–</w:t>
      </w:r>
      <w:r w:rsidR="00697E80" w:rsidRPr="002878B6">
        <w:t xml:space="preserve"> ovzduší, hluk, voda, odpady a půda,</w:t>
      </w:r>
    </w:p>
    <w:p w14:paraId="5FEA65D1" w14:textId="77777777" w:rsidR="008F0028" w:rsidRPr="002878B6" w:rsidRDefault="008F0028" w:rsidP="0098596C">
      <w:r w:rsidRPr="002878B6">
        <w:t>Celkově lze hodnotit stavbu po dokončení jako pozitivní, vlivy vznikající při výstavbě je třeba eliminovat dodržováním všech předpisů a norem tak, aby stavbou nebyly narušeny přilehlé pozemky, zeleň a komunikace byla vždy očištěna.</w:t>
      </w:r>
    </w:p>
    <w:p w14:paraId="3E50E5D5" w14:textId="77777777" w:rsidR="001E29C5" w:rsidRPr="00DF49F4" w:rsidRDefault="001E29C5" w:rsidP="0098596C">
      <w:pPr>
        <w:rPr>
          <w:b/>
        </w:rPr>
      </w:pPr>
      <w:r w:rsidRPr="00DF49F4">
        <w:t>Při provádění stavby dojde ke zhoršení životního prostředí zejména hlukem, prachem, dále bude ztížena dopravní situace na dotčené komunikaci. Je třeba dbát na to, aby nedošlo k dalšímu zhoršení životního prostředí např. únikem, ropných produktů. Při realizaci je nutné, aby dodavatel využíval veškeré zařízení jen pro ty účely, pro které jsou navržena, a dodržoval zásady určené v této části dokumentace. Při provádění stavebních prací je nutné dodržovat všechny bezpečnostní předpisy ve stavebnictví a respektovat zejména zákon 258/2000 Sb. v platném znění o ochraně veřejného zdraví a dále:</w:t>
      </w:r>
    </w:p>
    <w:p w14:paraId="408DED3A" w14:textId="77777777" w:rsidR="001E29C5" w:rsidRPr="00DF49F4" w:rsidRDefault="001E29C5" w:rsidP="0098596C">
      <w:pPr>
        <w:rPr>
          <w:b/>
        </w:rPr>
      </w:pPr>
      <w:r w:rsidRPr="00DF49F4">
        <w:t xml:space="preserve">Ochranu proti hluku a vibracím. Dodavatel stavebních prací je povinen používat především stroje a mechanismy v dobrém technickém stavu a jejich hlučnost nepřekračuje hodnoty stanovené v technickém osvědčení. Bude respektováno nařízení vlády č. 272/2011 a jeho změny uvedené v zákoně 217/2016 Sb. o ochraně zdraví před nepříznivými účinky hluku a vibrací. Stavební práce budou probíhat pouze v rozmezí od </w:t>
      </w:r>
      <w:r w:rsidR="00D55AE5" w:rsidRPr="00DF49F4">
        <w:t>6</w:t>
      </w:r>
      <w:r w:rsidRPr="00DF49F4">
        <w:t xml:space="preserve"> do 2</w:t>
      </w:r>
      <w:r w:rsidR="00D55AE5" w:rsidRPr="00DF49F4">
        <w:t>2</w:t>
      </w:r>
      <w:r w:rsidRPr="00DF49F4">
        <w:t xml:space="preserve"> hodiny. </w:t>
      </w:r>
    </w:p>
    <w:p w14:paraId="1FD2A389" w14:textId="77777777" w:rsidR="001E29C5" w:rsidRPr="00DF49F4" w:rsidRDefault="001E29C5" w:rsidP="0098596C">
      <w:pPr>
        <w:rPr>
          <w:b/>
        </w:rPr>
      </w:pPr>
      <w:r w:rsidRPr="00DF49F4">
        <w:t>Ochranu proti znečišťování ovzduší výfukovými plyny a prachem. Dodavatel je povinen zabezpečit provoz dopravních prostředků produkujících ve výfukových plynech škodliviny v množství odpovídajícím vyhlášce č. 56/2001 Sb. zákona o podmínkách provozu vozidel na pozemních komunikacích v platném znění.</w:t>
      </w:r>
    </w:p>
    <w:p w14:paraId="6ED893F6" w14:textId="77777777" w:rsidR="001E29C5" w:rsidRPr="00DF49F4" w:rsidRDefault="001E29C5" w:rsidP="0098596C">
      <w:pPr>
        <w:rPr>
          <w:b/>
        </w:rPr>
      </w:pPr>
      <w:r w:rsidRPr="00DF49F4">
        <w:t>Ochranu proti znečištění komunikací a nadměrné prašnosti. Vozidla vyjíždějící ze staveniště musí být řádně očištěna, aby nedocházelo ke znečišťování veřejné silniční sítě. Případné znečišťování musí být pravidelně odstraňováno.</w:t>
      </w:r>
    </w:p>
    <w:p w14:paraId="05B1325E" w14:textId="77777777" w:rsidR="001E29C5" w:rsidRPr="00DF49F4" w:rsidRDefault="001E29C5" w:rsidP="0098596C">
      <w:pPr>
        <w:rPr>
          <w:b/>
        </w:rPr>
      </w:pPr>
      <w:r w:rsidRPr="00DF49F4">
        <w:t>Ochranu proti znečištění povrchových i podzemních vod. Po dobu výstavby je nutno při provádění stavebních prací a provozu zařízení staveniště vhodným způsobem zabezpečit, aby nemohlo dojít ke znečištění vodního toku. Jedná se zejména o vhodný způsob odvádění dešťových vod z provozních, výrobních a skladovacích ploch staveniště.</w:t>
      </w:r>
    </w:p>
    <w:p w14:paraId="79E5E622" w14:textId="77777777" w:rsidR="001E29C5" w:rsidRPr="00DF49F4" w:rsidRDefault="001E29C5" w:rsidP="0098596C">
      <w:r w:rsidRPr="00DF49F4">
        <w:t>Ochrana půdy. Zhotovitel díla musí během stavebních prací zajistit kontrolu práce a údržby stavebních mechanismů s tím, že pokud dojde k úniku ropných látek do zeminy, je nutné kontaminovanou zeminu ihned vytěžit a uložit do nepropustné nádoby příp. kontejneru, vyvést na příslušnou skládku nebo do spalovny.</w:t>
      </w:r>
    </w:p>
    <w:p w14:paraId="03BAAA14" w14:textId="1FA2E08B" w:rsidR="00770C2B" w:rsidRPr="00DF49F4" w:rsidRDefault="00770C2B" w:rsidP="0098596C">
      <w:pPr>
        <w:rPr>
          <w:b/>
        </w:rPr>
      </w:pPr>
      <w:r w:rsidRPr="00DF49F4">
        <w:t xml:space="preserve">Vybraný zhotovitel stavby vypracuje program odpadového hospodářství, které předloží k odsouhlasení příslušnému odboru výstavby a životního prostředí před zahájením stavebních prací. Bilance odpadů </w:t>
      </w:r>
      <w:r w:rsidR="00F362AA" w:rsidRPr="00DF49F4">
        <w:t xml:space="preserve">viz bod </w:t>
      </w:r>
      <w:r w:rsidR="001F2126">
        <w:t>8</w:t>
      </w:r>
      <w:r w:rsidRPr="00DF49F4">
        <w:t>.</w:t>
      </w:r>
      <w:r w:rsidR="001F2126">
        <w:t>1.</w:t>
      </w:r>
      <w:r w:rsidRPr="00DF49F4">
        <w:t xml:space="preserve"> </w:t>
      </w:r>
      <w:r w:rsidR="001F2126">
        <w:t>h)</w:t>
      </w:r>
      <w:r w:rsidRPr="00DF49F4">
        <w:t>.</w:t>
      </w:r>
    </w:p>
    <w:p w14:paraId="2B1B8155" w14:textId="77777777" w:rsidR="001E29C5" w:rsidRPr="00865C67" w:rsidRDefault="001E29C5" w:rsidP="00697E80">
      <w:pPr>
        <w:pStyle w:val="Nadpis3"/>
        <w:rPr>
          <w:b/>
        </w:rPr>
      </w:pPr>
      <w:r w:rsidRPr="00865C67">
        <w:t>Vliv na přírodu a krajinu</w:t>
      </w:r>
      <w:r w:rsidR="00697E80" w:rsidRPr="00865C67">
        <w:t xml:space="preserve"> </w:t>
      </w:r>
      <w:r w:rsidR="009100D6" w:rsidRPr="00865C67">
        <w:t>–</w:t>
      </w:r>
      <w:r w:rsidR="00697E80" w:rsidRPr="00865C67">
        <w:t xml:space="preserve"> ochrana dřevin, ochrana památných stromů, ochrana rostlin a živočichů, zachování ekologických funkcí a vazeb v krajině apod.</w:t>
      </w:r>
    </w:p>
    <w:p w14:paraId="593D58F8" w14:textId="77777777" w:rsidR="001E29C5" w:rsidRPr="00865C67" w:rsidRDefault="001E29C5" w:rsidP="0098596C">
      <w:r w:rsidRPr="00865C67">
        <w:t xml:space="preserve">Stavba nebude mít vliv na krajinu. Vliv na přírodu </w:t>
      </w:r>
      <w:r w:rsidR="009B2A5C" w:rsidRPr="00865C67">
        <w:t>bude zajištěn ochranou zeleně a </w:t>
      </w:r>
      <w:r w:rsidRPr="00865C67">
        <w:t>živočichů. Stavba zachová ekologické funkce a vazby v krajině.</w:t>
      </w:r>
      <w:r w:rsidR="00F362AA" w:rsidRPr="00865C67">
        <w:t xml:space="preserve"> Řešení vegetace viz bod 5.</w:t>
      </w:r>
    </w:p>
    <w:p w14:paraId="218AF9B0" w14:textId="4433C1AE" w:rsidR="00D2676E" w:rsidRPr="00865C67" w:rsidRDefault="00D2676E" w:rsidP="00D2676E">
      <w:r w:rsidRPr="00865C67">
        <w:t>Před započetím stavby je nutné provést záchranný odlov a transfer ryb z</w:t>
      </w:r>
      <w:r w:rsidR="00865C67" w:rsidRPr="00865C67">
        <w:t> </w:t>
      </w:r>
      <w:r w:rsidR="001F2126">
        <w:t>potoku</w:t>
      </w:r>
      <w:r w:rsidR="00865C67" w:rsidRPr="00865C67">
        <w:t xml:space="preserve"> </w:t>
      </w:r>
      <w:proofErr w:type="spellStart"/>
      <w:r w:rsidR="001F2126">
        <w:t>Skaličník</w:t>
      </w:r>
      <w:proofErr w:type="spellEnd"/>
      <w:r w:rsidR="00865C67" w:rsidRPr="00865C67">
        <w:t>.</w:t>
      </w:r>
    </w:p>
    <w:p w14:paraId="6B999560" w14:textId="77777777" w:rsidR="001E29C5" w:rsidRPr="00865C67" w:rsidRDefault="001E29C5" w:rsidP="00F33A95">
      <w:pPr>
        <w:pStyle w:val="Nadpis3"/>
        <w:rPr>
          <w:b/>
        </w:rPr>
      </w:pPr>
      <w:r w:rsidRPr="00865C67">
        <w:lastRenderedPageBreak/>
        <w:t>Vliv na soustavu chráněných území Natura 2000</w:t>
      </w:r>
    </w:p>
    <w:p w14:paraId="7E0465CE" w14:textId="77777777" w:rsidR="001E29C5" w:rsidRPr="00865C67" w:rsidRDefault="001E29C5" w:rsidP="0098596C">
      <w:pPr>
        <w:rPr>
          <w:b/>
        </w:rPr>
      </w:pPr>
      <w:r w:rsidRPr="00865C67">
        <w:t>Stavba nebude mít vliv na území Natura 2000.</w:t>
      </w:r>
    </w:p>
    <w:p w14:paraId="09C27944" w14:textId="77777777" w:rsidR="001E29C5" w:rsidRPr="00865C67" w:rsidRDefault="00F362AA" w:rsidP="00697E80">
      <w:pPr>
        <w:pStyle w:val="Nadpis3"/>
        <w:rPr>
          <w:b/>
        </w:rPr>
      </w:pPr>
      <w:r w:rsidRPr="00865C67">
        <w:t xml:space="preserve">Způsob </w:t>
      </w:r>
      <w:r w:rsidR="00697E80" w:rsidRPr="00865C67">
        <w:t>zohlednění podmínek závazného stanoviska posouzení vlivu záměru na životní prostředí, je-li podkladem</w:t>
      </w:r>
    </w:p>
    <w:p w14:paraId="04B2C8B3" w14:textId="77777777" w:rsidR="001E29C5" w:rsidRPr="00865C67" w:rsidRDefault="001E29C5" w:rsidP="0098596C">
      <w:r w:rsidRPr="00865C67">
        <w:t>Nevyžaduje se posouzení vlivů na životní prostředí EIA.</w:t>
      </w:r>
    </w:p>
    <w:p w14:paraId="59CA27D5" w14:textId="77777777" w:rsidR="009A6BFC" w:rsidRPr="00865C67" w:rsidRDefault="00697E80" w:rsidP="00697E80">
      <w:pPr>
        <w:pStyle w:val="Nadpis3"/>
        <w:rPr>
          <w:b/>
        </w:rPr>
      </w:pPr>
      <w:r w:rsidRPr="00865C67">
        <w:t>V případě záměrů spadajících do režimu zákona o integrované prevenci základní parametry způsobu naplnění závěrů o nejlepších dostupných technikách nebo integrované povolení, bylo-li vydáno</w:t>
      </w:r>
    </w:p>
    <w:p w14:paraId="3B67080C" w14:textId="77777777" w:rsidR="009A6BFC" w:rsidRPr="00865C67" w:rsidRDefault="00565C54" w:rsidP="009A6BFC">
      <w:pPr>
        <w:rPr>
          <w:b/>
        </w:rPr>
      </w:pPr>
      <w:r w:rsidRPr="00865C67">
        <w:t>Stavební záměr nespadá do režimu zákona o integrované prevenci.</w:t>
      </w:r>
    </w:p>
    <w:p w14:paraId="7AAC7CE3" w14:textId="77777777" w:rsidR="001E29C5" w:rsidRPr="00865C67" w:rsidRDefault="001E29C5" w:rsidP="00697E80">
      <w:pPr>
        <w:pStyle w:val="Nadpis3"/>
        <w:rPr>
          <w:b/>
        </w:rPr>
      </w:pPr>
      <w:r w:rsidRPr="00865C67">
        <w:t>Navrhovaná ochranná a bezpečnostní pásma</w:t>
      </w:r>
      <w:r w:rsidR="00697E80" w:rsidRPr="00865C67">
        <w:t>, rozsah omezení a podmínky ochrany podle jiných právních předpisů</w:t>
      </w:r>
    </w:p>
    <w:p w14:paraId="46400A13" w14:textId="77777777" w:rsidR="001E29C5" w:rsidRPr="00865C67" w:rsidRDefault="001E29C5" w:rsidP="0098596C">
      <w:pPr>
        <w:rPr>
          <w:b/>
        </w:rPr>
      </w:pPr>
      <w:r w:rsidRPr="00865C67">
        <w:t>Žádná ochranná a bezpečnostní pásma nebudou výstavbou zřizována.</w:t>
      </w:r>
    </w:p>
    <w:p w14:paraId="21CF4D40" w14:textId="77777777" w:rsidR="001E29C5" w:rsidRPr="00865C67" w:rsidRDefault="001E29C5" w:rsidP="00F55F44">
      <w:pPr>
        <w:pStyle w:val="Nadpis1"/>
      </w:pPr>
      <w:bookmarkStart w:id="20" w:name="_Toc464213516"/>
      <w:bookmarkStart w:id="21" w:name="_Toc520810239"/>
      <w:r w:rsidRPr="00865C67">
        <w:t>OCHRANA OBYVATELSTVA</w:t>
      </w:r>
      <w:bookmarkEnd w:id="20"/>
      <w:bookmarkEnd w:id="21"/>
    </w:p>
    <w:p w14:paraId="28D35BA1" w14:textId="77777777" w:rsidR="001E29C5" w:rsidRPr="00865C67" w:rsidRDefault="009B2A5C" w:rsidP="00B25929">
      <w:pPr>
        <w:rPr>
          <w:b/>
        </w:rPr>
      </w:pPr>
      <w:r w:rsidRPr="00865C67">
        <w:t>Mostní objekt – bez požadavků civilní ochrany. Závažným haváriím mostního objektu bude předcházeno pravidelnými mostními prohlídkami a důsledným dodržováním navržených údržbových prací na mostě a komunikaci. Zóny havarijního plánování nebudou stanoveny, protože se nejedná o objekt nebo zařízení, kde je umístěna nebezpečná látka.</w:t>
      </w:r>
    </w:p>
    <w:p w14:paraId="4F6EFEFD" w14:textId="77777777" w:rsidR="001E29C5" w:rsidRPr="00865C67" w:rsidRDefault="001E29C5" w:rsidP="00F55F44">
      <w:pPr>
        <w:pStyle w:val="Nadpis1"/>
      </w:pPr>
      <w:bookmarkStart w:id="22" w:name="_Toc464213517"/>
      <w:bookmarkStart w:id="23" w:name="_Toc520810240"/>
      <w:r w:rsidRPr="00865C67">
        <w:t>ZÁSADY ORGANIZACE VÝSTAVBY</w:t>
      </w:r>
      <w:bookmarkEnd w:id="22"/>
      <w:bookmarkEnd w:id="23"/>
    </w:p>
    <w:p w14:paraId="7038FF08" w14:textId="77777777" w:rsidR="00F7216B" w:rsidRPr="00865C67" w:rsidRDefault="00F7216B" w:rsidP="00F7216B">
      <w:pPr>
        <w:pStyle w:val="Nadpis2"/>
        <w:keepNext w:val="0"/>
        <w:ind w:left="862" w:hanging="578"/>
      </w:pPr>
      <w:r w:rsidRPr="00865C67">
        <w:t>Technická zpráva</w:t>
      </w:r>
    </w:p>
    <w:p w14:paraId="559CCEEA" w14:textId="74E49ADB" w:rsidR="00DD519E" w:rsidRPr="002F7422" w:rsidRDefault="005C551B" w:rsidP="00F7216B">
      <w:r w:rsidRPr="002F7422">
        <w:t xml:space="preserve">Staveniště se nachází na katastrálním území </w:t>
      </w:r>
      <w:r w:rsidR="00927EC9">
        <w:t>Skalice u Frýdku-Místku</w:t>
      </w:r>
      <w:r w:rsidRPr="002F7422">
        <w:t xml:space="preserve">. Předmětem stavby je </w:t>
      </w:r>
      <w:r w:rsidR="00865C67" w:rsidRPr="002F7422">
        <w:t>odstranění stávajícího mostního objektu a výstavba nového mostu</w:t>
      </w:r>
      <w:r w:rsidRPr="002F7422">
        <w:t xml:space="preserve">. Komunikace na předpolích mostu včetně mostu leží v </w:t>
      </w:r>
      <w:r w:rsidR="00927EC9">
        <w:t>intravilánu</w:t>
      </w:r>
      <w:r w:rsidRPr="002F7422">
        <w:t xml:space="preserve">. </w:t>
      </w:r>
      <w:r w:rsidR="00927EC9">
        <w:t xml:space="preserve">Komunikace před mostem, na mostě i samotný </w:t>
      </w:r>
      <w:r w:rsidRPr="002F7422">
        <w:t xml:space="preserve">most jsou v majetku </w:t>
      </w:r>
      <w:r w:rsidR="00927EC9">
        <w:t>statutárního města Frýdek-Místek</w:t>
      </w:r>
      <w:r w:rsidRPr="002F7422">
        <w:t xml:space="preserve">. Most přemosťuje vodoteč a ve správě </w:t>
      </w:r>
      <w:r w:rsidR="00927EC9">
        <w:t>Povodí Odry</w:t>
      </w:r>
      <w:r w:rsidRPr="002F7422">
        <w:t>.</w:t>
      </w:r>
    </w:p>
    <w:p w14:paraId="7BBACE55" w14:textId="34B4DB44" w:rsidR="00F7216B" w:rsidRPr="002F7422" w:rsidRDefault="00DD519E" w:rsidP="00F7216B">
      <w:r w:rsidRPr="002F7422">
        <w:t xml:space="preserve">Staveniště je vymezeno nezbytnou úpravou komunikace. </w:t>
      </w:r>
      <w:r w:rsidR="002F7422" w:rsidRPr="002F7422">
        <w:t>Budou provedeny výkopy související s demolicí stávající spodní stavby a výstavbou nové</w:t>
      </w:r>
      <w:r w:rsidR="00E108C4">
        <w:t>ho mostního objektu</w:t>
      </w:r>
      <w:r w:rsidRPr="002F7422">
        <w:t>. Výškové parametry jsou dány stávajícími sklony terénu a přilehlými pozemky. Odvodnění staveniště bude provedeno dle stávajících sklonových poměrů do vodoteče.</w:t>
      </w:r>
      <w:r w:rsidR="00F7216B" w:rsidRPr="002F7422">
        <w:t xml:space="preserve"> </w:t>
      </w:r>
    </w:p>
    <w:p w14:paraId="488A7F3A" w14:textId="77777777" w:rsidR="001E29C5" w:rsidRPr="002F7422" w:rsidRDefault="0095000D" w:rsidP="00E72360">
      <w:pPr>
        <w:pStyle w:val="Nadpis3"/>
        <w:numPr>
          <w:ilvl w:val="0"/>
          <w:numId w:val="10"/>
        </w:numPr>
        <w:rPr>
          <w:b/>
        </w:rPr>
      </w:pPr>
      <w:r w:rsidRPr="002F7422">
        <w:t>Potřeby a spotřeby rozhodujících médií a hmot, jejich zajištění</w:t>
      </w:r>
    </w:p>
    <w:p w14:paraId="043FA0BA" w14:textId="77777777" w:rsidR="0095000D" w:rsidRPr="002F7422" w:rsidRDefault="00F30B60" w:rsidP="00B25929">
      <w:r w:rsidRPr="002F7422">
        <w:t>Stavební hmoty budou dodávány na stavbu dle potřeby pro postupnou realizaci stavby. Jednotlivé spotřeby médií a hmot jsou odvislé na zhotoviteli. Staveništní plochy budou využity jako sklad materiálu.</w:t>
      </w:r>
    </w:p>
    <w:p w14:paraId="1805AC15" w14:textId="77777777" w:rsidR="0095000D" w:rsidRPr="002F7422" w:rsidRDefault="0095000D" w:rsidP="0095000D">
      <w:pPr>
        <w:pStyle w:val="Nadpis3"/>
        <w:rPr>
          <w:b/>
        </w:rPr>
      </w:pPr>
      <w:r w:rsidRPr="002F7422">
        <w:t>Odvodnění staveniště</w:t>
      </w:r>
    </w:p>
    <w:p w14:paraId="2CA7510F" w14:textId="77777777" w:rsidR="002D4525" w:rsidRPr="002F7422" w:rsidRDefault="002D4525" w:rsidP="0095000D">
      <w:r w:rsidRPr="002F7422">
        <w:t>Voda ze staveniště bude přirozeně odtékat na okolní pozemky, kde bude vsakovat. Výkopová jáma musí být řádně odvodněna rýhami do studní, odkud bude čerpána a odveden</w:t>
      </w:r>
      <w:r w:rsidR="0061501A" w:rsidRPr="002F7422">
        <w:t>a do koryta vodoteče.</w:t>
      </w:r>
    </w:p>
    <w:p w14:paraId="29DD8577" w14:textId="77777777" w:rsidR="00222230" w:rsidRPr="002F7422" w:rsidRDefault="00222230" w:rsidP="00222230">
      <w:r w:rsidRPr="002F7422">
        <w:lastRenderedPageBreak/>
        <w:t>Před provedením stavby zhotovitel vypracuje a nechá schválit „Povodňový a havarijní plán“, jež bude stanovovat podmínky realizace stavby.</w:t>
      </w:r>
    </w:p>
    <w:p w14:paraId="3255F7FA" w14:textId="77777777" w:rsidR="0095000D" w:rsidRPr="002F7422" w:rsidRDefault="0095000D" w:rsidP="0095000D">
      <w:pPr>
        <w:pStyle w:val="Nadpis3"/>
        <w:rPr>
          <w:b/>
        </w:rPr>
      </w:pPr>
      <w:r w:rsidRPr="002F7422">
        <w:t>Napojení staveniště na stávající dopravní a technickou infrastrukturu</w:t>
      </w:r>
    </w:p>
    <w:p w14:paraId="2717122E" w14:textId="2F829369" w:rsidR="0095000D" w:rsidRPr="002F7422" w:rsidRDefault="00E108C4" w:rsidP="0095000D">
      <w:r w:rsidRPr="00E108C4">
        <w:t>Stavba bude napojena přímo na místní obslužnou komunikaci, která je dále napojena na silnici III/4773</w:t>
      </w:r>
      <w:r w:rsidR="0095000D" w:rsidRPr="002F7422">
        <w:t>. Napojení na technickou infrastrukturu během provádění stavby provede zhotovitel dle svých zvyklostí po dohodě s investorem.</w:t>
      </w:r>
    </w:p>
    <w:p w14:paraId="3B2138D1" w14:textId="77777777" w:rsidR="0095000D" w:rsidRPr="002F7422" w:rsidRDefault="0095000D" w:rsidP="0095000D">
      <w:pPr>
        <w:pStyle w:val="Nadpis3"/>
        <w:rPr>
          <w:b/>
        </w:rPr>
      </w:pPr>
      <w:r w:rsidRPr="002F7422">
        <w:t>Vliv provádění stavby na okolní stavby a pozemky</w:t>
      </w:r>
    </w:p>
    <w:p w14:paraId="048D760F" w14:textId="77777777" w:rsidR="0095000D" w:rsidRPr="002F7422" w:rsidRDefault="008F0028" w:rsidP="0095000D">
      <w:r w:rsidRPr="002F7422">
        <w:t xml:space="preserve">Provádění stavby nebude mít vliv na jiné stavby v okolí. </w:t>
      </w:r>
    </w:p>
    <w:p w14:paraId="41F6BF8B" w14:textId="77777777" w:rsidR="008F0028" w:rsidRPr="002F7422" w:rsidRDefault="008F0028" w:rsidP="0095000D">
      <w:r w:rsidRPr="002F7422">
        <w:t>Stavba se dotkne dočasným a trvalým záborem okolních pozemků ve vlastnictví třetích osob. Přesná specifikace těchto pozemků a rozsahu záborů je pak stanovena v přílohách „Katastrální situační výkres“ a „Seznam dotčených parcel“.</w:t>
      </w:r>
    </w:p>
    <w:p w14:paraId="321F03C6" w14:textId="77777777" w:rsidR="0095000D" w:rsidRPr="002F7422" w:rsidRDefault="0095000D" w:rsidP="0095000D">
      <w:pPr>
        <w:pStyle w:val="Nadpis3"/>
        <w:rPr>
          <w:b/>
        </w:rPr>
      </w:pPr>
      <w:r w:rsidRPr="002F7422">
        <w:t>Ochrana okolí staveniště, požadavky na související asanace, demolice, kácení</w:t>
      </w:r>
    </w:p>
    <w:p w14:paraId="6AE09952" w14:textId="312F0CF7" w:rsidR="0095000D" w:rsidRPr="00B34400" w:rsidRDefault="0095000D" w:rsidP="0095000D">
      <w:r w:rsidRPr="00B34400">
        <w:t xml:space="preserve">Okolí staveniště si vyžádá ochranu z důvodů zajištění bezpečnosti </w:t>
      </w:r>
      <w:r w:rsidR="00B34400" w:rsidRPr="00B34400">
        <w:t>silničního provozu</w:t>
      </w:r>
      <w:r w:rsidRPr="00B34400">
        <w:t xml:space="preserve">. </w:t>
      </w:r>
      <w:r w:rsidR="00927EC9" w:rsidRPr="00927EC9">
        <w:t>Stavební jáma bude zabezpečena dočasným dopravním značením a staveništním oplocením ve formě přenosného rámového oplocení na betonových patkách</w:t>
      </w:r>
      <w:r w:rsidRPr="00B34400">
        <w:t>.</w:t>
      </w:r>
      <w:r w:rsidR="00F30B60" w:rsidRPr="00B34400">
        <w:t xml:space="preserve"> Kácení – viz bod 5.</w:t>
      </w:r>
    </w:p>
    <w:p w14:paraId="4566C930" w14:textId="77777777" w:rsidR="0095000D" w:rsidRPr="00C6022B" w:rsidRDefault="0095000D" w:rsidP="000D5065">
      <w:pPr>
        <w:pStyle w:val="Nadpis3"/>
        <w:rPr>
          <w:b/>
        </w:rPr>
      </w:pPr>
      <w:r w:rsidRPr="00C6022B">
        <w:t xml:space="preserve">Maximální </w:t>
      </w:r>
      <w:r w:rsidR="000D5065" w:rsidRPr="00C6022B">
        <w:t xml:space="preserve">dočasné a trvalé </w:t>
      </w:r>
      <w:r w:rsidRPr="00C6022B">
        <w:t>zábory pro staveniště</w:t>
      </w:r>
    </w:p>
    <w:p w14:paraId="13410D95" w14:textId="009F0516" w:rsidR="0095000D" w:rsidRPr="00C6022B" w:rsidRDefault="0095000D" w:rsidP="000D5065">
      <w:r w:rsidRPr="00C6022B">
        <w:t xml:space="preserve">Stavba si vyžádá trvalý zábor v ploše </w:t>
      </w:r>
      <w:r w:rsidR="001675D8" w:rsidRPr="00C6022B">
        <w:t xml:space="preserve">celkem </w:t>
      </w:r>
      <w:r w:rsidR="00A65FDA">
        <w:t>245</w:t>
      </w:r>
      <w:r w:rsidR="001675D8" w:rsidRPr="00C6022B">
        <w:t xml:space="preserve"> m</w:t>
      </w:r>
      <w:r w:rsidR="001675D8" w:rsidRPr="00C6022B">
        <w:rPr>
          <w:vertAlign w:val="superscript"/>
        </w:rPr>
        <w:t>2</w:t>
      </w:r>
      <w:r w:rsidR="001675D8" w:rsidRPr="00C6022B">
        <w:t xml:space="preserve">, z toho </w:t>
      </w:r>
      <w:r w:rsidR="00A65FDA">
        <w:t>123</w:t>
      </w:r>
      <w:r w:rsidR="001675D8" w:rsidRPr="00C6022B">
        <w:t xml:space="preserve"> m</w:t>
      </w:r>
      <w:r w:rsidR="001675D8" w:rsidRPr="00C6022B">
        <w:rPr>
          <w:vertAlign w:val="superscript"/>
        </w:rPr>
        <w:t>2</w:t>
      </w:r>
      <w:r w:rsidR="001675D8" w:rsidRPr="00C6022B">
        <w:t xml:space="preserve"> s výkupem</w:t>
      </w:r>
      <w:r w:rsidRPr="00C6022B">
        <w:t xml:space="preserve">. Tento zábor je na pozemcích </w:t>
      </w:r>
      <w:r w:rsidR="00A65FDA">
        <w:t>statutárního města Frýdek-Místek</w:t>
      </w:r>
      <w:r w:rsidR="001675D8" w:rsidRPr="00C6022B">
        <w:t xml:space="preserve"> a na </w:t>
      </w:r>
      <w:r w:rsidR="00A65FDA">
        <w:t>pozemcích</w:t>
      </w:r>
      <w:r w:rsidR="001675D8" w:rsidRPr="00C6022B">
        <w:t xml:space="preserve"> </w:t>
      </w:r>
      <w:r w:rsidR="00A65FDA">
        <w:t>v soukromém vlastnictví</w:t>
      </w:r>
      <w:r w:rsidR="00C6022B">
        <w:t xml:space="preserve">. </w:t>
      </w:r>
      <w:r w:rsidRPr="00C6022B">
        <w:t xml:space="preserve">Dočasné zábory budou nutné v ploše </w:t>
      </w:r>
      <w:r w:rsidR="00A65FDA">
        <w:t>431</w:t>
      </w:r>
      <w:r w:rsidRPr="00C6022B">
        <w:t xml:space="preserve"> m².</w:t>
      </w:r>
      <w:r w:rsidR="00F84371" w:rsidRPr="00C6022B">
        <w:t xml:space="preserve"> Více v příloze C.2 Katastrální situační výkres a E.2 Seznam dotčených parcel.</w:t>
      </w:r>
    </w:p>
    <w:p w14:paraId="41B2CA1F" w14:textId="77777777" w:rsidR="00F35EFE" w:rsidRPr="00C6022B" w:rsidRDefault="00F35EFE" w:rsidP="00F35EFE">
      <w:pPr>
        <w:pStyle w:val="Nadpis3"/>
        <w:rPr>
          <w:b/>
        </w:rPr>
      </w:pPr>
      <w:r w:rsidRPr="00C6022B">
        <w:t xml:space="preserve">Požadavky na bezbariérové </w:t>
      </w:r>
      <w:proofErr w:type="spellStart"/>
      <w:r w:rsidRPr="00C6022B">
        <w:t>obchozí</w:t>
      </w:r>
      <w:proofErr w:type="spellEnd"/>
      <w:r w:rsidRPr="00C6022B">
        <w:t xml:space="preserve"> trasy</w:t>
      </w:r>
    </w:p>
    <w:p w14:paraId="0300DB8F" w14:textId="3A81A866" w:rsidR="00F35EFE" w:rsidRPr="00C6022B" w:rsidRDefault="00A65FDA" w:rsidP="00F35EFE">
      <w:pPr>
        <w:rPr>
          <w:b/>
        </w:rPr>
      </w:pPr>
      <w:r>
        <w:t>Most se nachází v intravilánu. Oprava bude probíhat za vyloučeného provozu. Po dobu stavby bude v blízkosti mostu umístěna zatímní lávka pro pěší</w:t>
      </w:r>
      <w:r w:rsidR="00360448" w:rsidRPr="00C6022B">
        <w:t>.</w:t>
      </w:r>
      <w:r>
        <w:t xml:space="preserve"> Vzhledem k umístění a předpokládané intenzity provozu nebyla lávka posuzována z hlediska bezbariérového užívání. </w:t>
      </w:r>
    </w:p>
    <w:p w14:paraId="52F3BDB0" w14:textId="77777777" w:rsidR="0095000D" w:rsidRPr="00C6022B" w:rsidRDefault="00F35EFE" w:rsidP="0095000D">
      <w:pPr>
        <w:pStyle w:val="Nadpis3"/>
      </w:pPr>
      <w:r w:rsidRPr="00C6022B">
        <w:t>Maximální produkovaná množství a druhy odpadů a emisí při výstavbě, jejich likvidace</w:t>
      </w:r>
    </w:p>
    <w:p w14:paraId="6BC0E061" w14:textId="77777777" w:rsidR="00DC5322" w:rsidRPr="00C6022B" w:rsidRDefault="00DC5322" w:rsidP="00DC5322">
      <w:r w:rsidRPr="00C6022B">
        <w:t>Během opravy mostu vznikne při stavební činnosti množství odpadového materiálu. V souvislosti se vzrůstajícím významem ochrany životního prostředí je nutné se vzniklým odpadem nakládat dle níže uvedeného textu:</w:t>
      </w:r>
    </w:p>
    <w:p w14:paraId="616CD91B" w14:textId="77777777" w:rsidR="00DC5322" w:rsidRPr="00C6022B" w:rsidRDefault="00DC5322" w:rsidP="00DC5322">
      <w:r w:rsidRPr="00C6022B">
        <w:t>Nakládání s odpady musí odpovídat následujícím předpisům ve znění pozdějších předpisů:</w:t>
      </w:r>
    </w:p>
    <w:p w14:paraId="27D1C1FE" w14:textId="77777777" w:rsidR="00DC5322" w:rsidRPr="00C6022B" w:rsidRDefault="00DC5322" w:rsidP="00E72360">
      <w:pPr>
        <w:numPr>
          <w:ilvl w:val="0"/>
          <w:numId w:val="12"/>
        </w:numPr>
        <w:spacing w:before="0"/>
      </w:pPr>
      <w:r w:rsidRPr="00C6022B">
        <w:rPr>
          <w:bCs/>
        </w:rPr>
        <w:t xml:space="preserve">Zákon č. 111/1994 Sb., </w:t>
      </w:r>
      <w:r w:rsidRPr="00C6022B">
        <w:t xml:space="preserve">o siliční dopravě (část III – Přeprava nebezpečných věcí v silniční dopravě) </w:t>
      </w:r>
    </w:p>
    <w:p w14:paraId="350BF74E" w14:textId="77777777" w:rsidR="00DC5322" w:rsidRPr="00C6022B" w:rsidRDefault="00DC5322" w:rsidP="00E72360">
      <w:pPr>
        <w:numPr>
          <w:ilvl w:val="0"/>
          <w:numId w:val="12"/>
        </w:numPr>
        <w:spacing w:before="0"/>
      </w:pPr>
      <w:r w:rsidRPr="00C6022B">
        <w:rPr>
          <w:bCs/>
        </w:rPr>
        <w:t xml:space="preserve">Zákon č. 18/1997 Sb., </w:t>
      </w:r>
      <w:r w:rsidRPr="00C6022B">
        <w:t xml:space="preserve">o mírovém využívání jaderné energie a ionizujícího záření (atomový zákon) a o změně a doplnění některých zákonů </w:t>
      </w:r>
    </w:p>
    <w:p w14:paraId="271B307F" w14:textId="77777777" w:rsidR="00DC5322" w:rsidRPr="00C6022B" w:rsidRDefault="00DC5322" w:rsidP="00E72360">
      <w:pPr>
        <w:numPr>
          <w:ilvl w:val="0"/>
          <w:numId w:val="12"/>
        </w:numPr>
        <w:spacing w:before="0"/>
      </w:pPr>
      <w:r w:rsidRPr="00C6022B">
        <w:rPr>
          <w:bCs/>
        </w:rPr>
        <w:t xml:space="preserve">Zákon č. 185/2001 Sb., </w:t>
      </w:r>
      <w:r w:rsidRPr="00C6022B">
        <w:t xml:space="preserve">o odpadech a o změně některých dalších zákonů </w:t>
      </w:r>
    </w:p>
    <w:p w14:paraId="592044B6" w14:textId="77777777" w:rsidR="00DC5322" w:rsidRPr="00C6022B" w:rsidRDefault="00DC5322" w:rsidP="00E72360">
      <w:pPr>
        <w:numPr>
          <w:ilvl w:val="0"/>
          <w:numId w:val="12"/>
        </w:numPr>
        <w:spacing w:before="0"/>
      </w:pPr>
      <w:r w:rsidRPr="00C6022B">
        <w:rPr>
          <w:bCs/>
        </w:rPr>
        <w:t>Zákon č. 477/2001 Sb.</w:t>
      </w:r>
      <w:r w:rsidRPr="00C6022B">
        <w:t xml:space="preserve">, o obalech </w:t>
      </w:r>
    </w:p>
    <w:p w14:paraId="45F8EC62" w14:textId="77777777" w:rsidR="00DC5322" w:rsidRPr="00C6022B" w:rsidRDefault="00DC5322" w:rsidP="00E72360">
      <w:pPr>
        <w:numPr>
          <w:ilvl w:val="0"/>
          <w:numId w:val="12"/>
        </w:numPr>
        <w:spacing w:before="0"/>
      </w:pPr>
      <w:r w:rsidRPr="00C6022B">
        <w:rPr>
          <w:bCs/>
        </w:rPr>
        <w:t>Zákon č. 157/2009 Sb.</w:t>
      </w:r>
      <w:r w:rsidRPr="00C6022B">
        <w:t xml:space="preserve">, o nakládání s těžebním odpadem a o změně některých zákonů </w:t>
      </w:r>
    </w:p>
    <w:p w14:paraId="79914583" w14:textId="77777777" w:rsidR="00DC5322" w:rsidRPr="00C6022B" w:rsidRDefault="00DC5322" w:rsidP="00E72360">
      <w:pPr>
        <w:numPr>
          <w:ilvl w:val="0"/>
          <w:numId w:val="12"/>
        </w:numPr>
        <w:spacing w:before="0"/>
      </w:pPr>
      <w:r w:rsidRPr="00C6022B">
        <w:rPr>
          <w:bCs/>
        </w:rPr>
        <w:t xml:space="preserve">Vyhláška č. 99/1992 Sb., </w:t>
      </w:r>
      <w:r w:rsidRPr="00C6022B">
        <w:t xml:space="preserve">o zřizování, provozu, zajištění a likvidaci zařízení pro ukládání odpadů v podzemních prostorech </w:t>
      </w:r>
    </w:p>
    <w:p w14:paraId="5524B198" w14:textId="77777777" w:rsidR="00DC5322" w:rsidRPr="00C6022B" w:rsidRDefault="00DC5322" w:rsidP="00E72360">
      <w:pPr>
        <w:numPr>
          <w:ilvl w:val="0"/>
          <w:numId w:val="12"/>
        </w:numPr>
        <w:spacing w:before="0"/>
      </w:pPr>
      <w:r w:rsidRPr="00C6022B">
        <w:rPr>
          <w:bCs/>
        </w:rPr>
        <w:t xml:space="preserve">Vyhláška č. 93/2016 Sb., </w:t>
      </w:r>
      <w:r w:rsidRPr="00C6022B">
        <w:t xml:space="preserve">o Katalogu odpadů </w:t>
      </w:r>
    </w:p>
    <w:p w14:paraId="7BBDE98F" w14:textId="77777777" w:rsidR="00DC5322" w:rsidRPr="00C6022B" w:rsidRDefault="00DC5322" w:rsidP="00E72360">
      <w:pPr>
        <w:numPr>
          <w:ilvl w:val="0"/>
          <w:numId w:val="12"/>
        </w:numPr>
        <w:spacing w:before="0"/>
      </w:pPr>
      <w:r w:rsidRPr="00C6022B">
        <w:rPr>
          <w:bCs/>
        </w:rPr>
        <w:lastRenderedPageBreak/>
        <w:t xml:space="preserve">Vyhláška č. 383/2001 Sb., </w:t>
      </w:r>
      <w:r w:rsidRPr="00C6022B">
        <w:t xml:space="preserve">o podrobnostech nakládání s odpady </w:t>
      </w:r>
    </w:p>
    <w:p w14:paraId="3FB60EE2" w14:textId="77777777" w:rsidR="00DC5322" w:rsidRPr="00C6022B" w:rsidRDefault="00DC5322" w:rsidP="00E72360">
      <w:pPr>
        <w:numPr>
          <w:ilvl w:val="0"/>
          <w:numId w:val="12"/>
        </w:numPr>
        <w:spacing w:before="0"/>
      </w:pPr>
      <w:r w:rsidRPr="00C6022B">
        <w:rPr>
          <w:bCs/>
        </w:rPr>
        <w:t xml:space="preserve">Vyhláška č. 641/2004 Sb., </w:t>
      </w:r>
      <w:r w:rsidRPr="00C6022B">
        <w:t xml:space="preserve">o rozsahu a způsobu vedení evidence obalů a ohlašování údajů z této evidence </w:t>
      </w:r>
    </w:p>
    <w:p w14:paraId="4665B85C" w14:textId="77777777" w:rsidR="00DC5322" w:rsidRPr="00C6022B" w:rsidRDefault="00DC5322" w:rsidP="00E72360">
      <w:pPr>
        <w:numPr>
          <w:ilvl w:val="0"/>
          <w:numId w:val="12"/>
        </w:numPr>
        <w:spacing w:before="0"/>
      </w:pPr>
      <w:r w:rsidRPr="00C6022B">
        <w:rPr>
          <w:bCs/>
        </w:rPr>
        <w:t xml:space="preserve">Vyhláška č. 294/2005 Sb., </w:t>
      </w:r>
      <w:r w:rsidRPr="00C6022B">
        <w:t xml:space="preserve">o podmínkách ukládání odpadů na skládky a jejich využívání na povrchu terénu a změně vyhlášky č. 383/2001 Sb., o podrobnostech nakládání s odpady </w:t>
      </w:r>
    </w:p>
    <w:p w14:paraId="475E8D78" w14:textId="77777777" w:rsidR="00DC5322" w:rsidRPr="00C6022B" w:rsidRDefault="00DC5322" w:rsidP="00E72360">
      <w:pPr>
        <w:numPr>
          <w:ilvl w:val="0"/>
          <w:numId w:val="12"/>
        </w:numPr>
        <w:spacing w:before="0"/>
      </w:pPr>
      <w:r w:rsidRPr="00C6022B">
        <w:rPr>
          <w:bCs/>
        </w:rPr>
        <w:t>Vyhláška č. 352/2005 Sb</w:t>
      </w:r>
      <w:r w:rsidRPr="00C6022B">
        <w:t xml:space="preserve">., o podrobnostech nakládání s elektrozařízeními a elektroodpady a o bližších podmínkách financování nakládání s nimi </w:t>
      </w:r>
    </w:p>
    <w:p w14:paraId="11660B97" w14:textId="77777777" w:rsidR="00DC5322" w:rsidRPr="00C6022B" w:rsidRDefault="00DC5322" w:rsidP="00E72360">
      <w:pPr>
        <w:numPr>
          <w:ilvl w:val="0"/>
          <w:numId w:val="12"/>
        </w:numPr>
        <w:spacing w:before="0"/>
      </w:pPr>
      <w:r w:rsidRPr="00C6022B">
        <w:rPr>
          <w:bCs/>
        </w:rPr>
        <w:t xml:space="preserve">Vyhláška č. 94/2016 Sb., </w:t>
      </w:r>
      <w:r w:rsidRPr="00C6022B">
        <w:t>o hodnocení nebezpečných vlastností odpadů</w:t>
      </w:r>
    </w:p>
    <w:p w14:paraId="12D74EEA" w14:textId="77777777" w:rsidR="00DC5322" w:rsidRPr="00C6022B" w:rsidRDefault="00DC5322" w:rsidP="00DC5322">
      <w:r w:rsidRPr="00C6022B">
        <w:t>Vzhledem k obecně platným prioritám udržitelného rozvoje společnosti je žádoucí, aby při stavebních činnostech byly používány postupy, které jsou plně v souladu zejména s požadavky § 10 a § 11 zákona č. 185/2001 Sb., o odpadech a změně některých dalších zákonů, ve znění pozdějších předpisů (dále jen „zákon“) zaměřenými na předcházení vzniku odpadů a přednostní využívání odpadů.</w:t>
      </w:r>
    </w:p>
    <w:p w14:paraId="68FB1D2E" w14:textId="3585F188" w:rsidR="004A471B" w:rsidRDefault="00DC5322" w:rsidP="00DC5322">
      <w:r w:rsidRPr="00C6022B">
        <w:t xml:space="preserve">Podle § 3 a výše uvedeného zákona je základní povinností každého stavebníka předcházet vzniku odpadů a omezovat jejich nebezpečné vlastnosti. V případě vzniku odpadu je pak nezbytné nakládat s odpadem dle uvedených předpisů. Ze zákona je povinna likvidovat odpad fyzická nebo právnická osoba, při jejíž činnosti odpad vzniká nebo odborná firma smluvně zavázaná k likvidaci odpadu. </w:t>
      </w:r>
      <w:bookmarkStart w:id="24" w:name="_Hlk29898247"/>
      <w:r w:rsidRPr="00C6022B">
        <w:t xml:space="preserve">Státní správu v oblasti s nakládáním s odpady provádí dle výše citovaného zákona </w:t>
      </w:r>
      <w:r w:rsidR="0023359E">
        <w:t xml:space="preserve">příslušný </w:t>
      </w:r>
      <w:proofErr w:type="spellStart"/>
      <w:r w:rsidRPr="00C6022B">
        <w:t>MěÚ</w:t>
      </w:r>
      <w:proofErr w:type="spellEnd"/>
      <w:r w:rsidR="0023359E">
        <w:t xml:space="preserve"> </w:t>
      </w:r>
      <w:r w:rsidRPr="00C6022B">
        <w:t xml:space="preserve">– odbor životního prostředí. Běžný stavební </w:t>
      </w:r>
      <w:r w:rsidR="00360448" w:rsidRPr="00C6022B">
        <w:t>odpad bude odvážen na</w:t>
      </w:r>
      <w:r w:rsidR="0023359E">
        <w:t xml:space="preserve"> nejbližší</w:t>
      </w:r>
      <w:r w:rsidR="00360448" w:rsidRPr="00C6022B">
        <w:t xml:space="preserve"> skládku</w:t>
      </w:r>
      <w:r w:rsidRPr="00C6022B">
        <w:t xml:space="preserve">, nebezpečný odpad </w:t>
      </w:r>
      <w:r w:rsidR="00360448" w:rsidRPr="00C6022B">
        <w:t>se na stavbě nevyskytne</w:t>
      </w:r>
      <w:bookmarkEnd w:id="24"/>
      <w:r w:rsidRPr="00C6022B">
        <w:t>.</w:t>
      </w:r>
    </w:p>
    <w:p w14:paraId="6E8FBC41" w14:textId="77777777" w:rsidR="004A471B" w:rsidRDefault="004A471B">
      <w:pPr>
        <w:spacing w:before="0"/>
        <w:ind w:firstLine="0"/>
        <w:jc w:val="left"/>
      </w:pPr>
      <w:r>
        <w:br w:type="page"/>
      </w:r>
    </w:p>
    <w:p w14:paraId="55F4C84C" w14:textId="77777777" w:rsidR="00DC5322" w:rsidRPr="00C6022B" w:rsidRDefault="00DC5322" w:rsidP="00DC5322">
      <w:r w:rsidRPr="00C6022B">
        <w:rPr>
          <w:rFonts w:ascii="Arial" w:hAnsi="Arial"/>
          <w:b/>
        </w:rPr>
        <w:lastRenderedPageBreak/>
        <w:t>Přehled druhů odpadů, které se na stavbě vyskytnou, popřípadě mohou vyskytnout</w:t>
      </w:r>
    </w:p>
    <w:p w14:paraId="2AB4E753" w14:textId="77777777" w:rsidR="00DC5322" w:rsidRPr="00C6022B" w:rsidRDefault="00DC5322" w:rsidP="00DC5322">
      <w:pPr>
        <w:ind w:firstLine="360"/>
      </w:pPr>
      <w:r w:rsidRPr="00C6022B">
        <w:t>vysvětlivky:</w:t>
      </w:r>
      <w:r w:rsidRPr="00C6022B">
        <w:tab/>
        <w:t>O</w:t>
      </w:r>
      <w:r w:rsidRPr="00C6022B">
        <w:tab/>
        <w:t>odpady, které nejsou uvedeny v Seznamu nebezpečných odpadů</w:t>
      </w:r>
    </w:p>
    <w:p w14:paraId="791B1B36" w14:textId="77777777" w:rsidR="00DC5322" w:rsidRPr="00C6022B" w:rsidRDefault="00DC5322" w:rsidP="00360448">
      <w:pPr>
        <w:ind w:firstLine="0"/>
      </w:pPr>
      <w:r w:rsidRPr="00C6022B">
        <w:t>(prvé dvojčíslí označuje skupinu odpadů,</w:t>
      </w:r>
      <w:r w:rsidR="009100D6" w:rsidRPr="00C6022B">
        <w:tab/>
      </w:r>
      <w:r w:rsidRPr="00C6022B">
        <w:t xml:space="preserve">- druhé dvojčíslí označuje podskupinu odpadů, třetí dvojčíslí označuje druh odpadu zařazeného do příslušné skupiny </w:t>
      </w:r>
      <w:r w:rsidR="00360448" w:rsidRPr="00C6022B">
        <w:t xml:space="preserve">nebo </w:t>
      </w:r>
      <w:r w:rsidRPr="00C6022B">
        <w:t>podskupiny odpadů)</w:t>
      </w:r>
    </w:p>
    <w:p w14:paraId="1FEFF270" w14:textId="77777777" w:rsidR="00DC5322" w:rsidRPr="00C6022B" w:rsidRDefault="00DC5322" w:rsidP="00DC5322">
      <w:pPr>
        <w:ind w:right="-335" w:hanging="181"/>
      </w:pPr>
      <w:r w:rsidRPr="00C6022B">
        <w:t>katalog. druh odpadu</w:t>
      </w:r>
      <w:r w:rsidRPr="00C6022B">
        <w:tab/>
      </w:r>
      <w:r w:rsidRPr="00C6022B">
        <w:tab/>
      </w:r>
      <w:r w:rsidRPr="00C6022B">
        <w:tab/>
      </w:r>
      <w:r w:rsidRPr="00C6022B">
        <w:tab/>
        <w:t>kategorie</w:t>
      </w:r>
      <w:r w:rsidR="009100D6" w:rsidRPr="00C6022B">
        <w:tab/>
      </w:r>
      <w:r w:rsidRPr="00C6022B">
        <w:t xml:space="preserve">                            </w:t>
      </w:r>
      <w:r w:rsidRPr="00C6022B">
        <w:tab/>
        <w:t xml:space="preserve"> kód dle</w:t>
      </w:r>
    </w:p>
    <w:p w14:paraId="53346410" w14:textId="77777777" w:rsidR="00DC5322" w:rsidRPr="00C6022B" w:rsidRDefault="00DC5322" w:rsidP="00DC5322">
      <w:pPr>
        <w:spacing w:before="0"/>
        <w:ind w:right="-335" w:hanging="181"/>
      </w:pPr>
      <w:r w:rsidRPr="00C6022B">
        <w:t>šestimístný</w:t>
      </w:r>
      <w:r w:rsidRPr="00C6022B">
        <w:tab/>
      </w:r>
      <w:r w:rsidRPr="00C6022B">
        <w:tab/>
      </w:r>
      <w:r w:rsidRPr="00C6022B">
        <w:tab/>
        <w:t xml:space="preserve">        </w:t>
      </w:r>
      <w:r w:rsidRPr="00C6022B">
        <w:tab/>
      </w:r>
      <w:r w:rsidRPr="00C6022B">
        <w:tab/>
        <w:t>odpadu</w:t>
      </w:r>
      <w:r w:rsidRPr="00C6022B">
        <w:tab/>
      </w:r>
      <w:r w:rsidRPr="00C6022B">
        <w:tab/>
      </w:r>
      <w:r w:rsidRPr="00C6022B">
        <w:tab/>
      </w:r>
      <w:r w:rsidRPr="00C6022B">
        <w:tab/>
      </w:r>
      <w:r w:rsidRPr="00C6022B">
        <w:tab/>
        <w:t>dodatku I a II</w:t>
      </w:r>
    </w:p>
    <w:p w14:paraId="1BEFAE8E" w14:textId="77777777" w:rsidR="00DC5322" w:rsidRPr="00C6022B" w:rsidRDefault="00DC5322" w:rsidP="00DC5322">
      <w:pPr>
        <w:spacing w:before="0"/>
        <w:ind w:right="-335" w:hanging="181"/>
      </w:pPr>
      <w:r w:rsidRPr="00C6022B">
        <w:t>kód</w:t>
      </w:r>
      <w:r w:rsidRPr="00C6022B">
        <w:tab/>
      </w:r>
      <w:r w:rsidRPr="00C6022B">
        <w:tab/>
      </w:r>
      <w:r w:rsidRPr="00C6022B">
        <w:tab/>
      </w:r>
      <w:r w:rsidRPr="00C6022B">
        <w:tab/>
      </w:r>
      <w:r w:rsidRPr="00C6022B">
        <w:tab/>
      </w:r>
      <w:r w:rsidRPr="00C6022B">
        <w:tab/>
      </w:r>
      <w:r w:rsidRPr="00C6022B">
        <w:tab/>
      </w:r>
      <w:r w:rsidRPr="00C6022B">
        <w:tab/>
      </w:r>
      <w:r w:rsidRPr="00C6022B">
        <w:tab/>
      </w:r>
      <w:r w:rsidRPr="00C6022B">
        <w:tab/>
      </w:r>
      <w:r w:rsidRPr="00C6022B">
        <w:tab/>
        <w:t>Basilejské úmluvy</w:t>
      </w:r>
    </w:p>
    <w:p w14:paraId="550830E9" w14:textId="77777777" w:rsidR="00DC5322" w:rsidRPr="00C6022B" w:rsidRDefault="00DC5322" w:rsidP="00DC5322">
      <w:pPr>
        <w:spacing w:before="0"/>
        <w:ind w:firstLine="0"/>
        <w:rPr>
          <w:b/>
          <w:sz w:val="22"/>
        </w:rPr>
      </w:pPr>
    </w:p>
    <w:p w14:paraId="364944BE" w14:textId="77777777" w:rsidR="00520CB9" w:rsidRPr="00531F8F" w:rsidRDefault="00520CB9" w:rsidP="00520CB9">
      <w:pPr>
        <w:spacing w:before="0"/>
        <w:ind w:firstLine="0"/>
        <w:rPr>
          <w:b/>
          <w:sz w:val="22"/>
        </w:rPr>
      </w:pPr>
      <w:r w:rsidRPr="00531F8F">
        <w:rPr>
          <w:b/>
          <w:sz w:val="22"/>
        </w:rPr>
        <w:t>17   STAVEBNÍ A DEMOLIČNÍ ODPADY</w:t>
      </w:r>
      <w:r w:rsidRPr="00531F8F">
        <w:rPr>
          <w:b/>
          <w:sz w:val="22"/>
        </w:rPr>
        <w:tab/>
      </w:r>
      <w:r w:rsidRPr="00531F8F">
        <w:rPr>
          <w:b/>
          <w:sz w:val="22"/>
        </w:rPr>
        <w:tab/>
      </w:r>
    </w:p>
    <w:p w14:paraId="33DF0EA8" w14:textId="77777777" w:rsidR="00520CB9" w:rsidRPr="00531F8F" w:rsidRDefault="00520CB9" w:rsidP="00520CB9">
      <w:pPr>
        <w:spacing w:before="0"/>
        <w:ind w:firstLine="0"/>
        <w:rPr>
          <w:b/>
          <w:sz w:val="22"/>
        </w:rPr>
      </w:pPr>
    </w:p>
    <w:p w14:paraId="0F421083" w14:textId="77777777" w:rsidR="00520CB9" w:rsidRPr="00531F8F" w:rsidRDefault="00520CB9" w:rsidP="00520CB9">
      <w:pPr>
        <w:spacing w:before="0"/>
        <w:ind w:firstLine="0"/>
        <w:rPr>
          <w:caps/>
          <w:sz w:val="22"/>
        </w:rPr>
      </w:pPr>
      <w:r w:rsidRPr="00531F8F">
        <w:rPr>
          <w:b/>
          <w:sz w:val="22"/>
        </w:rPr>
        <w:t xml:space="preserve">17 01                                      </w:t>
      </w:r>
      <w:r w:rsidRPr="00531F8F">
        <w:rPr>
          <w:b/>
          <w:caps/>
          <w:sz w:val="22"/>
        </w:rPr>
        <w:t xml:space="preserve">Beton, cihly, tašky a keramika                   </w:t>
      </w:r>
    </w:p>
    <w:p w14:paraId="74801E05" w14:textId="77777777" w:rsidR="00520CB9" w:rsidRPr="00531F8F" w:rsidRDefault="00520CB9" w:rsidP="00520CB9">
      <w:pPr>
        <w:spacing w:before="0"/>
        <w:ind w:firstLine="0"/>
        <w:rPr>
          <w:caps/>
          <w:sz w:val="22"/>
        </w:rPr>
      </w:pPr>
    </w:p>
    <w:p w14:paraId="720C9B00" w14:textId="11F6639E" w:rsidR="00520CB9" w:rsidRPr="00531F8F" w:rsidRDefault="00520CB9" w:rsidP="00520CB9">
      <w:pPr>
        <w:spacing w:before="0"/>
        <w:ind w:firstLine="0"/>
        <w:rPr>
          <w:sz w:val="22"/>
        </w:rPr>
      </w:pPr>
      <w:r w:rsidRPr="00531F8F">
        <w:rPr>
          <w:sz w:val="22"/>
        </w:rPr>
        <w:t>17 01 01</w:t>
      </w:r>
      <w:r w:rsidRPr="00531F8F">
        <w:rPr>
          <w:sz w:val="22"/>
        </w:rPr>
        <w:tab/>
      </w:r>
      <w:r w:rsidRPr="00531F8F">
        <w:rPr>
          <w:sz w:val="22"/>
        </w:rPr>
        <w:tab/>
        <w:t xml:space="preserve">           </w:t>
      </w:r>
      <w:r w:rsidR="00E951AF">
        <w:rPr>
          <w:sz w:val="22"/>
        </w:rPr>
        <w:t xml:space="preserve"> </w:t>
      </w:r>
      <w:r w:rsidRPr="00531F8F">
        <w:rPr>
          <w:sz w:val="22"/>
        </w:rPr>
        <w:t xml:space="preserve"> Beton</w:t>
      </w:r>
      <w:r w:rsidRPr="00531F8F">
        <w:rPr>
          <w:sz w:val="22"/>
        </w:rPr>
        <w:tab/>
      </w:r>
      <w:r w:rsidRPr="00531F8F">
        <w:rPr>
          <w:sz w:val="22"/>
        </w:rPr>
        <w:tab/>
      </w:r>
      <w:r w:rsidRPr="00531F8F">
        <w:rPr>
          <w:sz w:val="22"/>
        </w:rPr>
        <w:tab/>
      </w:r>
      <w:r w:rsidRPr="00531F8F">
        <w:rPr>
          <w:sz w:val="22"/>
        </w:rPr>
        <w:tab/>
      </w:r>
      <w:r w:rsidRPr="00531F8F">
        <w:rPr>
          <w:sz w:val="22"/>
        </w:rPr>
        <w:tab/>
      </w:r>
      <w:r w:rsidRPr="00531F8F">
        <w:rPr>
          <w:sz w:val="22"/>
        </w:rPr>
        <w:tab/>
      </w:r>
      <w:r w:rsidRPr="00531F8F">
        <w:rPr>
          <w:sz w:val="22"/>
        </w:rPr>
        <w:tab/>
      </w:r>
      <w:r w:rsidRPr="00531F8F">
        <w:rPr>
          <w:sz w:val="22"/>
        </w:rPr>
        <w:tab/>
        <w:t>O</w:t>
      </w:r>
    </w:p>
    <w:p w14:paraId="68A3527F" w14:textId="3E7CB397" w:rsidR="00520CB9" w:rsidRPr="00531F8F" w:rsidRDefault="00520CB9" w:rsidP="00520CB9">
      <w:pPr>
        <w:spacing w:before="0"/>
        <w:ind w:firstLine="0"/>
        <w:rPr>
          <w:sz w:val="22"/>
        </w:rPr>
      </w:pPr>
      <w:r w:rsidRPr="00531F8F">
        <w:rPr>
          <w:sz w:val="22"/>
        </w:rPr>
        <w:t>17 01 07</w:t>
      </w:r>
      <w:r w:rsidRPr="00531F8F">
        <w:rPr>
          <w:sz w:val="22"/>
        </w:rPr>
        <w:tab/>
      </w:r>
      <w:r w:rsidRPr="00531F8F">
        <w:rPr>
          <w:sz w:val="22"/>
        </w:rPr>
        <w:tab/>
      </w:r>
      <w:r w:rsidR="00E951AF">
        <w:rPr>
          <w:sz w:val="22"/>
        </w:rPr>
        <w:tab/>
      </w:r>
      <w:r w:rsidRPr="00531F8F">
        <w:rPr>
          <w:sz w:val="22"/>
        </w:rPr>
        <w:t>Směsi nebo oddělené frakce betonu, cihel, tašek</w:t>
      </w:r>
      <w:r w:rsidRPr="00531F8F">
        <w:rPr>
          <w:sz w:val="22"/>
        </w:rPr>
        <w:tab/>
      </w:r>
      <w:r w:rsidRPr="00531F8F">
        <w:rPr>
          <w:sz w:val="22"/>
        </w:rPr>
        <w:tab/>
      </w:r>
      <w:r w:rsidRPr="00531F8F">
        <w:rPr>
          <w:sz w:val="22"/>
        </w:rPr>
        <w:tab/>
        <w:t>O</w:t>
      </w:r>
    </w:p>
    <w:p w14:paraId="5CA0C9F2" w14:textId="77777777" w:rsidR="00520CB9" w:rsidRPr="00531F8F" w:rsidRDefault="00520CB9" w:rsidP="00520CB9">
      <w:pPr>
        <w:spacing w:before="0"/>
        <w:ind w:left="2124" w:firstLine="708"/>
        <w:rPr>
          <w:sz w:val="22"/>
        </w:rPr>
      </w:pPr>
      <w:r w:rsidRPr="00531F8F">
        <w:rPr>
          <w:sz w:val="22"/>
        </w:rPr>
        <w:t>a keramických výrobků neuvedené pod číslem</w:t>
      </w:r>
    </w:p>
    <w:p w14:paraId="1F7033C4" w14:textId="77777777" w:rsidR="00520CB9" w:rsidRPr="00531F8F" w:rsidRDefault="00520CB9" w:rsidP="00520CB9">
      <w:pPr>
        <w:spacing w:before="0"/>
        <w:ind w:left="2124" w:firstLine="708"/>
        <w:rPr>
          <w:sz w:val="22"/>
        </w:rPr>
      </w:pPr>
      <w:r w:rsidRPr="00531F8F">
        <w:rPr>
          <w:sz w:val="22"/>
        </w:rPr>
        <w:t xml:space="preserve">17 01 06             </w:t>
      </w:r>
    </w:p>
    <w:p w14:paraId="2E7E9A6E" w14:textId="77777777" w:rsidR="00520CB9" w:rsidRPr="00531F8F" w:rsidRDefault="00520CB9" w:rsidP="00520CB9">
      <w:pPr>
        <w:spacing w:before="0"/>
        <w:ind w:firstLine="0"/>
        <w:rPr>
          <w:sz w:val="22"/>
        </w:rPr>
      </w:pPr>
    </w:p>
    <w:p w14:paraId="49F73897" w14:textId="77777777" w:rsidR="00520CB9" w:rsidRPr="00531F8F" w:rsidRDefault="00520CB9" w:rsidP="00520CB9">
      <w:pPr>
        <w:spacing w:before="0"/>
        <w:ind w:firstLine="0"/>
        <w:rPr>
          <w:sz w:val="22"/>
        </w:rPr>
      </w:pPr>
      <w:r w:rsidRPr="00531F8F">
        <w:rPr>
          <w:b/>
          <w:sz w:val="22"/>
        </w:rPr>
        <w:t xml:space="preserve">17 02                                    </w:t>
      </w:r>
      <w:r w:rsidRPr="00531F8F">
        <w:rPr>
          <w:sz w:val="22"/>
        </w:rPr>
        <w:tab/>
      </w:r>
      <w:r w:rsidRPr="00531F8F">
        <w:rPr>
          <w:b/>
          <w:caps/>
          <w:sz w:val="22"/>
        </w:rPr>
        <w:t>Dřevo, sklo a plasty</w:t>
      </w:r>
    </w:p>
    <w:p w14:paraId="2C42CF66" w14:textId="77777777" w:rsidR="00520CB9" w:rsidRPr="00531F8F" w:rsidRDefault="00520CB9" w:rsidP="00520CB9">
      <w:pPr>
        <w:spacing w:before="0"/>
        <w:ind w:firstLine="0"/>
        <w:rPr>
          <w:sz w:val="22"/>
        </w:rPr>
      </w:pPr>
    </w:p>
    <w:p w14:paraId="1A1B4E07" w14:textId="77777777" w:rsidR="00520CB9" w:rsidRPr="00531F8F" w:rsidRDefault="00520CB9" w:rsidP="00520CB9">
      <w:pPr>
        <w:spacing w:before="0"/>
        <w:ind w:firstLine="0"/>
        <w:rPr>
          <w:sz w:val="22"/>
        </w:rPr>
      </w:pPr>
      <w:r w:rsidRPr="00531F8F">
        <w:rPr>
          <w:sz w:val="22"/>
        </w:rPr>
        <w:t>17 02 01</w:t>
      </w:r>
      <w:r w:rsidRPr="00531F8F">
        <w:rPr>
          <w:sz w:val="22"/>
        </w:rPr>
        <w:tab/>
      </w:r>
      <w:r w:rsidRPr="00531F8F">
        <w:rPr>
          <w:sz w:val="22"/>
        </w:rPr>
        <w:tab/>
      </w:r>
      <w:r w:rsidRPr="00531F8F">
        <w:rPr>
          <w:sz w:val="22"/>
        </w:rPr>
        <w:tab/>
        <w:t>Dřevo</w:t>
      </w:r>
      <w:r w:rsidRPr="00531F8F">
        <w:rPr>
          <w:sz w:val="22"/>
        </w:rPr>
        <w:tab/>
      </w:r>
      <w:r w:rsidRPr="00531F8F">
        <w:rPr>
          <w:sz w:val="22"/>
        </w:rPr>
        <w:tab/>
      </w:r>
      <w:r w:rsidRPr="00531F8F">
        <w:rPr>
          <w:sz w:val="22"/>
        </w:rPr>
        <w:tab/>
      </w:r>
      <w:r w:rsidRPr="00531F8F">
        <w:rPr>
          <w:sz w:val="22"/>
        </w:rPr>
        <w:tab/>
      </w:r>
      <w:r w:rsidRPr="00531F8F">
        <w:rPr>
          <w:sz w:val="22"/>
        </w:rPr>
        <w:tab/>
      </w:r>
      <w:r w:rsidRPr="00531F8F">
        <w:rPr>
          <w:sz w:val="22"/>
        </w:rPr>
        <w:tab/>
      </w:r>
      <w:r w:rsidRPr="00531F8F">
        <w:rPr>
          <w:sz w:val="22"/>
        </w:rPr>
        <w:tab/>
      </w:r>
      <w:r w:rsidRPr="00531F8F">
        <w:rPr>
          <w:sz w:val="22"/>
        </w:rPr>
        <w:tab/>
        <w:t>O</w:t>
      </w:r>
    </w:p>
    <w:p w14:paraId="248D3172" w14:textId="77777777" w:rsidR="00520CB9" w:rsidRPr="00531F8F" w:rsidRDefault="00520CB9" w:rsidP="00520CB9">
      <w:pPr>
        <w:spacing w:before="0"/>
        <w:ind w:firstLine="0"/>
        <w:rPr>
          <w:b/>
          <w:sz w:val="22"/>
        </w:rPr>
      </w:pPr>
    </w:p>
    <w:p w14:paraId="57AEA027" w14:textId="77777777" w:rsidR="00520CB9" w:rsidRPr="00531F8F" w:rsidRDefault="00520CB9" w:rsidP="00520CB9">
      <w:pPr>
        <w:spacing w:before="0"/>
        <w:ind w:firstLine="0"/>
        <w:rPr>
          <w:b/>
          <w:bCs/>
          <w:sz w:val="22"/>
        </w:rPr>
      </w:pPr>
      <w:r w:rsidRPr="00531F8F">
        <w:rPr>
          <w:b/>
          <w:bCs/>
          <w:sz w:val="22"/>
        </w:rPr>
        <w:t xml:space="preserve">17 03     </w:t>
      </w:r>
      <w:r w:rsidRPr="00531F8F">
        <w:rPr>
          <w:b/>
          <w:bCs/>
          <w:sz w:val="22"/>
        </w:rPr>
        <w:tab/>
      </w:r>
      <w:r w:rsidRPr="00531F8F">
        <w:rPr>
          <w:b/>
          <w:bCs/>
          <w:sz w:val="22"/>
        </w:rPr>
        <w:tab/>
      </w:r>
      <w:r w:rsidRPr="00531F8F">
        <w:rPr>
          <w:b/>
          <w:bCs/>
          <w:sz w:val="22"/>
        </w:rPr>
        <w:tab/>
      </w:r>
      <w:r w:rsidRPr="00531F8F">
        <w:rPr>
          <w:b/>
          <w:bCs/>
          <w:caps/>
          <w:sz w:val="22"/>
        </w:rPr>
        <w:t>Asfaltové směsi, dehet a výrobky z dehtu</w:t>
      </w:r>
      <w:r w:rsidRPr="00531F8F">
        <w:rPr>
          <w:b/>
          <w:bCs/>
          <w:sz w:val="22"/>
        </w:rPr>
        <w:tab/>
      </w:r>
    </w:p>
    <w:p w14:paraId="6142EBC8" w14:textId="77777777" w:rsidR="00520CB9" w:rsidRPr="00531F8F" w:rsidRDefault="00520CB9" w:rsidP="00520CB9">
      <w:pPr>
        <w:spacing w:before="0"/>
        <w:ind w:firstLine="0"/>
        <w:rPr>
          <w:sz w:val="22"/>
        </w:rPr>
      </w:pPr>
    </w:p>
    <w:p w14:paraId="5F5C3BE9" w14:textId="77777777" w:rsidR="00520CB9" w:rsidRPr="00531F8F" w:rsidRDefault="00520CB9" w:rsidP="00520CB9">
      <w:pPr>
        <w:spacing w:before="0"/>
        <w:ind w:firstLine="0"/>
        <w:rPr>
          <w:caps/>
          <w:sz w:val="22"/>
        </w:rPr>
      </w:pPr>
      <w:r w:rsidRPr="00531F8F">
        <w:rPr>
          <w:sz w:val="22"/>
        </w:rPr>
        <w:t>17 03 01</w:t>
      </w:r>
      <w:r w:rsidRPr="00531F8F">
        <w:rPr>
          <w:sz w:val="22"/>
        </w:rPr>
        <w:tab/>
      </w:r>
      <w:r w:rsidRPr="00531F8F">
        <w:rPr>
          <w:sz w:val="22"/>
        </w:rPr>
        <w:tab/>
      </w:r>
      <w:r w:rsidRPr="00531F8F">
        <w:rPr>
          <w:sz w:val="22"/>
        </w:rPr>
        <w:tab/>
        <w:t>Asfaltové směsi obsahující dehet</w:t>
      </w:r>
      <w:r w:rsidRPr="00531F8F">
        <w:rPr>
          <w:caps/>
          <w:sz w:val="22"/>
        </w:rPr>
        <w:tab/>
      </w:r>
      <w:r w:rsidRPr="00531F8F">
        <w:rPr>
          <w:caps/>
          <w:sz w:val="22"/>
        </w:rPr>
        <w:tab/>
      </w:r>
      <w:r w:rsidRPr="00531F8F">
        <w:rPr>
          <w:caps/>
          <w:sz w:val="22"/>
        </w:rPr>
        <w:tab/>
      </w:r>
      <w:r w:rsidRPr="00531F8F">
        <w:rPr>
          <w:caps/>
          <w:sz w:val="22"/>
        </w:rPr>
        <w:tab/>
        <w:t>N</w:t>
      </w:r>
    </w:p>
    <w:p w14:paraId="707334D4" w14:textId="77777777" w:rsidR="00520CB9" w:rsidRPr="00531F8F" w:rsidRDefault="00520CB9" w:rsidP="00520CB9">
      <w:pPr>
        <w:spacing w:before="0"/>
        <w:ind w:firstLine="0"/>
        <w:rPr>
          <w:sz w:val="22"/>
        </w:rPr>
      </w:pPr>
      <w:r w:rsidRPr="00531F8F">
        <w:rPr>
          <w:caps/>
          <w:sz w:val="22"/>
        </w:rPr>
        <w:t>17 03 02</w:t>
      </w:r>
      <w:r w:rsidRPr="00531F8F">
        <w:rPr>
          <w:caps/>
          <w:sz w:val="22"/>
        </w:rPr>
        <w:tab/>
      </w:r>
      <w:r w:rsidRPr="00531F8F">
        <w:rPr>
          <w:caps/>
          <w:sz w:val="22"/>
        </w:rPr>
        <w:tab/>
      </w:r>
      <w:r w:rsidRPr="00531F8F">
        <w:rPr>
          <w:caps/>
          <w:sz w:val="22"/>
        </w:rPr>
        <w:tab/>
        <w:t>a</w:t>
      </w:r>
      <w:r w:rsidRPr="00531F8F">
        <w:rPr>
          <w:sz w:val="22"/>
        </w:rPr>
        <w:t>sfaltové směsi neuvedené pod číslem 17 03 01</w:t>
      </w:r>
      <w:r w:rsidRPr="00531F8F">
        <w:rPr>
          <w:caps/>
          <w:sz w:val="22"/>
        </w:rPr>
        <w:tab/>
      </w:r>
      <w:r w:rsidRPr="00531F8F">
        <w:rPr>
          <w:caps/>
          <w:sz w:val="22"/>
        </w:rPr>
        <w:tab/>
      </w:r>
      <w:r w:rsidRPr="00531F8F">
        <w:rPr>
          <w:caps/>
          <w:sz w:val="22"/>
        </w:rPr>
        <w:tab/>
        <w:t>O</w:t>
      </w:r>
    </w:p>
    <w:p w14:paraId="0EBEAB65" w14:textId="77777777" w:rsidR="00520CB9" w:rsidRPr="00531F8F" w:rsidRDefault="00520CB9" w:rsidP="00520CB9">
      <w:pPr>
        <w:spacing w:before="0"/>
        <w:ind w:firstLine="0"/>
        <w:rPr>
          <w:b/>
          <w:caps/>
          <w:sz w:val="22"/>
        </w:rPr>
      </w:pPr>
    </w:p>
    <w:p w14:paraId="43C1F744" w14:textId="77777777" w:rsidR="00520CB9" w:rsidRPr="00531F8F" w:rsidRDefault="00520CB9" w:rsidP="00520CB9">
      <w:pPr>
        <w:spacing w:before="0"/>
        <w:ind w:firstLine="0"/>
        <w:rPr>
          <w:caps/>
          <w:sz w:val="22"/>
        </w:rPr>
      </w:pPr>
      <w:r w:rsidRPr="00531F8F">
        <w:rPr>
          <w:b/>
          <w:caps/>
          <w:sz w:val="22"/>
        </w:rPr>
        <w:t xml:space="preserve">17 04    </w:t>
      </w:r>
      <w:r w:rsidRPr="00531F8F">
        <w:rPr>
          <w:caps/>
          <w:sz w:val="22"/>
        </w:rPr>
        <w:tab/>
      </w:r>
      <w:r w:rsidRPr="00531F8F">
        <w:rPr>
          <w:caps/>
          <w:sz w:val="22"/>
        </w:rPr>
        <w:tab/>
      </w:r>
      <w:r w:rsidRPr="00531F8F">
        <w:rPr>
          <w:caps/>
          <w:sz w:val="22"/>
        </w:rPr>
        <w:tab/>
      </w:r>
      <w:r w:rsidRPr="00531F8F">
        <w:rPr>
          <w:b/>
          <w:caps/>
          <w:sz w:val="22"/>
        </w:rPr>
        <w:t>KOVY (včetně jejich SLITIN)</w:t>
      </w:r>
    </w:p>
    <w:p w14:paraId="0337C0AD" w14:textId="77777777" w:rsidR="00520CB9" w:rsidRPr="00531F8F" w:rsidRDefault="00520CB9" w:rsidP="00520CB9">
      <w:pPr>
        <w:spacing w:before="0"/>
        <w:ind w:firstLine="0"/>
        <w:rPr>
          <w:caps/>
          <w:sz w:val="22"/>
        </w:rPr>
      </w:pPr>
    </w:p>
    <w:p w14:paraId="0CE75F94" w14:textId="77777777" w:rsidR="00520CB9" w:rsidRPr="00531F8F" w:rsidRDefault="00520CB9" w:rsidP="00520CB9">
      <w:pPr>
        <w:spacing w:before="0"/>
        <w:ind w:firstLine="0"/>
        <w:rPr>
          <w:caps/>
          <w:sz w:val="22"/>
        </w:rPr>
      </w:pPr>
      <w:r w:rsidRPr="00531F8F">
        <w:rPr>
          <w:caps/>
          <w:sz w:val="22"/>
        </w:rPr>
        <w:t>17 04 05</w:t>
      </w:r>
      <w:r w:rsidRPr="00531F8F">
        <w:rPr>
          <w:caps/>
          <w:sz w:val="22"/>
        </w:rPr>
        <w:tab/>
      </w:r>
      <w:r w:rsidRPr="00531F8F">
        <w:rPr>
          <w:caps/>
          <w:sz w:val="22"/>
        </w:rPr>
        <w:tab/>
      </w:r>
      <w:r w:rsidRPr="00531F8F">
        <w:rPr>
          <w:caps/>
          <w:sz w:val="22"/>
        </w:rPr>
        <w:tab/>
      </w:r>
      <w:r w:rsidRPr="00531F8F">
        <w:rPr>
          <w:sz w:val="22"/>
        </w:rPr>
        <w:t>Železo a ocel</w:t>
      </w:r>
      <w:r w:rsidRPr="00531F8F">
        <w:rPr>
          <w:sz w:val="22"/>
        </w:rPr>
        <w:tab/>
      </w:r>
      <w:r w:rsidRPr="00531F8F">
        <w:rPr>
          <w:sz w:val="22"/>
        </w:rPr>
        <w:tab/>
      </w:r>
      <w:r w:rsidRPr="00531F8F">
        <w:rPr>
          <w:sz w:val="22"/>
        </w:rPr>
        <w:tab/>
      </w:r>
      <w:r w:rsidRPr="00531F8F">
        <w:rPr>
          <w:sz w:val="22"/>
        </w:rPr>
        <w:tab/>
      </w:r>
      <w:r w:rsidRPr="00531F8F">
        <w:rPr>
          <w:sz w:val="22"/>
        </w:rPr>
        <w:tab/>
      </w:r>
      <w:r w:rsidRPr="00531F8F">
        <w:rPr>
          <w:sz w:val="22"/>
        </w:rPr>
        <w:tab/>
      </w:r>
      <w:r w:rsidRPr="00531F8F">
        <w:rPr>
          <w:sz w:val="22"/>
        </w:rPr>
        <w:tab/>
      </w:r>
      <w:r w:rsidRPr="00531F8F">
        <w:rPr>
          <w:caps/>
          <w:sz w:val="22"/>
        </w:rPr>
        <w:t>O</w:t>
      </w:r>
    </w:p>
    <w:p w14:paraId="234A631F" w14:textId="77777777" w:rsidR="00520CB9" w:rsidRPr="00531F8F" w:rsidRDefault="00520CB9" w:rsidP="00520CB9">
      <w:pPr>
        <w:spacing w:before="0"/>
        <w:ind w:firstLine="0"/>
        <w:rPr>
          <w:caps/>
          <w:sz w:val="22"/>
        </w:rPr>
      </w:pPr>
      <w:r w:rsidRPr="00531F8F">
        <w:rPr>
          <w:caps/>
          <w:sz w:val="22"/>
        </w:rPr>
        <w:t>17 04 07</w:t>
      </w:r>
      <w:r w:rsidRPr="00531F8F">
        <w:rPr>
          <w:caps/>
          <w:sz w:val="22"/>
        </w:rPr>
        <w:tab/>
      </w:r>
      <w:r w:rsidRPr="00531F8F">
        <w:rPr>
          <w:caps/>
          <w:sz w:val="22"/>
        </w:rPr>
        <w:tab/>
      </w:r>
      <w:r w:rsidRPr="00531F8F">
        <w:rPr>
          <w:caps/>
          <w:sz w:val="22"/>
        </w:rPr>
        <w:tab/>
      </w:r>
      <w:r w:rsidRPr="00531F8F">
        <w:rPr>
          <w:sz w:val="22"/>
        </w:rPr>
        <w:t>Směsné kovy</w:t>
      </w:r>
      <w:r w:rsidRPr="00531F8F">
        <w:rPr>
          <w:sz w:val="22"/>
        </w:rPr>
        <w:tab/>
      </w:r>
      <w:r w:rsidRPr="00531F8F">
        <w:rPr>
          <w:sz w:val="22"/>
        </w:rPr>
        <w:tab/>
      </w:r>
      <w:r w:rsidRPr="00531F8F">
        <w:rPr>
          <w:sz w:val="22"/>
        </w:rPr>
        <w:tab/>
      </w:r>
      <w:r w:rsidRPr="00531F8F">
        <w:rPr>
          <w:sz w:val="22"/>
        </w:rPr>
        <w:tab/>
      </w:r>
      <w:r w:rsidRPr="00531F8F">
        <w:rPr>
          <w:sz w:val="22"/>
        </w:rPr>
        <w:tab/>
      </w:r>
      <w:r w:rsidRPr="00531F8F">
        <w:rPr>
          <w:sz w:val="22"/>
        </w:rPr>
        <w:tab/>
      </w:r>
      <w:r w:rsidRPr="00531F8F">
        <w:rPr>
          <w:sz w:val="22"/>
        </w:rPr>
        <w:tab/>
        <w:t xml:space="preserve">O </w:t>
      </w:r>
      <w:r w:rsidRPr="00531F8F">
        <w:rPr>
          <w:caps/>
          <w:sz w:val="22"/>
        </w:rPr>
        <w:tab/>
      </w:r>
    </w:p>
    <w:p w14:paraId="77C96920" w14:textId="77777777" w:rsidR="00520CB9" w:rsidRPr="00531F8F" w:rsidRDefault="00520CB9" w:rsidP="00520CB9">
      <w:pPr>
        <w:spacing w:before="0"/>
        <w:ind w:firstLine="0"/>
        <w:rPr>
          <w:caps/>
          <w:sz w:val="22"/>
        </w:rPr>
      </w:pPr>
      <w:r w:rsidRPr="00531F8F">
        <w:rPr>
          <w:caps/>
          <w:sz w:val="22"/>
        </w:rPr>
        <w:tab/>
      </w:r>
      <w:r w:rsidRPr="00531F8F">
        <w:rPr>
          <w:caps/>
          <w:sz w:val="22"/>
        </w:rPr>
        <w:tab/>
      </w:r>
    </w:p>
    <w:p w14:paraId="04D2EF85" w14:textId="77777777" w:rsidR="00520CB9" w:rsidRPr="00531F8F" w:rsidRDefault="00520CB9" w:rsidP="00520CB9">
      <w:pPr>
        <w:spacing w:before="0"/>
        <w:ind w:firstLine="0"/>
        <w:rPr>
          <w:b/>
          <w:caps/>
          <w:sz w:val="22"/>
        </w:rPr>
      </w:pPr>
      <w:r w:rsidRPr="00531F8F">
        <w:rPr>
          <w:b/>
          <w:caps/>
          <w:sz w:val="22"/>
        </w:rPr>
        <w:t xml:space="preserve">17 05    </w:t>
      </w:r>
      <w:r w:rsidRPr="00531F8F">
        <w:rPr>
          <w:b/>
          <w:caps/>
          <w:sz w:val="22"/>
        </w:rPr>
        <w:tab/>
      </w:r>
      <w:r w:rsidRPr="00531F8F">
        <w:rPr>
          <w:b/>
          <w:caps/>
          <w:sz w:val="22"/>
        </w:rPr>
        <w:tab/>
      </w:r>
      <w:r w:rsidRPr="00531F8F">
        <w:rPr>
          <w:b/>
          <w:caps/>
          <w:sz w:val="22"/>
        </w:rPr>
        <w:tab/>
        <w:t>ZEMINA, kamení a VYTĚŽENÁ hlušina</w:t>
      </w:r>
    </w:p>
    <w:p w14:paraId="2B3B78FD" w14:textId="77777777" w:rsidR="00520CB9" w:rsidRPr="00531F8F" w:rsidRDefault="00520CB9" w:rsidP="00520CB9">
      <w:pPr>
        <w:spacing w:before="0"/>
        <w:ind w:firstLine="0"/>
        <w:rPr>
          <w:caps/>
          <w:sz w:val="22"/>
        </w:rPr>
      </w:pPr>
    </w:p>
    <w:p w14:paraId="239D5A2E" w14:textId="77777777" w:rsidR="00520CB9" w:rsidRPr="00531F8F" w:rsidRDefault="00520CB9" w:rsidP="00520CB9">
      <w:pPr>
        <w:spacing w:before="0"/>
        <w:ind w:firstLine="0"/>
        <w:rPr>
          <w:caps/>
          <w:sz w:val="22"/>
        </w:rPr>
      </w:pPr>
      <w:r w:rsidRPr="00531F8F">
        <w:rPr>
          <w:caps/>
          <w:sz w:val="22"/>
        </w:rPr>
        <w:t>17 05 04</w:t>
      </w:r>
      <w:r w:rsidRPr="00531F8F">
        <w:rPr>
          <w:caps/>
          <w:sz w:val="22"/>
        </w:rPr>
        <w:tab/>
      </w:r>
      <w:r w:rsidRPr="00531F8F">
        <w:rPr>
          <w:caps/>
          <w:sz w:val="22"/>
        </w:rPr>
        <w:tab/>
      </w:r>
      <w:r w:rsidRPr="00531F8F">
        <w:rPr>
          <w:caps/>
          <w:sz w:val="22"/>
        </w:rPr>
        <w:tab/>
        <w:t>Z</w:t>
      </w:r>
      <w:r w:rsidRPr="00531F8F">
        <w:rPr>
          <w:sz w:val="22"/>
        </w:rPr>
        <w:t>emina a kamení neuvedené pod číslem 17 05 03</w:t>
      </w:r>
      <w:r w:rsidRPr="00531F8F">
        <w:rPr>
          <w:sz w:val="22"/>
        </w:rPr>
        <w:tab/>
      </w:r>
      <w:r w:rsidRPr="00531F8F">
        <w:rPr>
          <w:sz w:val="22"/>
        </w:rPr>
        <w:tab/>
      </w:r>
      <w:r w:rsidRPr="00531F8F">
        <w:rPr>
          <w:caps/>
          <w:sz w:val="22"/>
        </w:rPr>
        <w:t>O</w:t>
      </w:r>
    </w:p>
    <w:p w14:paraId="66994923" w14:textId="77777777" w:rsidR="00520CB9" w:rsidRPr="00531F8F" w:rsidRDefault="00520CB9" w:rsidP="00520CB9">
      <w:pPr>
        <w:spacing w:before="0"/>
        <w:ind w:firstLine="0"/>
        <w:rPr>
          <w:caps/>
          <w:sz w:val="22"/>
        </w:rPr>
      </w:pPr>
      <w:r w:rsidRPr="00531F8F">
        <w:rPr>
          <w:caps/>
          <w:sz w:val="22"/>
        </w:rPr>
        <w:t>17 05 06</w:t>
      </w:r>
      <w:r w:rsidRPr="00531F8F">
        <w:rPr>
          <w:caps/>
          <w:sz w:val="22"/>
        </w:rPr>
        <w:tab/>
      </w:r>
      <w:r w:rsidRPr="00531F8F">
        <w:rPr>
          <w:caps/>
          <w:sz w:val="22"/>
        </w:rPr>
        <w:tab/>
      </w:r>
      <w:r w:rsidRPr="00531F8F">
        <w:rPr>
          <w:caps/>
          <w:sz w:val="22"/>
        </w:rPr>
        <w:tab/>
        <w:t>V</w:t>
      </w:r>
      <w:r w:rsidRPr="00531F8F">
        <w:rPr>
          <w:sz w:val="22"/>
        </w:rPr>
        <w:t>ytěžená hlušina neuvedená pod číslem 17 05 05</w:t>
      </w:r>
      <w:r w:rsidRPr="00531F8F">
        <w:rPr>
          <w:sz w:val="22"/>
        </w:rPr>
        <w:tab/>
      </w:r>
      <w:r w:rsidRPr="00531F8F">
        <w:rPr>
          <w:sz w:val="22"/>
        </w:rPr>
        <w:tab/>
      </w:r>
      <w:r w:rsidRPr="00531F8F">
        <w:rPr>
          <w:caps/>
          <w:sz w:val="22"/>
        </w:rPr>
        <w:t>O</w:t>
      </w:r>
    </w:p>
    <w:p w14:paraId="2197A6EC" w14:textId="77777777" w:rsidR="00520CB9" w:rsidRPr="00531F8F" w:rsidRDefault="00520CB9" w:rsidP="00520CB9">
      <w:pPr>
        <w:spacing w:before="0"/>
        <w:ind w:firstLine="0"/>
        <w:rPr>
          <w:caps/>
          <w:sz w:val="22"/>
        </w:rPr>
      </w:pPr>
    </w:p>
    <w:p w14:paraId="51EB7217" w14:textId="77777777" w:rsidR="00520CB9" w:rsidRPr="00531F8F" w:rsidRDefault="00520CB9" w:rsidP="00520CB9">
      <w:pPr>
        <w:spacing w:before="0"/>
        <w:ind w:firstLine="0"/>
        <w:rPr>
          <w:b/>
          <w:caps/>
          <w:sz w:val="22"/>
        </w:rPr>
      </w:pPr>
      <w:r w:rsidRPr="00531F8F">
        <w:rPr>
          <w:b/>
          <w:caps/>
          <w:sz w:val="22"/>
        </w:rPr>
        <w:t xml:space="preserve">17 06     </w:t>
      </w:r>
      <w:r w:rsidRPr="00531F8F">
        <w:rPr>
          <w:b/>
          <w:caps/>
          <w:sz w:val="22"/>
        </w:rPr>
        <w:tab/>
      </w:r>
      <w:r w:rsidRPr="00531F8F">
        <w:rPr>
          <w:b/>
          <w:caps/>
          <w:sz w:val="22"/>
        </w:rPr>
        <w:tab/>
      </w:r>
      <w:r w:rsidRPr="00531F8F">
        <w:rPr>
          <w:b/>
          <w:caps/>
          <w:sz w:val="22"/>
        </w:rPr>
        <w:tab/>
        <w:t>IZOLAČNÍ MATERIÁLY</w:t>
      </w:r>
    </w:p>
    <w:p w14:paraId="5084CBB3" w14:textId="77777777" w:rsidR="00520CB9" w:rsidRPr="00531F8F" w:rsidRDefault="00520CB9" w:rsidP="00520CB9">
      <w:pPr>
        <w:spacing w:before="0"/>
        <w:ind w:firstLine="0"/>
        <w:rPr>
          <w:caps/>
          <w:sz w:val="22"/>
        </w:rPr>
      </w:pPr>
    </w:p>
    <w:p w14:paraId="118768B9" w14:textId="77777777" w:rsidR="00520CB9" w:rsidRPr="00531F8F" w:rsidRDefault="00520CB9" w:rsidP="00520CB9">
      <w:pPr>
        <w:spacing w:before="0"/>
        <w:ind w:firstLine="0"/>
        <w:rPr>
          <w:sz w:val="22"/>
        </w:rPr>
      </w:pPr>
      <w:r w:rsidRPr="00531F8F">
        <w:rPr>
          <w:caps/>
          <w:sz w:val="22"/>
        </w:rPr>
        <w:t>17 06 03</w:t>
      </w:r>
      <w:r w:rsidRPr="00531F8F">
        <w:rPr>
          <w:caps/>
          <w:sz w:val="22"/>
        </w:rPr>
        <w:tab/>
      </w:r>
      <w:r w:rsidRPr="00531F8F">
        <w:rPr>
          <w:caps/>
          <w:sz w:val="22"/>
        </w:rPr>
        <w:tab/>
      </w:r>
      <w:r w:rsidRPr="00531F8F">
        <w:rPr>
          <w:caps/>
          <w:sz w:val="22"/>
        </w:rPr>
        <w:tab/>
      </w:r>
      <w:r w:rsidRPr="00531F8F">
        <w:rPr>
          <w:sz w:val="22"/>
        </w:rPr>
        <w:t>Jiné izolační materiály, které jsou nebo obsahují</w:t>
      </w:r>
      <w:r w:rsidRPr="00531F8F">
        <w:rPr>
          <w:sz w:val="22"/>
        </w:rPr>
        <w:tab/>
      </w:r>
      <w:r w:rsidRPr="00531F8F">
        <w:rPr>
          <w:sz w:val="22"/>
        </w:rPr>
        <w:tab/>
      </w:r>
      <w:r w:rsidRPr="00531F8F">
        <w:rPr>
          <w:sz w:val="22"/>
        </w:rPr>
        <w:tab/>
        <w:t>N</w:t>
      </w:r>
    </w:p>
    <w:p w14:paraId="12C93AC1" w14:textId="77777777" w:rsidR="00520CB9" w:rsidRPr="00531F8F" w:rsidRDefault="00520CB9" w:rsidP="00520CB9">
      <w:pPr>
        <w:spacing w:before="0"/>
        <w:ind w:left="2124" w:firstLine="708"/>
      </w:pPr>
      <w:r w:rsidRPr="00531F8F">
        <w:rPr>
          <w:sz w:val="22"/>
        </w:rPr>
        <w:t>nebezpečné látky</w:t>
      </w:r>
    </w:p>
    <w:p w14:paraId="4CDFC4C5" w14:textId="77777777" w:rsidR="00520CB9" w:rsidRPr="00531F8F" w:rsidRDefault="00520CB9" w:rsidP="00520CB9">
      <w:pPr>
        <w:spacing w:before="0"/>
        <w:ind w:firstLine="0"/>
      </w:pPr>
    </w:p>
    <w:p w14:paraId="3F8C9E6C" w14:textId="77777777" w:rsidR="00520CB9" w:rsidRPr="00531F8F" w:rsidRDefault="00520CB9" w:rsidP="00520CB9">
      <w:pPr>
        <w:spacing w:before="0"/>
        <w:ind w:firstLine="0"/>
        <w:rPr>
          <w:b/>
          <w:caps/>
        </w:rPr>
      </w:pPr>
      <w:r w:rsidRPr="00531F8F">
        <w:rPr>
          <w:b/>
        </w:rPr>
        <w:t xml:space="preserve">02   </w:t>
      </w:r>
      <w:r w:rsidRPr="00531F8F">
        <w:rPr>
          <w:b/>
          <w:bCs/>
          <w:caps/>
        </w:rPr>
        <w:fldChar w:fldCharType="begin"/>
      </w:r>
      <w:r w:rsidRPr="00531F8F">
        <w:rPr>
          <w:b/>
          <w:bCs/>
          <w:caps/>
        </w:rPr>
        <w:instrText xml:space="preserve"> HYPERLINK "http://www.enviweb.cz/katalog/?id=29" </w:instrText>
      </w:r>
      <w:r w:rsidRPr="00531F8F">
        <w:rPr>
          <w:b/>
          <w:bCs/>
          <w:caps/>
        </w:rPr>
        <w:fldChar w:fldCharType="separate"/>
      </w:r>
      <w:r w:rsidRPr="00531F8F">
        <w:rPr>
          <w:b/>
          <w:caps/>
        </w:rPr>
        <w:t xml:space="preserve">Odpady z prvovýroby v zemědělství, zahradnictví, myslivosti,      </w:t>
      </w:r>
    </w:p>
    <w:p w14:paraId="10A65B72" w14:textId="77777777" w:rsidR="00520CB9" w:rsidRPr="00531F8F" w:rsidRDefault="00520CB9" w:rsidP="00520CB9">
      <w:pPr>
        <w:spacing w:before="0"/>
        <w:ind w:firstLine="0"/>
        <w:rPr>
          <w:b/>
        </w:rPr>
      </w:pPr>
      <w:r w:rsidRPr="00531F8F">
        <w:rPr>
          <w:b/>
          <w:caps/>
        </w:rPr>
        <w:t xml:space="preserve">       rybářství a z výroby a zpracování potravin</w:t>
      </w:r>
      <w:r w:rsidRPr="00531F8F">
        <w:rPr>
          <w:b/>
          <w:bCs/>
          <w:caps/>
        </w:rPr>
        <w:fldChar w:fldCharType="end"/>
      </w:r>
      <w:r w:rsidRPr="00531F8F">
        <w:rPr>
          <w:b/>
        </w:rPr>
        <w:tab/>
      </w:r>
      <w:r w:rsidRPr="00531F8F">
        <w:rPr>
          <w:b/>
        </w:rPr>
        <w:tab/>
      </w:r>
    </w:p>
    <w:p w14:paraId="590EDF75" w14:textId="77777777" w:rsidR="00520CB9" w:rsidRPr="00531F8F" w:rsidRDefault="00520CB9" w:rsidP="00520CB9">
      <w:pPr>
        <w:spacing w:before="0"/>
        <w:ind w:firstLine="0"/>
        <w:rPr>
          <w:b/>
        </w:rPr>
      </w:pPr>
    </w:p>
    <w:p w14:paraId="2A9F6A71" w14:textId="77777777" w:rsidR="00520CB9" w:rsidRPr="00531F8F" w:rsidRDefault="00520CB9" w:rsidP="00520CB9">
      <w:pPr>
        <w:spacing w:before="0"/>
        <w:ind w:left="2970" w:hanging="2970"/>
        <w:jc w:val="left"/>
        <w:rPr>
          <w:caps/>
        </w:rPr>
      </w:pPr>
      <w:r w:rsidRPr="00531F8F">
        <w:rPr>
          <w:b/>
        </w:rPr>
        <w:t xml:space="preserve">02 01                                   </w:t>
      </w:r>
      <w:r w:rsidRPr="00531F8F">
        <w:rPr>
          <w:b/>
        </w:rPr>
        <w:tab/>
      </w:r>
      <w:hyperlink r:id="rId10" w:history="1">
        <w:r w:rsidRPr="00531F8F">
          <w:rPr>
            <w:b/>
            <w:caps/>
          </w:rPr>
          <w:t>Odpady ze zemědělství, zahradnictví, lesnictví, myslivosti, rybářství</w:t>
        </w:r>
      </w:hyperlink>
    </w:p>
    <w:p w14:paraId="40C329D9" w14:textId="77777777" w:rsidR="00520CB9" w:rsidRPr="00531F8F" w:rsidRDefault="00520CB9" w:rsidP="00520CB9">
      <w:pPr>
        <w:spacing w:before="0"/>
        <w:ind w:firstLine="0"/>
        <w:rPr>
          <w:caps/>
        </w:rPr>
      </w:pPr>
    </w:p>
    <w:p w14:paraId="1A293789" w14:textId="77777777" w:rsidR="00520CB9" w:rsidRPr="00531F8F" w:rsidRDefault="00520CB9" w:rsidP="00520CB9">
      <w:pPr>
        <w:spacing w:before="0"/>
        <w:ind w:firstLine="0"/>
      </w:pPr>
      <w:r w:rsidRPr="00531F8F">
        <w:t>02 01 07</w:t>
      </w:r>
      <w:r w:rsidRPr="00531F8F">
        <w:tab/>
      </w:r>
      <w:r w:rsidRPr="00531F8F">
        <w:tab/>
        <w:t xml:space="preserve">          </w:t>
      </w:r>
      <w:r w:rsidRPr="00531F8F">
        <w:tab/>
        <w:t>Odpady z lesnictví</w:t>
      </w:r>
      <w:r w:rsidRPr="00531F8F">
        <w:tab/>
      </w:r>
      <w:r w:rsidRPr="00531F8F">
        <w:tab/>
      </w:r>
      <w:r w:rsidRPr="00531F8F">
        <w:tab/>
      </w:r>
      <w:r w:rsidRPr="00531F8F">
        <w:tab/>
      </w:r>
      <w:r w:rsidRPr="00531F8F">
        <w:tab/>
      </w:r>
      <w:r w:rsidRPr="00531F8F">
        <w:tab/>
        <w:t>O</w:t>
      </w:r>
    </w:p>
    <w:p w14:paraId="3A44441C" w14:textId="77777777" w:rsidR="00DC5322" w:rsidRPr="00520CB9" w:rsidRDefault="00DC5322" w:rsidP="00FF6F3E">
      <w:pPr>
        <w:spacing w:before="240" w:after="240"/>
        <w:ind w:firstLine="0"/>
      </w:pPr>
      <w:r w:rsidRPr="00520CB9">
        <w:t>Případně další odpady, viz katalog odpadů.</w:t>
      </w:r>
    </w:p>
    <w:p w14:paraId="67F5A8A2" w14:textId="77777777" w:rsidR="00DC5322" w:rsidRPr="00520CB9" w:rsidRDefault="00DC5322" w:rsidP="00FF6F3E">
      <w:pPr>
        <w:spacing w:before="60" w:after="240"/>
      </w:pPr>
      <w:r w:rsidRPr="00520CB9">
        <w:lastRenderedPageBreak/>
        <w:t>Při stavebních pracích se mohou vyskytnout ještě další zde neuvedené odpady, které souvisí s technologií zhotovení stavby vybraným zhotovitelem prací. Ve smlouvě investora a zhotovitele na dodávku stavebních prací musí být zakotvena povinnost zhotovitele likvidovat odpady, vznikající jeho činností.</w:t>
      </w:r>
    </w:p>
    <w:p w14:paraId="56532D1C" w14:textId="77777777" w:rsidR="00DC5322" w:rsidRPr="00520CB9" w:rsidRDefault="00DC5322" w:rsidP="00DC5322">
      <w:pPr>
        <w:spacing w:before="60"/>
      </w:pPr>
      <w:r w:rsidRPr="00520CB9">
        <w:t xml:space="preserve">Zhotovitel díla musí během stavebních prací zajistit kontrolu práce a údržby stavebních mechanismů s tím, že pokud dojde k úniku ropných látek do zeminy, je nutné kontaminovanou zeminu ihned vytěžit a uložit do nepropustné nádoby příp. kontejneru, vyvést na příslušnou skládku nebo do spalovny. O vzniklých odpadech musí zhotovitel stavby vést evidenci, aby bylo možno při kolaudaci provést vyhodnocení. </w:t>
      </w:r>
    </w:p>
    <w:p w14:paraId="4FF67857" w14:textId="1A50FB2B" w:rsidR="00FF6F3E" w:rsidRDefault="00DC5322" w:rsidP="00DC5322">
      <w:pPr>
        <w:keepNext/>
        <w:spacing w:before="240" w:after="60"/>
      </w:pPr>
      <w:r w:rsidRPr="00520CB9">
        <w:t>Vybraný zhotovitel stavby vypracuje program odpadového hospodářství, které předloží k odsouhlasení příslušnému odboru výstavby a životního prostředí před zahájením stavebních prací.</w:t>
      </w:r>
    </w:p>
    <w:p w14:paraId="1610CB06" w14:textId="77777777" w:rsidR="00DC5322" w:rsidRPr="00520CB9" w:rsidRDefault="00DC5322" w:rsidP="00DC5322">
      <w:pPr>
        <w:keepNext/>
        <w:spacing w:after="120"/>
      </w:pPr>
      <w:r w:rsidRPr="00520CB9">
        <w:t>Odhad bilance odpadů:</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2235"/>
        <w:gridCol w:w="971"/>
        <w:gridCol w:w="1416"/>
        <w:gridCol w:w="1133"/>
        <w:gridCol w:w="852"/>
        <w:gridCol w:w="1842"/>
      </w:tblGrid>
      <w:tr w:rsidR="00520CB9" w:rsidRPr="006A40CD" w14:paraId="2B1C45A7" w14:textId="77777777" w:rsidTr="004A471B">
        <w:trPr>
          <w:trHeight w:val="507"/>
          <w:tblHeader/>
        </w:trPr>
        <w:tc>
          <w:tcPr>
            <w:tcW w:w="1157" w:type="dxa"/>
            <w:vAlign w:val="center"/>
          </w:tcPr>
          <w:p w14:paraId="1D4960FA" w14:textId="77777777" w:rsidR="00520CB9" w:rsidRPr="00C61175" w:rsidRDefault="00520CB9" w:rsidP="0029510A">
            <w:pPr>
              <w:ind w:firstLine="0"/>
              <w:jc w:val="left"/>
              <w:rPr>
                <w:sz w:val="16"/>
                <w:szCs w:val="16"/>
              </w:rPr>
            </w:pPr>
            <w:r w:rsidRPr="00C61175">
              <w:rPr>
                <w:sz w:val="16"/>
                <w:szCs w:val="16"/>
              </w:rPr>
              <w:t>ZATŘÍDĚNÍ ODPADU</w:t>
            </w:r>
          </w:p>
        </w:tc>
        <w:tc>
          <w:tcPr>
            <w:tcW w:w="2235" w:type="dxa"/>
            <w:vAlign w:val="center"/>
          </w:tcPr>
          <w:p w14:paraId="231A085A" w14:textId="77777777" w:rsidR="00520CB9" w:rsidRPr="00C61175" w:rsidRDefault="00520CB9" w:rsidP="0029510A">
            <w:pPr>
              <w:ind w:firstLine="0"/>
              <w:jc w:val="left"/>
              <w:rPr>
                <w:sz w:val="16"/>
                <w:szCs w:val="16"/>
              </w:rPr>
            </w:pPr>
          </w:p>
        </w:tc>
        <w:tc>
          <w:tcPr>
            <w:tcW w:w="971" w:type="dxa"/>
            <w:vAlign w:val="center"/>
          </w:tcPr>
          <w:p w14:paraId="38BF1AA5" w14:textId="77777777" w:rsidR="00520CB9" w:rsidRPr="00C61175" w:rsidRDefault="00520CB9" w:rsidP="0029510A">
            <w:pPr>
              <w:ind w:firstLine="0"/>
              <w:jc w:val="left"/>
              <w:rPr>
                <w:sz w:val="16"/>
                <w:szCs w:val="16"/>
              </w:rPr>
            </w:pPr>
            <w:r w:rsidRPr="00C61175">
              <w:rPr>
                <w:sz w:val="16"/>
                <w:szCs w:val="16"/>
              </w:rPr>
              <w:t>BILANCE</w:t>
            </w:r>
          </w:p>
        </w:tc>
        <w:tc>
          <w:tcPr>
            <w:tcW w:w="1416" w:type="dxa"/>
            <w:vAlign w:val="center"/>
          </w:tcPr>
          <w:p w14:paraId="166DFD64" w14:textId="77777777" w:rsidR="00520CB9" w:rsidRPr="00C61175" w:rsidRDefault="00520CB9" w:rsidP="0029510A">
            <w:pPr>
              <w:ind w:firstLine="0"/>
              <w:jc w:val="left"/>
              <w:rPr>
                <w:sz w:val="16"/>
                <w:szCs w:val="16"/>
              </w:rPr>
            </w:pPr>
            <w:r w:rsidRPr="00C61175">
              <w:rPr>
                <w:sz w:val="16"/>
                <w:szCs w:val="16"/>
              </w:rPr>
              <w:t>ZPŮSOB NAKLÁDÁNÍ</w:t>
            </w:r>
          </w:p>
        </w:tc>
        <w:tc>
          <w:tcPr>
            <w:tcW w:w="1133" w:type="dxa"/>
            <w:vAlign w:val="center"/>
          </w:tcPr>
          <w:p w14:paraId="149EA9D1" w14:textId="77777777" w:rsidR="00520CB9" w:rsidRPr="00C61175" w:rsidRDefault="00520CB9" w:rsidP="0029510A">
            <w:pPr>
              <w:ind w:firstLine="0"/>
              <w:jc w:val="left"/>
              <w:rPr>
                <w:sz w:val="16"/>
                <w:szCs w:val="16"/>
              </w:rPr>
            </w:pPr>
            <w:r w:rsidRPr="00C61175">
              <w:rPr>
                <w:sz w:val="16"/>
                <w:szCs w:val="16"/>
              </w:rPr>
              <w:t>KATASTRÁLNÍ ÚZEMÍ</w:t>
            </w:r>
          </w:p>
        </w:tc>
        <w:tc>
          <w:tcPr>
            <w:tcW w:w="852" w:type="dxa"/>
            <w:vAlign w:val="center"/>
          </w:tcPr>
          <w:p w14:paraId="25E56B27" w14:textId="77777777" w:rsidR="00520CB9" w:rsidRPr="005352E6" w:rsidRDefault="00520CB9" w:rsidP="0029510A">
            <w:pPr>
              <w:ind w:firstLine="0"/>
              <w:jc w:val="left"/>
              <w:rPr>
                <w:sz w:val="16"/>
                <w:szCs w:val="16"/>
              </w:rPr>
            </w:pPr>
            <w:r w:rsidRPr="005352E6">
              <w:rPr>
                <w:sz w:val="16"/>
                <w:szCs w:val="16"/>
              </w:rPr>
              <w:t>PARCELN</w:t>
            </w:r>
            <w:r>
              <w:rPr>
                <w:sz w:val="16"/>
                <w:szCs w:val="16"/>
              </w:rPr>
              <w:t>Í</w:t>
            </w:r>
            <w:r w:rsidRPr="005352E6">
              <w:rPr>
                <w:sz w:val="16"/>
                <w:szCs w:val="16"/>
              </w:rPr>
              <w:t xml:space="preserve"> ČÍSLO</w:t>
            </w:r>
          </w:p>
        </w:tc>
        <w:tc>
          <w:tcPr>
            <w:tcW w:w="1842" w:type="dxa"/>
            <w:vAlign w:val="center"/>
          </w:tcPr>
          <w:p w14:paraId="6D4C81CB" w14:textId="77777777" w:rsidR="00520CB9" w:rsidRPr="005352E6" w:rsidRDefault="00520CB9" w:rsidP="0029510A">
            <w:pPr>
              <w:ind w:firstLine="0"/>
              <w:jc w:val="left"/>
              <w:rPr>
                <w:sz w:val="16"/>
                <w:szCs w:val="16"/>
              </w:rPr>
            </w:pPr>
            <w:r w:rsidRPr="005352E6">
              <w:rPr>
                <w:sz w:val="16"/>
                <w:szCs w:val="16"/>
              </w:rPr>
              <w:t>DRUH OCHRANY</w:t>
            </w:r>
          </w:p>
        </w:tc>
      </w:tr>
      <w:tr w:rsidR="00520CB9" w:rsidRPr="00B14911" w14:paraId="1CA089B5" w14:textId="77777777" w:rsidTr="004A471B">
        <w:trPr>
          <w:trHeight w:val="390"/>
        </w:trPr>
        <w:tc>
          <w:tcPr>
            <w:tcW w:w="1157" w:type="dxa"/>
          </w:tcPr>
          <w:p w14:paraId="7352ADCA" w14:textId="77777777" w:rsidR="00520CB9" w:rsidRPr="00B14911" w:rsidRDefault="00520CB9" w:rsidP="0029510A">
            <w:pPr>
              <w:autoSpaceDE w:val="0"/>
              <w:autoSpaceDN w:val="0"/>
              <w:adjustRightInd w:val="0"/>
              <w:ind w:firstLine="0"/>
              <w:jc w:val="left"/>
            </w:pPr>
            <w:r w:rsidRPr="00B14911">
              <w:t>17 01 01</w:t>
            </w:r>
          </w:p>
        </w:tc>
        <w:tc>
          <w:tcPr>
            <w:tcW w:w="2235" w:type="dxa"/>
          </w:tcPr>
          <w:p w14:paraId="45E21D3D" w14:textId="77777777" w:rsidR="00520CB9" w:rsidRPr="00B14911" w:rsidRDefault="00520CB9" w:rsidP="0029510A">
            <w:pPr>
              <w:autoSpaceDE w:val="0"/>
              <w:autoSpaceDN w:val="0"/>
              <w:adjustRightInd w:val="0"/>
              <w:ind w:firstLine="0"/>
              <w:jc w:val="left"/>
            </w:pPr>
            <w:r w:rsidRPr="00B14911">
              <w:t>Beton</w:t>
            </w:r>
          </w:p>
        </w:tc>
        <w:tc>
          <w:tcPr>
            <w:tcW w:w="971" w:type="dxa"/>
          </w:tcPr>
          <w:p w14:paraId="0E887492" w14:textId="3F8A055E" w:rsidR="00520CB9" w:rsidRPr="00B14911" w:rsidRDefault="00165830" w:rsidP="0029510A">
            <w:pPr>
              <w:autoSpaceDE w:val="0"/>
              <w:autoSpaceDN w:val="0"/>
              <w:adjustRightInd w:val="0"/>
              <w:ind w:firstLine="2"/>
            </w:pPr>
            <w:r>
              <w:t>50</w:t>
            </w:r>
            <w:r w:rsidR="00520CB9" w:rsidRPr="00B14911">
              <w:t xml:space="preserve"> t</w:t>
            </w:r>
          </w:p>
        </w:tc>
        <w:tc>
          <w:tcPr>
            <w:tcW w:w="1416" w:type="dxa"/>
          </w:tcPr>
          <w:p w14:paraId="23ECBC7D" w14:textId="77777777" w:rsidR="00520CB9" w:rsidRPr="00B14911" w:rsidRDefault="00520CB9" w:rsidP="0029510A">
            <w:pPr>
              <w:autoSpaceDE w:val="0"/>
              <w:autoSpaceDN w:val="0"/>
              <w:adjustRightInd w:val="0"/>
              <w:ind w:firstLine="0"/>
            </w:pPr>
            <w:r w:rsidRPr="00B14911">
              <w:t>recyklace</w:t>
            </w:r>
          </w:p>
        </w:tc>
        <w:tc>
          <w:tcPr>
            <w:tcW w:w="1133" w:type="dxa"/>
            <w:vMerge w:val="restart"/>
            <w:textDirection w:val="btLr"/>
            <w:vAlign w:val="center"/>
          </w:tcPr>
          <w:p w14:paraId="4C07CAC5" w14:textId="34370E35" w:rsidR="00520CB9" w:rsidRPr="00B14911" w:rsidRDefault="00733DD6" w:rsidP="0029510A">
            <w:pPr>
              <w:pStyle w:val="Zkladntext"/>
              <w:tabs>
                <w:tab w:val="left" w:pos="2410"/>
                <w:tab w:val="left" w:pos="2694"/>
              </w:tabs>
              <w:spacing w:before="0"/>
              <w:ind w:left="113" w:right="113"/>
              <w:jc w:val="center"/>
            </w:pPr>
            <w:r>
              <w:t>Skalice u Frýdku-Místku</w:t>
            </w:r>
          </w:p>
        </w:tc>
        <w:tc>
          <w:tcPr>
            <w:tcW w:w="852" w:type="dxa"/>
            <w:vMerge w:val="restart"/>
            <w:vAlign w:val="center"/>
          </w:tcPr>
          <w:p w14:paraId="1ACF5D65" w14:textId="0839EAC5" w:rsidR="00520CB9" w:rsidRDefault="0023359E" w:rsidP="0029510A">
            <w:pPr>
              <w:autoSpaceDE w:val="0"/>
              <w:autoSpaceDN w:val="0"/>
              <w:adjustRightInd w:val="0"/>
              <w:ind w:firstLine="0"/>
              <w:jc w:val="center"/>
              <w:rPr>
                <w:sz w:val="16"/>
                <w:szCs w:val="16"/>
              </w:rPr>
            </w:pPr>
            <w:r>
              <w:rPr>
                <w:sz w:val="16"/>
                <w:szCs w:val="16"/>
              </w:rPr>
              <w:t>100</w:t>
            </w:r>
          </w:p>
          <w:p w14:paraId="26BF5538" w14:textId="77777777" w:rsidR="0023359E" w:rsidRDefault="0023359E" w:rsidP="0029510A">
            <w:pPr>
              <w:autoSpaceDE w:val="0"/>
              <w:autoSpaceDN w:val="0"/>
              <w:adjustRightInd w:val="0"/>
              <w:ind w:firstLine="0"/>
              <w:jc w:val="center"/>
              <w:rPr>
                <w:sz w:val="16"/>
                <w:szCs w:val="16"/>
              </w:rPr>
            </w:pPr>
            <w:r>
              <w:rPr>
                <w:sz w:val="16"/>
                <w:szCs w:val="16"/>
              </w:rPr>
              <w:t>101</w:t>
            </w:r>
          </w:p>
          <w:p w14:paraId="20F00AFF" w14:textId="77777777" w:rsidR="0023359E" w:rsidRDefault="0023359E" w:rsidP="0029510A">
            <w:pPr>
              <w:autoSpaceDE w:val="0"/>
              <w:autoSpaceDN w:val="0"/>
              <w:adjustRightInd w:val="0"/>
              <w:ind w:firstLine="0"/>
              <w:jc w:val="center"/>
              <w:rPr>
                <w:sz w:val="16"/>
                <w:szCs w:val="16"/>
              </w:rPr>
            </w:pPr>
            <w:r>
              <w:rPr>
                <w:sz w:val="16"/>
                <w:szCs w:val="16"/>
              </w:rPr>
              <w:t>118/1</w:t>
            </w:r>
          </w:p>
          <w:p w14:paraId="28B643C8" w14:textId="77777777" w:rsidR="0023359E" w:rsidRDefault="0023359E" w:rsidP="0029510A">
            <w:pPr>
              <w:autoSpaceDE w:val="0"/>
              <w:autoSpaceDN w:val="0"/>
              <w:adjustRightInd w:val="0"/>
              <w:ind w:firstLine="0"/>
              <w:jc w:val="center"/>
              <w:rPr>
                <w:sz w:val="16"/>
                <w:szCs w:val="16"/>
              </w:rPr>
            </w:pPr>
            <w:r>
              <w:rPr>
                <w:sz w:val="16"/>
                <w:szCs w:val="16"/>
              </w:rPr>
              <w:t>119/1</w:t>
            </w:r>
          </w:p>
          <w:p w14:paraId="1CDC5E9F" w14:textId="77777777" w:rsidR="0023359E" w:rsidRDefault="0023359E" w:rsidP="0029510A">
            <w:pPr>
              <w:autoSpaceDE w:val="0"/>
              <w:autoSpaceDN w:val="0"/>
              <w:adjustRightInd w:val="0"/>
              <w:ind w:firstLine="0"/>
              <w:jc w:val="center"/>
              <w:rPr>
                <w:sz w:val="16"/>
                <w:szCs w:val="16"/>
              </w:rPr>
            </w:pPr>
            <w:r>
              <w:rPr>
                <w:sz w:val="16"/>
                <w:szCs w:val="16"/>
              </w:rPr>
              <w:t>1381/15</w:t>
            </w:r>
          </w:p>
          <w:p w14:paraId="6ED0ADBF" w14:textId="3F28E4EA" w:rsidR="0023359E" w:rsidRDefault="0023359E" w:rsidP="0029510A">
            <w:pPr>
              <w:autoSpaceDE w:val="0"/>
              <w:autoSpaceDN w:val="0"/>
              <w:adjustRightInd w:val="0"/>
              <w:ind w:firstLine="0"/>
              <w:jc w:val="center"/>
              <w:rPr>
                <w:sz w:val="16"/>
                <w:szCs w:val="16"/>
              </w:rPr>
            </w:pPr>
            <w:r>
              <w:rPr>
                <w:sz w:val="16"/>
                <w:szCs w:val="16"/>
              </w:rPr>
              <w:t>1381/39</w:t>
            </w:r>
          </w:p>
          <w:p w14:paraId="1EE2C0CC" w14:textId="0DF27C8D" w:rsidR="00733DD6" w:rsidRDefault="00733DD6" w:rsidP="0029510A">
            <w:pPr>
              <w:autoSpaceDE w:val="0"/>
              <w:autoSpaceDN w:val="0"/>
              <w:adjustRightInd w:val="0"/>
              <w:ind w:firstLine="0"/>
              <w:jc w:val="center"/>
              <w:rPr>
                <w:sz w:val="16"/>
                <w:szCs w:val="16"/>
              </w:rPr>
            </w:pPr>
            <w:r>
              <w:rPr>
                <w:sz w:val="16"/>
                <w:szCs w:val="16"/>
              </w:rPr>
              <w:t>1381/40</w:t>
            </w:r>
          </w:p>
          <w:p w14:paraId="53E1B260" w14:textId="671C9D00" w:rsidR="0023359E" w:rsidRPr="00B14911" w:rsidRDefault="00733DD6" w:rsidP="00733DD6">
            <w:pPr>
              <w:autoSpaceDE w:val="0"/>
              <w:autoSpaceDN w:val="0"/>
              <w:adjustRightInd w:val="0"/>
              <w:ind w:firstLine="0"/>
              <w:jc w:val="center"/>
              <w:rPr>
                <w:sz w:val="16"/>
                <w:szCs w:val="16"/>
              </w:rPr>
            </w:pPr>
            <w:r>
              <w:rPr>
                <w:sz w:val="16"/>
                <w:szCs w:val="16"/>
              </w:rPr>
              <w:t>1395</w:t>
            </w:r>
          </w:p>
        </w:tc>
        <w:tc>
          <w:tcPr>
            <w:tcW w:w="1842" w:type="dxa"/>
            <w:vMerge w:val="restart"/>
            <w:vAlign w:val="center"/>
          </w:tcPr>
          <w:p w14:paraId="4D62404F" w14:textId="7494CAC2" w:rsidR="00520CB9" w:rsidRDefault="00733DD6" w:rsidP="0029510A">
            <w:pPr>
              <w:autoSpaceDE w:val="0"/>
              <w:autoSpaceDN w:val="0"/>
              <w:adjustRightInd w:val="0"/>
              <w:ind w:firstLine="0"/>
              <w:jc w:val="left"/>
              <w:rPr>
                <w:sz w:val="16"/>
                <w:szCs w:val="16"/>
              </w:rPr>
            </w:pPr>
            <w:r>
              <w:rPr>
                <w:sz w:val="16"/>
                <w:szCs w:val="16"/>
              </w:rPr>
              <w:t>ZPF</w:t>
            </w:r>
          </w:p>
          <w:p w14:paraId="4D4A067E" w14:textId="28BBC3BC" w:rsidR="00520CB9" w:rsidRDefault="00733DD6" w:rsidP="0029510A">
            <w:pPr>
              <w:autoSpaceDE w:val="0"/>
              <w:autoSpaceDN w:val="0"/>
              <w:adjustRightInd w:val="0"/>
              <w:ind w:firstLine="0"/>
              <w:jc w:val="left"/>
              <w:rPr>
                <w:sz w:val="16"/>
                <w:szCs w:val="16"/>
              </w:rPr>
            </w:pPr>
            <w:r>
              <w:rPr>
                <w:sz w:val="16"/>
                <w:szCs w:val="16"/>
              </w:rPr>
              <w:t>ZPF</w:t>
            </w:r>
          </w:p>
          <w:p w14:paraId="2BE7E9EA" w14:textId="77777777" w:rsidR="00520CB9" w:rsidRPr="00B14911" w:rsidRDefault="00520CB9" w:rsidP="0029510A">
            <w:pPr>
              <w:autoSpaceDE w:val="0"/>
              <w:autoSpaceDN w:val="0"/>
              <w:adjustRightInd w:val="0"/>
              <w:ind w:firstLine="0"/>
              <w:jc w:val="left"/>
              <w:rPr>
                <w:sz w:val="16"/>
                <w:szCs w:val="16"/>
              </w:rPr>
            </w:pPr>
            <w:r w:rsidRPr="00B14911">
              <w:rPr>
                <w:sz w:val="16"/>
                <w:szCs w:val="16"/>
              </w:rPr>
              <w:t>ZPF</w:t>
            </w:r>
          </w:p>
          <w:p w14:paraId="147BB50C" w14:textId="77777777" w:rsidR="00520CB9" w:rsidRDefault="00733DD6" w:rsidP="0029510A">
            <w:pPr>
              <w:autoSpaceDE w:val="0"/>
              <w:autoSpaceDN w:val="0"/>
              <w:adjustRightInd w:val="0"/>
              <w:ind w:firstLine="0"/>
              <w:jc w:val="left"/>
              <w:rPr>
                <w:sz w:val="16"/>
                <w:szCs w:val="16"/>
              </w:rPr>
            </w:pPr>
            <w:r>
              <w:rPr>
                <w:sz w:val="16"/>
                <w:szCs w:val="16"/>
              </w:rPr>
              <w:t>PUPFL</w:t>
            </w:r>
          </w:p>
          <w:p w14:paraId="0D93E652" w14:textId="77777777" w:rsidR="00733DD6" w:rsidRDefault="00733DD6" w:rsidP="0029510A">
            <w:pPr>
              <w:autoSpaceDE w:val="0"/>
              <w:autoSpaceDN w:val="0"/>
              <w:adjustRightInd w:val="0"/>
              <w:ind w:firstLine="0"/>
              <w:jc w:val="left"/>
              <w:rPr>
                <w:sz w:val="16"/>
                <w:szCs w:val="16"/>
              </w:rPr>
            </w:pPr>
          </w:p>
          <w:p w14:paraId="1B9B2D68" w14:textId="77777777" w:rsidR="00733DD6" w:rsidRDefault="00733DD6" w:rsidP="0029510A">
            <w:pPr>
              <w:autoSpaceDE w:val="0"/>
              <w:autoSpaceDN w:val="0"/>
              <w:adjustRightInd w:val="0"/>
              <w:ind w:firstLine="0"/>
              <w:jc w:val="left"/>
              <w:rPr>
                <w:sz w:val="16"/>
                <w:szCs w:val="16"/>
              </w:rPr>
            </w:pPr>
          </w:p>
          <w:p w14:paraId="7725D0F0" w14:textId="77777777" w:rsidR="00733DD6" w:rsidRDefault="00733DD6" w:rsidP="0029510A">
            <w:pPr>
              <w:autoSpaceDE w:val="0"/>
              <w:autoSpaceDN w:val="0"/>
              <w:adjustRightInd w:val="0"/>
              <w:ind w:firstLine="0"/>
              <w:jc w:val="left"/>
              <w:rPr>
                <w:sz w:val="16"/>
                <w:szCs w:val="16"/>
              </w:rPr>
            </w:pPr>
          </w:p>
          <w:p w14:paraId="7B057D30" w14:textId="00CD89CB" w:rsidR="00733DD6" w:rsidRPr="00B14911" w:rsidRDefault="00733DD6" w:rsidP="0029510A">
            <w:pPr>
              <w:autoSpaceDE w:val="0"/>
              <w:autoSpaceDN w:val="0"/>
              <w:adjustRightInd w:val="0"/>
              <w:ind w:firstLine="0"/>
              <w:jc w:val="left"/>
              <w:rPr>
                <w:sz w:val="16"/>
                <w:szCs w:val="16"/>
              </w:rPr>
            </w:pPr>
          </w:p>
        </w:tc>
      </w:tr>
      <w:tr w:rsidR="00520CB9" w:rsidRPr="00B14911" w14:paraId="18B9991D" w14:textId="77777777" w:rsidTr="004A471B">
        <w:trPr>
          <w:trHeight w:val="935"/>
        </w:trPr>
        <w:tc>
          <w:tcPr>
            <w:tcW w:w="1157" w:type="dxa"/>
          </w:tcPr>
          <w:p w14:paraId="55CFB48D" w14:textId="77777777" w:rsidR="00520CB9" w:rsidRPr="00B14911" w:rsidRDefault="00520CB9" w:rsidP="0029510A">
            <w:pPr>
              <w:autoSpaceDE w:val="0"/>
              <w:autoSpaceDN w:val="0"/>
              <w:adjustRightInd w:val="0"/>
              <w:ind w:firstLine="0"/>
            </w:pPr>
            <w:r w:rsidRPr="00B14911">
              <w:t xml:space="preserve">17 03 02 </w:t>
            </w:r>
          </w:p>
        </w:tc>
        <w:tc>
          <w:tcPr>
            <w:tcW w:w="2235" w:type="dxa"/>
          </w:tcPr>
          <w:p w14:paraId="1C4E7039" w14:textId="77777777" w:rsidR="00520CB9" w:rsidRPr="00B14911" w:rsidRDefault="00520CB9" w:rsidP="0029510A">
            <w:pPr>
              <w:autoSpaceDE w:val="0"/>
              <w:autoSpaceDN w:val="0"/>
              <w:adjustRightInd w:val="0"/>
              <w:ind w:firstLine="0"/>
              <w:jc w:val="left"/>
            </w:pPr>
            <w:r w:rsidRPr="00B14911">
              <w:t>Asfaltové směsi neuvedené pod číslem 17 03 01</w:t>
            </w:r>
          </w:p>
        </w:tc>
        <w:tc>
          <w:tcPr>
            <w:tcW w:w="971" w:type="dxa"/>
          </w:tcPr>
          <w:p w14:paraId="0833FCDF" w14:textId="67D7BD1F" w:rsidR="00520CB9" w:rsidRPr="00B14911" w:rsidRDefault="00165830" w:rsidP="0029510A">
            <w:pPr>
              <w:autoSpaceDE w:val="0"/>
              <w:autoSpaceDN w:val="0"/>
              <w:adjustRightInd w:val="0"/>
              <w:ind w:firstLine="2"/>
              <w:jc w:val="left"/>
            </w:pPr>
            <w:r>
              <w:t>10</w:t>
            </w:r>
            <w:r w:rsidR="00520CB9" w:rsidRPr="00B14911">
              <w:t xml:space="preserve"> t</w:t>
            </w:r>
          </w:p>
          <w:p w14:paraId="4D78B966" w14:textId="77777777" w:rsidR="00520CB9" w:rsidRPr="00B14911" w:rsidRDefault="00520CB9" w:rsidP="0029510A">
            <w:pPr>
              <w:autoSpaceDE w:val="0"/>
              <w:autoSpaceDN w:val="0"/>
              <w:adjustRightInd w:val="0"/>
              <w:ind w:firstLine="0"/>
              <w:jc w:val="left"/>
            </w:pPr>
          </w:p>
        </w:tc>
        <w:tc>
          <w:tcPr>
            <w:tcW w:w="1416" w:type="dxa"/>
          </w:tcPr>
          <w:p w14:paraId="2B6D5559" w14:textId="77777777" w:rsidR="00520CB9" w:rsidRPr="00B14911" w:rsidRDefault="00520CB9" w:rsidP="0029510A">
            <w:pPr>
              <w:autoSpaceDE w:val="0"/>
              <w:autoSpaceDN w:val="0"/>
              <w:adjustRightInd w:val="0"/>
              <w:ind w:firstLine="0"/>
            </w:pPr>
            <w:r w:rsidRPr="00B14911">
              <w:t>recyklace</w:t>
            </w:r>
          </w:p>
        </w:tc>
        <w:tc>
          <w:tcPr>
            <w:tcW w:w="1133" w:type="dxa"/>
            <w:vMerge/>
          </w:tcPr>
          <w:p w14:paraId="1C700243" w14:textId="77777777" w:rsidR="00520CB9" w:rsidRPr="00B14911" w:rsidRDefault="00520CB9" w:rsidP="0029510A">
            <w:pPr>
              <w:autoSpaceDE w:val="0"/>
              <w:autoSpaceDN w:val="0"/>
              <w:adjustRightInd w:val="0"/>
            </w:pPr>
          </w:p>
        </w:tc>
        <w:tc>
          <w:tcPr>
            <w:tcW w:w="852" w:type="dxa"/>
            <w:vMerge/>
          </w:tcPr>
          <w:p w14:paraId="10139065" w14:textId="77777777" w:rsidR="00520CB9" w:rsidRPr="00B14911" w:rsidRDefault="00520CB9" w:rsidP="0029510A">
            <w:pPr>
              <w:autoSpaceDE w:val="0"/>
              <w:autoSpaceDN w:val="0"/>
              <w:adjustRightInd w:val="0"/>
            </w:pPr>
          </w:p>
        </w:tc>
        <w:tc>
          <w:tcPr>
            <w:tcW w:w="1842" w:type="dxa"/>
            <w:vMerge/>
          </w:tcPr>
          <w:p w14:paraId="5997342D" w14:textId="77777777" w:rsidR="00520CB9" w:rsidRPr="00B14911" w:rsidRDefault="00520CB9" w:rsidP="0029510A">
            <w:pPr>
              <w:autoSpaceDE w:val="0"/>
              <w:autoSpaceDN w:val="0"/>
              <w:adjustRightInd w:val="0"/>
            </w:pPr>
          </w:p>
        </w:tc>
      </w:tr>
      <w:tr w:rsidR="00520CB9" w:rsidRPr="00B14911" w14:paraId="343CDC93" w14:textId="77777777" w:rsidTr="004A471B">
        <w:trPr>
          <w:trHeight w:val="935"/>
        </w:trPr>
        <w:tc>
          <w:tcPr>
            <w:tcW w:w="1157" w:type="dxa"/>
            <w:shd w:val="clear" w:color="auto" w:fill="auto"/>
          </w:tcPr>
          <w:p w14:paraId="23339D31" w14:textId="77777777" w:rsidR="00520CB9" w:rsidRPr="00B14911" w:rsidRDefault="00520CB9" w:rsidP="0029510A">
            <w:pPr>
              <w:autoSpaceDE w:val="0"/>
              <w:autoSpaceDN w:val="0"/>
              <w:adjustRightInd w:val="0"/>
              <w:ind w:firstLine="0"/>
              <w:jc w:val="center"/>
            </w:pPr>
            <w:r w:rsidRPr="00B14911">
              <w:t>17 05 04</w:t>
            </w:r>
          </w:p>
        </w:tc>
        <w:tc>
          <w:tcPr>
            <w:tcW w:w="2235" w:type="dxa"/>
            <w:shd w:val="clear" w:color="auto" w:fill="auto"/>
          </w:tcPr>
          <w:p w14:paraId="0E22285C" w14:textId="77777777" w:rsidR="00520CB9" w:rsidRPr="00B14911" w:rsidRDefault="00520CB9" w:rsidP="0029510A">
            <w:pPr>
              <w:autoSpaceDE w:val="0"/>
              <w:autoSpaceDN w:val="0"/>
              <w:adjustRightInd w:val="0"/>
              <w:ind w:firstLine="0"/>
              <w:jc w:val="left"/>
            </w:pPr>
            <w:r w:rsidRPr="00B14911">
              <w:t>Zemina a kamení neuvedené pod číslem 17 05 03</w:t>
            </w:r>
          </w:p>
        </w:tc>
        <w:tc>
          <w:tcPr>
            <w:tcW w:w="971" w:type="dxa"/>
            <w:shd w:val="clear" w:color="auto" w:fill="auto"/>
          </w:tcPr>
          <w:p w14:paraId="4F7316CE" w14:textId="0E80DD91" w:rsidR="00520CB9" w:rsidRPr="00B14911" w:rsidRDefault="00BB5E49" w:rsidP="0029510A">
            <w:pPr>
              <w:autoSpaceDE w:val="0"/>
              <w:autoSpaceDN w:val="0"/>
              <w:adjustRightInd w:val="0"/>
              <w:ind w:firstLine="2"/>
              <w:jc w:val="left"/>
            </w:pPr>
            <w:r>
              <w:t>700</w:t>
            </w:r>
            <w:r w:rsidR="00520CB9" w:rsidRPr="00B14911">
              <w:t xml:space="preserve"> t</w:t>
            </w:r>
          </w:p>
        </w:tc>
        <w:tc>
          <w:tcPr>
            <w:tcW w:w="1416" w:type="dxa"/>
            <w:shd w:val="clear" w:color="auto" w:fill="auto"/>
          </w:tcPr>
          <w:p w14:paraId="0D3EBE52" w14:textId="77777777" w:rsidR="00520CB9" w:rsidRPr="00B14911" w:rsidRDefault="00520CB9" w:rsidP="0029510A">
            <w:pPr>
              <w:autoSpaceDE w:val="0"/>
              <w:autoSpaceDN w:val="0"/>
              <w:adjustRightInd w:val="0"/>
              <w:ind w:firstLine="0"/>
              <w:jc w:val="left"/>
            </w:pPr>
            <w:r w:rsidRPr="00B14911">
              <w:t>skládka</w:t>
            </w:r>
          </w:p>
        </w:tc>
        <w:tc>
          <w:tcPr>
            <w:tcW w:w="1133" w:type="dxa"/>
            <w:vMerge/>
          </w:tcPr>
          <w:p w14:paraId="3B180F54" w14:textId="77777777" w:rsidR="00520CB9" w:rsidRPr="00B14911" w:rsidRDefault="00520CB9" w:rsidP="0029510A">
            <w:pPr>
              <w:autoSpaceDE w:val="0"/>
              <w:autoSpaceDN w:val="0"/>
              <w:adjustRightInd w:val="0"/>
              <w:jc w:val="center"/>
            </w:pPr>
          </w:p>
        </w:tc>
        <w:tc>
          <w:tcPr>
            <w:tcW w:w="852" w:type="dxa"/>
            <w:vMerge/>
          </w:tcPr>
          <w:p w14:paraId="2510E48E" w14:textId="77777777" w:rsidR="00520CB9" w:rsidRPr="00B14911" w:rsidRDefault="00520CB9" w:rsidP="0029510A">
            <w:pPr>
              <w:autoSpaceDE w:val="0"/>
              <w:autoSpaceDN w:val="0"/>
              <w:adjustRightInd w:val="0"/>
              <w:jc w:val="center"/>
            </w:pPr>
          </w:p>
        </w:tc>
        <w:tc>
          <w:tcPr>
            <w:tcW w:w="1842" w:type="dxa"/>
            <w:vMerge/>
          </w:tcPr>
          <w:p w14:paraId="141CE9AA" w14:textId="77777777" w:rsidR="00520CB9" w:rsidRPr="00B14911" w:rsidRDefault="00520CB9" w:rsidP="0029510A">
            <w:pPr>
              <w:autoSpaceDE w:val="0"/>
              <w:autoSpaceDN w:val="0"/>
              <w:adjustRightInd w:val="0"/>
              <w:jc w:val="center"/>
            </w:pPr>
          </w:p>
        </w:tc>
      </w:tr>
      <w:tr w:rsidR="00520CB9" w:rsidRPr="00520CB9" w14:paraId="169D7C43" w14:textId="77777777" w:rsidTr="004A471B">
        <w:trPr>
          <w:trHeight w:val="390"/>
        </w:trPr>
        <w:tc>
          <w:tcPr>
            <w:tcW w:w="1157" w:type="dxa"/>
          </w:tcPr>
          <w:p w14:paraId="1DE6C7A0" w14:textId="77777777" w:rsidR="00520CB9" w:rsidRPr="00520CB9" w:rsidRDefault="00520CB9" w:rsidP="0029510A">
            <w:pPr>
              <w:autoSpaceDE w:val="0"/>
              <w:autoSpaceDN w:val="0"/>
              <w:adjustRightInd w:val="0"/>
              <w:ind w:firstLine="0"/>
            </w:pPr>
            <w:r w:rsidRPr="00520CB9">
              <w:t>17 04 05</w:t>
            </w:r>
          </w:p>
        </w:tc>
        <w:tc>
          <w:tcPr>
            <w:tcW w:w="2235" w:type="dxa"/>
          </w:tcPr>
          <w:p w14:paraId="3984FEE5" w14:textId="77777777" w:rsidR="00520CB9" w:rsidRPr="00520CB9" w:rsidRDefault="00520CB9" w:rsidP="0029510A">
            <w:pPr>
              <w:autoSpaceDE w:val="0"/>
              <w:autoSpaceDN w:val="0"/>
              <w:adjustRightInd w:val="0"/>
              <w:ind w:firstLine="0"/>
              <w:jc w:val="left"/>
            </w:pPr>
            <w:r w:rsidRPr="00520CB9">
              <w:t>Železo a ocel</w:t>
            </w:r>
          </w:p>
        </w:tc>
        <w:tc>
          <w:tcPr>
            <w:tcW w:w="971" w:type="dxa"/>
          </w:tcPr>
          <w:p w14:paraId="3E3372C1" w14:textId="06D55C7A" w:rsidR="00520CB9" w:rsidRPr="00520CB9" w:rsidRDefault="00E951AF" w:rsidP="0029510A">
            <w:pPr>
              <w:autoSpaceDE w:val="0"/>
              <w:autoSpaceDN w:val="0"/>
              <w:adjustRightInd w:val="0"/>
              <w:ind w:firstLine="2"/>
              <w:jc w:val="left"/>
            </w:pPr>
            <w:r>
              <w:t>1</w:t>
            </w:r>
            <w:r w:rsidR="00520CB9" w:rsidRPr="00520CB9">
              <w:t xml:space="preserve"> t</w:t>
            </w:r>
          </w:p>
        </w:tc>
        <w:tc>
          <w:tcPr>
            <w:tcW w:w="1416" w:type="dxa"/>
          </w:tcPr>
          <w:p w14:paraId="56C62E9A" w14:textId="77777777" w:rsidR="00520CB9" w:rsidRPr="00520CB9" w:rsidRDefault="00520CB9" w:rsidP="0029510A">
            <w:pPr>
              <w:autoSpaceDE w:val="0"/>
              <w:autoSpaceDN w:val="0"/>
              <w:adjustRightInd w:val="0"/>
              <w:ind w:firstLine="0"/>
            </w:pPr>
            <w:r w:rsidRPr="00520CB9">
              <w:t>recyklace</w:t>
            </w:r>
          </w:p>
        </w:tc>
        <w:tc>
          <w:tcPr>
            <w:tcW w:w="1133" w:type="dxa"/>
            <w:vMerge/>
          </w:tcPr>
          <w:p w14:paraId="0BF6B7A5" w14:textId="77777777" w:rsidR="00520CB9" w:rsidRPr="00520CB9" w:rsidRDefault="00520CB9" w:rsidP="0029510A">
            <w:pPr>
              <w:autoSpaceDE w:val="0"/>
              <w:autoSpaceDN w:val="0"/>
              <w:adjustRightInd w:val="0"/>
            </w:pPr>
          </w:p>
        </w:tc>
        <w:tc>
          <w:tcPr>
            <w:tcW w:w="852" w:type="dxa"/>
            <w:vMerge/>
          </w:tcPr>
          <w:p w14:paraId="12EFE56C" w14:textId="77777777" w:rsidR="00520CB9" w:rsidRPr="00520CB9" w:rsidRDefault="00520CB9" w:rsidP="0029510A">
            <w:pPr>
              <w:autoSpaceDE w:val="0"/>
              <w:autoSpaceDN w:val="0"/>
              <w:adjustRightInd w:val="0"/>
            </w:pPr>
          </w:p>
        </w:tc>
        <w:tc>
          <w:tcPr>
            <w:tcW w:w="1842" w:type="dxa"/>
            <w:vMerge/>
          </w:tcPr>
          <w:p w14:paraId="184127B8" w14:textId="77777777" w:rsidR="00520CB9" w:rsidRPr="00520CB9" w:rsidRDefault="00520CB9" w:rsidP="0029510A">
            <w:pPr>
              <w:autoSpaceDE w:val="0"/>
              <w:autoSpaceDN w:val="0"/>
              <w:adjustRightInd w:val="0"/>
            </w:pPr>
          </w:p>
        </w:tc>
      </w:tr>
    </w:tbl>
    <w:p w14:paraId="32B4D595" w14:textId="77777777" w:rsidR="00F35EFE" w:rsidRPr="00520CB9" w:rsidRDefault="00F35EFE" w:rsidP="00360448">
      <w:pPr>
        <w:pStyle w:val="Nadpis3"/>
        <w:rPr>
          <w:b/>
        </w:rPr>
      </w:pPr>
      <w:r w:rsidRPr="00520CB9">
        <w:t>Bilance zemních prací</w:t>
      </w:r>
      <w:r w:rsidR="00360448" w:rsidRPr="00520CB9">
        <w:t>, požadavky na přísun nebo deponie zemin</w:t>
      </w:r>
    </w:p>
    <w:p w14:paraId="5E72744B" w14:textId="7837D6DD" w:rsidR="00F35EFE" w:rsidRPr="001E2368" w:rsidRDefault="00520CB9" w:rsidP="00F35EFE">
      <w:pPr>
        <w:rPr>
          <w:b/>
          <w:highlight w:val="yellow"/>
        </w:rPr>
      </w:pPr>
      <w:r w:rsidRPr="00520CB9">
        <w:t xml:space="preserve">Bilance zemních prací bude nevyrovnaná – </w:t>
      </w:r>
      <w:r w:rsidR="005E5871">
        <w:t xml:space="preserve">bude zřízena nová podkladní vrstva a nový obsyp </w:t>
      </w:r>
      <w:proofErr w:type="spellStart"/>
      <w:r w:rsidR="005E5871">
        <w:t>oc</w:t>
      </w:r>
      <w:proofErr w:type="spellEnd"/>
      <w:r w:rsidR="005E5871">
        <w:t>. konstrukce</w:t>
      </w:r>
      <w:r w:rsidRPr="00520CB9">
        <w:t>. Vytěžená zemina bude z větší části odvezena</w:t>
      </w:r>
      <w:r>
        <w:t xml:space="preserve"> k uložení na vhodnou skládku a bude nahrazena vhodnou zeminou do silničních těles.</w:t>
      </w:r>
    </w:p>
    <w:p w14:paraId="67E43FCE" w14:textId="77777777" w:rsidR="00F35EFE" w:rsidRPr="00E226B6" w:rsidRDefault="00F35EFE" w:rsidP="00F35EFE">
      <w:pPr>
        <w:pStyle w:val="Nadpis3"/>
      </w:pPr>
      <w:r w:rsidRPr="00E226B6">
        <w:t>Ochrana životního prostředí při výstavbě</w:t>
      </w:r>
    </w:p>
    <w:p w14:paraId="3A70A484" w14:textId="77777777" w:rsidR="008F0028" w:rsidRPr="00E226B6" w:rsidRDefault="008F0028" w:rsidP="00F35EFE">
      <w:r w:rsidRPr="00E226B6">
        <w:t>Vlivy vznikající při výstavbě je třeba eliminovat dodržováním všech předpisů a norem tak, aby stavbou nebyly narušeny přilehlé pozemky, zeleň a komunikace byla vždy očištěna. Podrobněji viz bod 6.</w:t>
      </w:r>
    </w:p>
    <w:p w14:paraId="0E643E43" w14:textId="77777777" w:rsidR="00522DCB" w:rsidRPr="005E5871" w:rsidRDefault="00522DCB" w:rsidP="00522DCB">
      <w:r w:rsidRPr="00E226B6">
        <w:t xml:space="preserve">Práce na opravě mostu budou prováděny v souladu s normou ČSN 83 9061 – Technologie vegetačních úprav v krajině – ochrana stromů, porostů a vegetačních ploch při stavebních </w:t>
      </w:r>
      <w:r w:rsidRPr="005E5871">
        <w:t>pracích.</w:t>
      </w:r>
    </w:p>
    <w:p w14:paraId="36B54FCE" w14:textId="77777777" w:rsidR="00F35EFE" w:rsidRPr="00E226B6" w:rsidRDefault="00360448" w:rsidP="00360448">
      <w:pPr>
        <w:pStyle w:val="Nadpis3"/>
      </w:pPr>
      <w:r w:rsidRPr="00E226B6">
        <w:t>Zásady bezpečnosti a ochrany zdraví při práci na staveništi</w:t>
      </w:r>
    </w:p>
    <w:p w14:paraId="64C365E7" w14:textId="77777777" w:rsidR="00F35EFE" w:rsidRPr="00E226B6" w:rsidRDefault="0047563A" w:rsidP="00F35EFE">
      <w:r w:rsidRPr="00E226B6">
        <w:t>Během realizace stavebních prací je třeba dodržovat všechny platné bezpečnostní předpisy, zejména zákon č. 309/2006 Sb. a nařízení vlády 361/2007 Sb. a podmínky uvedené ve stavebním povolení a v závazném posudku hygienika. Stavební práce budou prováděny v době od 6.00 do 22.00 hodin. Součástí projektové dokumentace je „Plán BOZP“ v části E.</w:t>
      </w:r>
    </w:p>
    <w:p w14:paraId="3729477A" w14:textId="77777777" w:rsidR="00F35EFE" w:rsidRPr="00E226B6" w:rsidRDefault="00F35EFE" w:rsidP="00F35EFE">
      <w:pPr>
        <w:pStyle w:val="Nadpis3"/>
      </w:pPr>
      <w:r w:rsidRPr="00E226B6">
        <w:lastRenderedPageBreak/>
        <w:t>Úpravy pro bezbariérové užívání výstavbou dotčených staveb</w:t>
      </w:r>
    </w:p>
    <w:p w14:paraId="45A7F720" w14:textId="77777777" w:rsidR="00F35EFE" w:rsidRPr="00E226B6" w:rsidRDefault="00222230" w:rsidP="00F35EFE">
      <w:r w:rsidRPr="00E226B6">
        <w:t>Výstavbou nebude narušeno bezbariérové užívání jiných staveb.</w:t>
      </w:r>
    </w:p>
    <w:p w14:paraId="57C05E5D" w14:textId="77777777" w:rsidR="00F35EFE" w:rsidRPr="00E226B6" w:rsidRDefault="00242B86" w:rsidP="00F35EFE">
      <w:pPr>
        <w:pStyle w:val="Nadpis3"/>
      </w:pPr>
      <w:r w:rsidRPr="00E226B6">
        <w:t>Zásady pro dopravní inženýrská opatření</w:t>
      </w:r>
    </w:p>
    <w:p w14:paraId="09F10A87" w14:textId="04AE5BE1" w:rsidR="00F35EFE" w:rsidRPr="00473713" w:rsidRDefault="00E226B6" w:rsidP="00F35EFE">
      <w:pPr>
        <w:rPr>
          <w:color w:val="FF0000"/>
        </w:rPr>
      </w:pPr>
      <w:r w:rsidRPr="00E226B6">
        <w:t>Přechodné dopravní inženýrské opatření je</w:t>
      </w:r>
      <w:r w:rsidR="005E5871">
        <w:t xml:space="preserve"> vzhledem k malému rozsahu</w:t>
      </w:r>
      <w:r w:rsidRPr="00E226B6">
        <w:t xml:space="preserve"> řešeno </w:t>
      </w:r>
      <w:r w:rsidR="005E5871">
        <w:t>přímo v</w:t>
      </w:r>
      <w:r w:rsidR="004A471B">
        <w:t> </w:t>
      </w:r>
      <w:r w:rsidR="005E5871">
        <w:t>SO</w:t>
      </w:r>
      <w:r w:rsidR="004A471B">
        <w:t> </w:t>
      </w:r>
      <w:r w:rsidR="005E5871">
        <w:t>201 – Most</w:t>
      </w:r>
      <w:r w:rsidR="00360448" w:rsidRPr="00473713">
        <w:t>.</w:t>
      </w:r>
    </w:p>
    <w:p w14:paraId="7F2D905E" w14:textId="77777777" w:rsidR="00F35EFE" w:rsidRPr="00473713" w:rsidRDefault="00360448" w:rsidP="00360448">
      <w:pPr>
        <w:pStyle w:val="Nadpis3"/>
      </w:pPr>
      <w:r w:rsidRPr="00473713">
        <w:t xml:space="preserve">Stanovení speciálních podmínek pro provádění stavby </w:t>
      </w:r>
      <w:r w:rsidR="00E226B6" w:rsidRPr="00473713">
        <w:t>–</w:t>
      </w:r>
      <w:r w:rsidRPr="00473713">
        <w:t xml:space="preserve"> řešení dopravy během výstavby, například přepravní a přístupové trasy, zvláštní užívání pozemní komunikace, uzavírky, objížďky a výluky; opatření proti účinkům vnějšího prostředí při výstavbě apod.</w:t>
      </w:r>
    </w:p>
    <w:p w14:paraId="12085040" w14:textId="3D825851" w:rsidR="00473713" w:rsidRPr="00473713" w:rsidRDefault="005E5871" w:rsidP="00473713">
      <w:pPr>
        <w:ind w:firstLine="567"/>
      </w:pPr>
      <w:r w:rsidRPr="005E5871">
        <w:t>Stavba bude napojena přímo na místní obslužnou komunikaci, která je dále napojena na silnici III/4773</w:t>
      </w:r>
      <w:r w:rsidR="00360448" w:rsidRPr="00473713">
        <w:t>.</w:t>
      </w:r>
      <w:r w:rsidR="00473713" w:rsidRPr="00473713">
        <w:t xml:space="preserve"> </w:t>
      </w:r>
    </w:p>
    <w:p w14:paraId="63FB6284" w14:textId="09009786" w:rsidR="00473713" w:rsidRPr="00473713" w:rsidRDefault="005E5871" w:rsidP="00473713">
      <w:pPr>
        <w:ind w:firstLine="567"/>
      </w:pPr>
      <w:r w:rsidRPr="005E5871">
        <w:t>Most bude opravován za úplné uzavírky. Po dobu stavby bude zajištěna pěší dostupnost k silnici III/4773 pomocí zatímní lávky pro pěší. Dostupnost autem bude po domluvě možná přes soukromý pozemek zadní cestou od domu č.p. 512.</w:t>
      </w:r>
      <w:r w:rsidR="00473713" w:rsidRPr="00473713">
        <w:t xml:space="preserve"> </w:t>
      </w:r>
      <w:r w:rsidR="00C437EF" w:rsidRPr="00B053A1">
        <w:rPr>
          <w:bCs/>
          <w:iCs/>
        </w:rPr>
        <w:t>Objízdná trasa nebude vyznačená – pouze pro místní obyvatele, před započetím stavebních prací musí být informovány služby (pošta, odvoz odpadů, aj.)</w:t>
      </w:r>
      <w:r w:rsidR="00C437EF">
        <w:rPr>
          <w:bCs/>
          <w:iCs/>
        </w:rPr>
        <w:t xml:space="preserve">. </w:t>
      </w:r>
      <w:r w:rsidR="00C437EF">
        <w:t>D</w:t>
      </w:r>
      <w:r w:rsidR="00473713" w:rsidRPr="00473713">
        <w:t xml:space="preserve">opravně inženýrská opatření po dobu stavby jsou popsána </w:t>
      </w:r>
      <w:r w:rsidR="00C437EF">
        <w:t>přímo ve SO 201</w:t>
      </w:r>
      <w:r w:rsidR="00473713" w:rsidRPr="00473713">
        <w:t>.</w:t>
      </w:r>
    </w:p>
    <w:p w14:paraId="078B1F8C" w14:textId="77777777" w:rsidR="00F35EFE" w:rsidRPr="0029510A" w:rsidRDefault="00242B86" w:rsidP="00F35EFE">
      <w:pPr>
        <w:pStyle w:val="Nadpis3"/>
      </w:pPr>
      <w:r w:rsidRPr="0029510A">
        <w:t>Zařízení staveniště s vyznačením vjezdu</w:t>
      </w:r>
    </w:p>
    <w:p w14:paraId="7F45E651" w14:textId="6E77628D" w:rsidR="00DA6C53" w:rsidRPr="0029510A" w:rsidRDefault="00942D38" w:rsidP="00DA6C53">
      <w:r w:rsidRPr="00942D38">
        <w:t>Rozsah a rozmístění ploch určených pro zařízení staveniště bude dohodnuto mezi zhotovitelem, investorem a případně majiteli pozemků v rámci přípravy pro výstavbu. Navržený prostor je na parcele č. 1381/39. Staveniště bude předáno dodavateli 14 dní před zahájením stavebních prací. Obvod staveniště musí být důkladně zajištěn rámovým oplocením na betonových patkách. Staveništní plochy budou využity jako sklad materiálu a taktéž jako meziskládka pro vybouraný materiál. Pro tyto účely budou sloužit výhradně pozemky města, tedy parcely číslo 1381/15 a 1381/39. Na žádost soukromého vlastníka nesmí být na parcelách číslo 100 a 101 ukládán žádný stavební a odpadní materiál. Vybouraná suť bude rovnoměrně nakládána a okamžitě odvážena na skládku s ekologickou recyklací. Při umístění zařízení staveniště je nutnou postupovat tak, aby nedošlo k zamezení ani omezení přístupu k objektům okolních inženýrských sítí</w:t>
      </w:r>
      <w:r w:rsidR="00E226B6" w:rsidRPr="0029510A">
        <w:t>.</w:t>
      </w:r>
    </w:p>
    <w:p w14:paraId="37A1B4ED" w14:textId="77777777" w:rsidR="00F35EFE" w:rsidRPr="0029510A" w:rsidRDefault="00242B86" w:rsidP="00F35EFE">
      <w:pPr>
        <w:pStyle w:val="Nadpis3"/>
      </w:pPr>
      <w:r w:rsidRPr="0029510A">
        <w:t>Postup výstavby, rozhodující dílčí termíny</w:t>
      </w:r>
    </w:p>
    <w:p w14:paraId="2546C881" w14:textId="77777777" w:rsidR="00986711" w:rsidRDefault="00986711" w:rsidP="00986711">
      <w:r>
        <w:t xml:space="preserve">Investor předpokládá provedení stavby v roce 2020.  </w:t>
      </w:r>
    </w:p>
    <w:p w14:paraId="0428F459" w14:textId="7583C723" w:rsidR="00F35EFE" w:rsidRPr="001D2CD7" w:rsidRDefault="00986711" w:rsidP="00986711">
      <w:r>
        <w:t>Délka stavby je odhadována na 3 měsíce. Z nutnosti provádění technologicky náročných prací v klimaticky příznivých obdobích doporučujeme stavbu provádět v období mezi měsíci březen až listopad. Skutečný časový harmonogram stavby pak bude stanoven zhotovitelem dle jeho technologických možností. Harmonogram opravy bude odsouhlasen investorem</w:t>
      </w:r>
      <w:r w:rsidR="0047563A" w:rsidRPr="001D2CD7">
        <w:t>.</w:t>
      </w:r>
    </w:p>
    <w:p w14:paraId="3232AE8F" w14:textId="77777777" w:rsidR="00C816E0" w:rsidRPr="001D2CD7" w:rsidRDefault="00C816E0" w:rsidP="00C816E0">
      <w:r w:rsidRPr="001D2CD7">
        <w:t>Uvažovaný průběh stavebních prací:</w:t>
      </w:r>
    </w:p>
    <w:p w14:paraId="5E280A5D" w14:textId="4589DA10" w:rsidR="00986711" w:rsidRDefault="00986711" w:rsidP="00986711">
      <w:pPr>
        <w:numPr>
          <w:ilvl w:val="0"/>
          <w:numId w:val="11"/>
        </w:numPr>
      </w:pPr>
      <w:r>
        <w:t xml:space="preserve">Umístění </w:t>
      </w:r>
      <w:r w:rsidR="007F0D42">
        <w:t>zatímní</w:t>
      </w:r>
      <w:r>
        <w:t xml:space="preserve"> lávky pro pěší</w:t>
      </w:r>
      <w:r w:rsidR="004A471B">
        <w:t xml:space="preserve"> (SO 241)</w:t>
      </w:r>
    </w:p>
    <w:p w14:paraId="71413086" w14:textId="344B6BBF" w:rsidR="00986711" w:rsidRDefault="00986711" w:rsidP="00986711">
      <w:pPr>
        <w:numPr>
          <w:ilvl w:val="0"/>
          <w:numId w:val="11"/>
        </w:numPr>
      </w:pPr>
      <w:r>
        <w:t xml:space="preserve">Osazení dočasného dopravního značení, uzavření komunikace </w:t>
      </w:r>
      <w:r w:rsidR="004A471B">
        <w:t>(SO 201)</w:t>
      </w:r>
    </w:p>
    <w:p w14:paraId="37048EFE" w14:textId="39A4F4EB" w:rsidR="00986711" w:rsidRDefault="00986711" w:rsidP="00986711">
      <w:pPr>
        <w:numPr>
          <w:ilvl w:val="0"/>
          <w:numId w:val="11"/>
        </w:numPr>
      </w:pPr>
      <w:r>
        <w:t xml:space="preserve">Odstranění vozovkového souvrství, mostního vybavení a demolice stávajícího mostu (SO </w:t>
      </w:r>
      <w:r w:rsidR="004A471B">
        <w:t>0</w:t>
      </w:r>
      <w:r>
        <w:t>01)</w:t>
      </w:r>
    </w:p>
    <w:p w14:paraId="5C70E28B" w14:textId="4A99A2FF" w:rsidR="00986711" w:rsidRDefault="00986711" w:rsidP="00986711">
      <w:pPr>
        <w:numPr>
          <w:ilvl w:val="0"/>
          <w:numId w:val="11"/>
        </w:numPr>
      </w:pPr>
      <w:r>
        <w:t>Stavba nového mostu a přilehlé komunikace vč. veškerého mostního vybavení (SO 201)</w:t>
      </w:r>
    </w:p>
    <w:p w14:paraId="69CF9656" w14:textId="66114D1D" w:rsidR="00986711" w:rsidRDefault="00986711" w:rsidP="00986711">
      <w:pPr>
        <w:numPr>
          <w:ilvl w:val="0"/>
          <w:numId w:val="11"/>
        </w:numPr>
      </w:pPr>
      <w:r>
        <w:t xml:space="preserve">Přeložka vodovodu (SO 301) </w:t>
      </w:r>
    </w:p>
    <w:p w14:paraId="7611FB24" w14:textId="25F6B1CC" w:rsidR="00986711" w:rsidRDefault="00986711" w:rsidP="00986711">
      <w:pPr>
        <w:numPr>
          <w:ilvl w:val="0"/>
          <w:numId w:val="11"/>
        </w:numPr>
      </w:pPr>
      <w:r>
        <w:lastRenderedPageBreak/>
        <w:t>Odstranění dočasného dopravního značení – převedení dopravy na nový most</w:t>
      </w:r>
      <w:r w:rsidR="004A471B">
        <w:t xml:space="preserve"> (SO 201)</w:t>
      </w:r>
    </w:p>
    <w:p w14:paraId="36A51F9B" w14:textId="38262E48" w:rsidR="00986711" w:rsidRDefault="00986711" w:rsidP="00986711">
      <w:pPr>
        <w:numPr>
          <w:ilvl w:val="0"/>
          <w:numId w:val="11"/>
        </w:numPr>
      </w:pPr>
      <w:r>
        <w:t xml:space="preserve">Odstranění </w:t>
      </w:r>
      <w:r w:rsidR="007F0D42">
        <w:t>zatímní</w:t>
      </w:r>
      <w:r>
        <w:t xml:space="preserve"> lávky pro pěší</w:t>
      </w:r>
      <w:r w:rsidR="004A471B">
        <w:t xml:space="preserve"> (SO 241)</w:t>
      </w:r>
    </w:p>
    <w:p w14:paraId="5951D6F9" w14:textId="79875110" w:rsidR="00986711" w:rsidRDefault="00986711" w:rsidP="00986711">
      <w:pPr>
        <w:numPr>
          <w:ilvl w:val="0"/>
          <w:numId w:val="11"/>
        </w:numPr>
      </w:pPr>
      <w:r>
        <w:t>Dokončovací práce, terénní úpravy, úprava koryta, rekultivace území</w:t>
      </w:r>
      <w:r w:rsidR="004A471B">
        <w:t xml:space="preserve"> (SO 201)</w:t>
      </w:r>
    </w:p>
    <w:p w14:paraId="071E7B83" w14:textId="77777777" w:rsidR="001D2CD7" w:rsidRDefault="001D2CD7" w:rsidP="001D2CD7">
      <w:pPr>
        <w:spacing w:before="0"/>
        <w:ind w:left="1069" w:firstLine="0"/>
        <w:rPr>
          <w:highlight w:val="yellow"/>
        </w:rPr>
      </w:pPr>
    </w:p>
    <w:p w14:paraId="377505CA" w14:textId="77777777" w:rsidR="00C816E0" w:rsidRPr="00D177FB" w:rsidRDefault="00C816E0" w:rsidP="00C816E0">
      <w:r w:rsidRPr="00D177FB">
        <w:t>Vzhledem k rozsahu a náročnosti stavby jsou požadavky na plynulost a koordinovanost práce. Vše si zajistí zhotovitel dle svých zvyklostí. Požadované termíny a kontroly průběhu stavby budou stanoveny v zadávacích podmínkách investora. Staveniště bude řádně označeno informační tabulí dle zásad o provádění staveb.</w:t>
      </w:r>
    </w:p>
    <w:p w14:paraId="1F6BEEE0" w14:textId="77777777" w:rsidR="004429B3" w:rsidRPr="00E226B6" w:rsidRDefault="004429B3" w:rsidP="004429B3">
      <w:pPr>
        <w:pStyle w:val="Nadpis2"/>
        <w:keepNext w:val="0"/>
        <w:tabs>
          <w:tab w:val="clear" w:pos="1002"/>
          <w:tab w:val="num" w:pos="860"/>
        </w:tabs>
        <w:ind w:left="862" w:hanging="578"/>
      </w:pPr>
      <w:r w:rsidRPr="00E226B6">
        <w:t>Výkresy</w:t>
      </w:r>
    </w:p>
    <w:p w14:paraId="0AB7CEB6" w14:textId="77777777" w:rsidR="00854CA7" w:rsidRPr="00E226B6" w:rsidRDefault="000F6813" w:rsidP="00FF6F3E">
      <w:r w:rsidRPr="00E226B6">
        <w:t>Neobsazeno, jedná se o stavbu malého rozsahu.</w:t>
      </w:r>
    </w:p>
    <w:p w14:paraId="4881CC98" w14:textId="77777777" w:rsidR="004429B3" w:rsidRPr="002664B5" w:rsidRDefault="004429B3" w:rsidP="004429B3">
      <w:pPr>
        <w:pStyle w:val="Nadpis2"/>
        <w:keepNext w:val="0"/>
        <w:tabs>
          <w:tab w:val="clear" w:pos="1002"/>
          <w:tab w:val="num" w:pos="860"/>
        </w:tabs>
        <w:ind w:left="862" w:hanging="578"/>
      </w:pPr>
      <w:r w:rsidRPr="002664B5">
        <w:t>Harmonogram výstavby</w:t>
      </w:r>
    </w:p>
    <w:p w14:paraId="3692D111" w14:textId="77777777" w:rsidR="004429B3" w:rsidRPr="002664B5" w:rsidRDefault="000F6813" w:rsidP="004429B3">
      <w:r w:rsidRPr="002664B5">
        <w:t>J</w:t>
      </w:r>
      <w:r w:rsidR="004429B3" w:rsidRPr="002664B5">
        <w:t>ed</w:t>
      </w:r>
      <w:r w:rsidRPr="002664B5">
        <w:t>ná se o jed</w:t>
      </w:r>
      <w:r w:rsidR="004429B3" w:rsidRPr="002664B5">
        <w:t>noduch</w:t>
      </w:r>
      <w:r w:rsidRPr="002664B5">
        <w:t>ou</w:t>
      </w:r>
      <w:r w:rsidR="004429B3" w:rsidRPr="002664B5">
        <w:t xml:space="preserve"> stavb</w:t>
      </w:r>
      <w:r w:rsidRPr="002664B5">
        <w:t>u. Harmonogram stavby může být upraven dle technologických možností zhotovitele. Úpravy harmonogramu musí být odsouhlaseny investorem.</w:t>
      </w:r>
    </w:p>
    <w:p w14:paraId="57EB238D" w14:textId="75C1AAC0" w:rsidR="00EF286B" w:rsidRDefault="00EF286B" w:rsidP="00DB4D34">
      <w:pPr>
        <w:numPr>
          <w:ilvl w:val="0"/>
          <w:numId w:val="21"/>
        </w:numPr>
      </w:pPr>
      <w:proofErr w:type="spellStart"/>
      <w:r>
        <w:t>Sm</w:t>
      </w:r>
      <w:r w:rsidR="00DA553C">
        <w:t>ý</w:t>
      </w:r>
      <w:r>
        <w:t>cení</w:t>
      </w:r>
      <w:proofErr w:type="spellEnd"/>
      <w:r>
        <w:t xml:space="preserve"> keřů a </w:t>
      </w:r>
      <w:r w:rsidR="009F725C">
        <w:t xml:space="preserve">nutné </w:t>
      </w:r>
      <w:r>
        <w:t>kácení dřevin</w:t>
      </w:r>
    </w:p>
    <w:p w14:paraId="25F79F50" w14:textId="17C58C1E" w:rsidR="00EF286B" w:rsidRDefault="00EF286B" w:rsidP="00DB4D34">
      <w:pPr>
        <w:numPr>
          <w:ilvl w:val="0"/>
          <w:numId w:val="21"/>
        </w:numPr>
      </w:pPr>
      <w:r>
        <w:t>Umístění zatímní lávky pro pěší</w:t>
      </w:r>
      <w:r w:rsidR="00113662">
        <w:t xml:space="preserve"> (SO 241)</w:t>
      </w:r>
    </w:p>
    <w:p w14:paraId="396B3797" w14:textId="4BC79F9A" w:rsidR="00DB4D34" w:rsidRPr="002664B5" w:rsidRDefault="00DB4D34" w:rsidP="00DB4D34">
      <w:pPr>
        <w:numPr>
          <w:ilvl w:val="0"/>
          <w:numId w:val="21"/>
        </w:numPr>
      </w:pPr>
      <w:r w:rsidRPr="002664B5">
        <w:t>Rozmístění dočasného dopravního značení</w:t>
      </w:r>
      <w:r w:rsidR="00DA553C">
        <w:t>, uzavření mostu</w:t>
      </w:r>
    </w:p>
    <w:p w14:paraId="61408175" w14:textId="7D5FFF5E" w:rsidR="00DB4D34" w:rsidRPr="002664B5" w:rsidRDefault="00DB4D34" w:rsidP="00DB4D34">
      <w:pPr>
        <w:numPr>
          <w:ilvl w:val="0"/>
          <w:numId w:val="21"/>
        </w:numPr>
      </w:pPr>
      <w:r w:rsidRPr="002664B5">
        <w:t>Odstranění mostního svršku a mostního vybavení</w:t>
      </w:r>
      <w:r w:rsidR="00113662">
        <w:t xml:space="preserve"> (SO 001)</w:t>
      </w:r>
    </w:p>
    <w:p w14:paraId="02B34B09" w14:textId="2D4D8A53" w:rsidR="00DB4D34" w:rsidRDefault="00DB4D34" w:rsidP="00DB4D34">
      <w:pPr>
        <w:numPr>
          <w:ilvl w:val="0"/>
          <w:numId w:val="21"/>
        </w:numPr>
      </w:pPr>
      <w:r w:rsidRPr="002664B5">
        <w:t>Snesení nosné konstrukce</w:t>
      </w:r>
      <w:r w:rsidR="00113662">
        <w:t xml:space="preserve"> (SO 001)</w:t>
      </w:r>
    </w:p>
    <w:p w14:paraId="5E04A612" w14:textId="4A578894" w:rsidR="00DA553C" w:rsidRPr="002664B5" w:rsidRDefault="00DA553C" w:rsidP="00DB4D34">
      <w:pPr>
        <w:numPr>
          <w:ilvl w:val="0"/>
          <w:numId w:val="21"/>
        </w:numPr>
      </w:pPr>
      <w:r>
        <w:t>Provizorní zatrubnění vodoteče</w:t>
      </w:r>
    </w:p>
    <w:p w14:paraId="33525078" w14:textId="7A5DA80E" w:rsidR="00DB4D34" w:rsidRDefault="00DB4D34" w:rsidP="00DB4D34">
      <w:pPr>
        <w:numPr>
          <w:ilvl w:val="0"/>
          <w:numId w:val="21"/>
        </w:numPr>
      </w:pPr>
      <w:r>
        <w:t xml:space="preserve">Demolice </w:t>
      </w:r>
      <w:r w:rsidR="002664B5">
        <w:t xml:space="preserve">a odstranění </w:t>
      </w:r>
      <w:r>
        <w:t xml:space="preserve">spodní stavby, odtěžení </w:t>
      </w:r>
      <w:r w:rsidR="002664B5">
        <w:t>části násypu</w:t>
      </w:r>
      <w:r>
        <w:t xml:space="preserve"> za opěrami</w:t>
      </w:r>
      <w:r w:rsidR="00113662">
        <w:t xml:space="preserve"> (SO 001)</w:t>
      </w:r>
    </w:p>
    <w:p w14:paraId="4B939710" w14:textId="0A0DAAAF" w:rsidR="00DA553C" w:rsidRDefault="00DA553C" w:rsidP="00DB4D34">
      <w:pPr>
        <w:numPr>
          <w:ilvl w:val="0"/>
          <w:numId w:val="21"/>
        </w:numPr>
      </w:pPr>
      <w:r>
        <w:t>Provedení přeložky vodovodu</w:t>
      </w:r>
      <w:r w:rsidR="00113662">
        <w:t xml:space="preserve"> (so 301)</w:t>
      </w:r>
    </w:p>
    <w:p w14:paraId="77E5C7E9" w14:textId="0BE0368E" w:rsidR="00DB4D34" w:rsidRDefault="00DA553C" w:rsidP="00DB4D34">
      <w:pPr>
        <w:numPr>
          <w:ilvl w:val="0"/>
          <w:numId w:val="21"/>
        </w:numPr>
      </w:pPr>
      <w:r>
        <w:t xml:space="preserve">Terénní úpravy a zřízení podkladu pro </w:t>
      </w:r>
      <w:proofErr w:type="spellStart"/>
      <w:r>
        <w:t>oc</w:t>
      </w:r>
      <w:proofErr w:type="spellEnd"/>
      <w:r>
        <w:t>. konstrukci</w:t>
      </w:r>
    </w:p>
    <w:p w14:paraId="45332EF4" w14:textId="0BE6F6DD" w:rsidR="00DB4D34" w:rsidRDefault="00DA553C" w:rsidP="00DB4D34">
      <w:pPr>
        <w:numPr>
          <w:ilvl w:val="0"/>
          <w:numId w:val="21"/>
        </w:numPr>
      </w:pPr>
      <w:r>
        <w:t xml:space="preserve">Sestavení </w:t>
      </w:r>
      <w:proofErr w:type="spellStart"/>
      <w:r>
        <w:t>oc</w:t>
      </w:r>
      <w:proofErr w:type="spellEnd"/>
      <w:r>
        <w:t>. konstrukce mostu vč. izolace, ochrany izolace a ostatních konstrukčních částí v rubu</w:t>
      </w:r>
    </w:p>
    <w:p w14:paraId="579D237A" w14:textId="7D252C06" w:rsidR="002664B5" w:rsidRDefault="00DA553C" w:rsidP="00DB4D34">
      <w:pPr>
        <w:numPr>
          <w:ilvl w:val="0"/>
          <w:numId w:val="21"/>
        </w:numPr>
      </w:pPr>
      <w:r>
        <w:t xml:space="preserve">Postupné zasypávání </w:t>
      </w:r>
      <w:proofErr w:type="spellStart"/>
      <w:r>
        <w:t>oc</w:t>
      </w:r>
      <w:proofErr w:type="spellEnd"/>
      <w:r>
        <w:t>. konstrukce vč. hutnění</w:t>
      </w:r>
    </w:p>
    <w:p w14:paraId="4266DB2F" w14:textId="73880B4D" w:rsidR="00DB4D34" w:rsidRPr="00531F8F" w:rsidRDefault="00DA553C" w:rsidP="00DB4D34">
      <w:pPr>
        <w:numPr>
          <w:ilvl w:val="0"/>
          <w:numId w:val="21"/>
        </w:numPr>
      </w:pPr>
      <w:r>
        <w:t>Svahování zemního tělesa</w:t>
      </w:r>
      <w:r w:rsidR="009F725C">
        <w:t>, zřízení železobetonových ztužujících límců</w:t>
      </w:r>
    </w:p>
    <w:p w14:paraId="7EF36812" w14:textId="6F333A14" w:rsidR="00DB4D34" w:rsidRDefault="009F725C" w:rsidP="00DB4D34">
      <w:pPr>
        <w:numPr>
          <w:ilvl w:val="0"/>
          <w:numId w:val="21"/>
        </w:numPr>
      </w:pPr>
      <w:r>
        <w:t>Zřízení vozovkového souvrství, úprava krajnic</w:t>
      </w:r>
    </w:p>
    <w:p w14:paraId="5AEC7E1D" w14:textId="4F9ABD84" w:rsidR="00DB4D34" w:rsidRDefault="00DB4D34" w:rsidP="00DB4D34">
      <w:pPr>
        <w:numPr>
          <w:ilvl w:val="0"/>
          <w:numId w:val="21"/>
        </w:numPr>
      </w:pPr>
      <w:r>
        <w:t xml:space="preserve">Osazení mostního </w:t>
      </w:r>
      <w:r w:rsidR="009F725C">
        <w:t>svodidla a silničního zábradlí</w:t>
      </w:r>
    </w:p>
    <w:p w14:paraId="31CCD17F" w14:textId="7E6560AB" w:rsidR="00DB4D34" w:rsidRDefault="00DB4D34" w:rsidP="00DB4D34">
      <w:pPr>
        <w:numPr>
          <w:ilvl w:val="0"/>
          <w:numId w:val="21"/>
        </w:numPr>
      </w:pPr>
      <w:r w:rsidRPr="00531F8F">
        <w:t>Odstranění dočasného dopravního značení</w:t>
      </w:r>
      <w:r>
        <w:t xml:space="preserve"> a obnovení provozu</w:t>
      </w:r>
    </w:p>
    <w:p w14:paraId="123A79A8" w14:textId="20C500C7" w:rsidR="009F725C" w:rsidRDefault="009F725C" w:rsidP="00DB4D34">
      <w:pPr>
        <w:numPr>
          <w:ilvl w:val="0"/>
          <w:numId w:val="21"/>
        </w:numPr>
      </w:pPr>
      <w:r>
        <w:t>Úprava koryta – dláždění, prahy, zásypy</w:t>
      </w:r>
    </w:p>
    <w:p w14:paraId="40BB90B5" w14:textId="09E28700" w:rsidR="009F725C" w:rsidRDefault="009F725C" w:rsidP="00DB4D34">
      <w:pPr>
        <w:numPr>
          <w:ilvl w:val="0"/>
          <w:numId w:val="21"/>
        </w:numPr>
      </w:pPr>
      <w:r>
        <w:t>Zrušení provizorního zatrubnění vodního toku (trouba zafoukána popílkem)</w:t>
      </w:r>
    </w:p>
    <w:p w14:paraId="485565B2" w14:textId="2EAF93C7" w:rsidR="009F725C" w:rsidRPr="00531F8F" w:rsidRDefault="009F725C" w:rsidP="00DB4D34">
      <w:pPr>
        <w:numPr>
          <w:ilvl w:val="0"/>
          <w:numId w:val="21"/>
        </w:numPr>
      </w:pPr>
      <w:r>
        <w:t>Odstranění zatímní lávky pro pěší, osetí svahů, rekultivace a uvedení stavbou dotčených ploch do původního stavu</w:t>
      </w:r>
    </w:p>
    <w:p w14:paraId="198DC191" w14:textId="2FF57ED8" w:rsidR="00DB4D34" w:rsidRDefault="00DB4D34" w:rsidP="004429B3">
      <w:pPr>
        <w:rPr>
          <w:highlight w:val="yellow"/>
        </w:rPr>
      </w:pPr>
    </w:p>
    <w:p w14:paraId="781001D4" w14:textId="77777777" w:rsidR="00221302" w:rsidRPr="001E2368" w:rsidRDefault="00221302" w:rsidP="004429B3">
      <w:pPr>
        <w:rPr>
          <w:highlight w:val="yellow"/>
        </w:rPr>
      </w:pPr>
    </w:p>
    <w:p w14:paraId="6E4795A4" w14:textId="77777777" w:rsidR="004429B3" w:rsidRPr="00CF2203" w:rsidRDefault="004429B3" w:rsidP="004429B3">
      <w:pPr>
        <w:pStyle w:val="Nadpis2"/>
        <w:keepNext w:val="0"/>
        <w:tabs>
          <w:tab w:val="clear" w:pos="1002"/>
          <w:tab w:val="num" w:pos="860"/>
        </w:tabs>
        <w:ind w:left="862" w:hanging="578"/>
      </w:pPr>
      <w:r w:rsidRPr="00CF2203">
        <w:lastRenderedPageBreak/>
        <w:t>Schéma stavebních postupů</w:t>
      </w:r>
    </w:p>
    <w:p w14:paraId="4B4496BC" w14:textId="504A28C8" w:rsidR="00CF2203" w:rsidRPr="00CF2203" w:rsidRDefault="00986711" w:rsidP="00CF2203">
      <w:r>
        <w:t>Stavba bude probíhat za vyloučeného provozu, díky čemuž není kladen zvýšený důraz na přesné fázování jednotlivých stavebních prací. Při obsypávání ocelové flexibilní konstrukce musí být postupováno obezřetně podle předepsaného postupe udávaného výrobcem.</w:t>
      </w:r>
    </w:p>
    <w:p w14:paraId="21578257" w14:textId="77777777" w:rsidR="004429B3" w:rsidRPr="00CF2203" w:rsidRDefault="004429B3" w:rsidP="004429B3">
      <w:pPr>
        <w:pStyle w:val="Nadpis2"/>
        <w:keepNext w:val="0"/>
        <w:tabs>
          <w:tab w:val="clear" w:pos="1002"/>
          <w:tab w:val="num" w:pos="860"/>
        </w:tabs>
        <w:ind w:left="862" w:hanging="578"/>
      </w:pPr>
      <w:r w:rsidRPr="00CF2203">
        <w:t>Bilance zemních hmot</w:t>
      </w:r>
    </w:p>
    <w:p w14:paraId="3530077E" w14:textId="77777777" w:rsidR="004429B3" w:rsidRPr="00CF2203" w:rsidRDefault="000F6813" w:rsidP="004429B3">
      <w:pPr>
        <w:rPr>
          <w:color w:val="FF0000"/>
        </w:rPr>
      </w:pPr>
      <w:r w:rsidRPr="00CF2203">
        <w:t>Neobsazeno.</w:t>
      </w:r>
    </w:p>
    <w:p w14:paraId="0E9C35FB" w14:textId="77777777" w:rsidR="00706D48" w:rsidRPr="00CF2203" w:rsidRDefault="00706D48" w:rsidP="00706D48">
      <w:pPr>
        <w:pStyle w:val="Nadpis1"/>
      </w:pPr>
      <w:bookmarkStart w:id="25" w:name="_Toc520810241"/>
      <w:r w:rsidRPr="00CF2203">
        <w:t>celkové vodohospodářské řešení</w:t>
      </w:r>
      <w:bookmarkEnd w:id="25"/>
    </w:p>
    <w:p w14:paraId="19CFA36C" w14:textId="7F7DE400" w:rsidR="002262D9" w:rsidRPr="00CF2203" w:rsidRDefault="00CF2203" w:rsidP="00CF2203">
      <w:r w:rsidRPr="004117A6">
        <w:t xml:space="preserve">Odvodnění komunikace je na mostě řešeno </w:t>
      </w:r>
      <w:r>
        <w:t xml:space="preserve">podélným a příčným sklonem. </w:t>
      </w:r>
      <w:r w:rsidR="009C7806">
        <w:t>Voda z komunikace na mostě volně odtéká do nezpevněných krajnic, kde se volně vsakuje a stéká dále do vodoteče. Součástí ztužujících límců na vtoku a výtoku jsou odvodňovací žlaby</w:t>
      </w:r>
      <w:r w:rsidR="009C7806" w:rsidRPr="004117A6">
        <w:t xml:space="preserve">. </w:t>
      </w:r>
      <w:r w:rsidR="009C7806">
        <w:t>Koryto pod mostem je zpevněno dlažbou z lomového kamene do betonu</w:t>
      </w:r>
      <w:r w:rsidR="009C7806" w:rsidRPr="004117A6">
        <w:t xml:space="preserve">. </w:t>
      </w:r>
      <w:r w:rsidR="009C7806">
        <w:t>Úprava koryta je zakončena příčnými betonovými prahy a kamenným záhozem. Na výtoku je navíc zřízen spádový stupeň</w:t>
      </w:r>
      <w:r w:rsidRPr="001F1468">
        <w:t>.</w:t>
      </w:r>
    </w:p>
    <w:p w14:paraId="4DBD136A" w14:textId="77777777" w:rsidR="002262D9" w:rsidRPr="001E2368" w:rsidRDefault="002262D9" w:rsidP="0098596C">
      <w:pPr>
        <w:rPr>
          <w:highlight w:val="yellow"/>
        </w:rPr>
      </w:pPr>
    </w:p>
    <w:p w14:paraId="699EB7A6" w14:textId="299AF80C" w:rsidR="00BC3544" w:rsidRDefault="001E29C5" w:rsidP="0098596C">
      <w:pPr>
        <w:ind w:firstLine="0"/>
      </w:pPr>
      <w:r w:rsidRPr="00472B52">
        <w:t xml:space="preserve">V Brně, </w:t>
      </w:r>
      <w:r w:rsidR="004F0F74">
        <w:t>prosinec</w:t>
      </w:r>
      <w:r w:rsidR="00437BC2">
        <w:t xml:space="preserve"> 2020</w:t>
      </w:r>
      <w:r w:rsidR="00A46596" w:rsidRPr="00472B52">
        <w:tab/>
      </w:r>
      <w:r w:rsidR="00A46596" w:rsidRPr="00472B52">
        <w:tab/>
      </w:r>
      <w:r w:rsidR="00A46596" w:rsidRPr="00472B52">
        <w:tab/>
        <w:t xml:space="preserve">      </w:t>
      </w:r>
      <w:r w:rsidR="00A46596" w:rsidRPr="00472B52">
        <w:tab/>
      </w:r>
      <w:r w:rsidR="00A46596" w:rsidRPr="00472B52">
        <w:tab/>
        <w:t xml:space="preserve">          </w:t>
      </w:r>
      <w:r w:rsidR="002664B5">
        <w:tab/>
      </w:r>
      <w:r w:rsidRPr="00472B52">
        <w:t xml:space="preserve">Vypracoval: Ing. </w:t>
      </w:r>
      <w:r w:rsidR="00472B52" w:rsidRPr="00472B52">
        <w:t>Kryštof Poukar</w:t>
      </w:r>
    </w:p>
    <w:p w14:paraId="08F85BF6" w14:textId="77777777" w:rsidR="002664B5" w:rsidRPr="00C95A77" w:rsidRDefault="002664B5" w:rsidP="002664B5">
      <w:pPr>
        <w:ind w:firstLine="0"/>
        <w:jc w:val="right"/>
      </w:pPr>
      <w:bookmarkStart w:id="26" w:name="_GoBack"/>
      <w:bookmarkEnd w:id="26"/>
      <w:r>
        <w:rPr>
          <w:noProof/>
        </w:rPr>
        <w:drawing>
          <wp:inline distT="0" distB="0" distL="0" distR="0" wp14:anchorId="2207DB4A" wp14:editId="2274765C">
            <wp:extent cx="1119188" cy="447675"/>
            <wp:effectExtent l="0" t="0" r="508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DPIS_č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23740" cy="449496"/>
                    </a:xfrm>
                    <a:prstGeom prst="rect">
                      <a:avLst/>
                    </a:prstGeom>
                  </pic:spPr>
                </pic:pic>
              </a:graphicData>
            </a:graphic>
          </wp:inline>
        </w:drawing>
      </w:r>
    </w:p>
    <w:sectPr w:rsidR="002664B5" w:rsidRPr="00C95A77" w:rsidSect="00D02DDF">
      <w:headerReference w:type="default" r:id="rId12"/>
      <w:footerReference w:type="default" r:id="rId13"/>
      <w:pgSz w:w="11906" w:h="16838"/>
      <w:pgMar w:top="1212" w:right="926" w:bottom="1417" w:left="1417" w:header="540"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FE936" w14:textId="77777777" w:rsidR="00113662" w:rsidRDefault="00113662">
      <w:pPr>
        <w:spacing w:before="0"/>
      </w:pPr>
      <w:r>
        <w:separator/>
      </w:r>
    </w:p>
  </w:endnote>
  <w:endnote w:type="continuationSeparator" w:id="0">
    <w:p w14:paraId="27D39CEC" w14:textId="77777777" w:rsidR="00113662" w:rsidRDefault="0011366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USALight">
    <w:altName w:val="Times New Roman"/>
    <w:charset w:val="00"/>
    <w:family w:val="auto"/>
    <w:pitch w:val="variable"/>
    <w:sig w:usb0="00000007" w:usb1="00000000" w:usb2="00000000" w:usb3="00000000" w:csb0="00000003" w:csb1="00000000"/>
  </w:font>
  <w:font w:name="USABlack">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IDFont+F2">
    <w:altName w:val="Yu Gothic"/>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78D5C" w14:textId="77777777" w:rsidR="00113662" w:rsidRDefault="00113662" w:rsidP="00676098">
    <w:pPr>
      <w:pStyle w:val="Zpat"/>
      <w:tabs>
        <w:tab w:val="clear" w:pos="9072"/>
        <w:tab w:val="right" w:pos="9639"/>
      </w:tabs>
      <w:jc w:val="right"/>
      <w:rPr>
        <w:i/>
        <w:iCs/>
      </w:rPr>
    </w:pPr>
  </w:p>
  <w:p w14:paraId="5346B0A7" w14:textId="77777777" w:rsidR="00113662" w:rsidRPr="00B222DF" w:rsidRDefault="00113662" w:rsidP="00676098">
    <w:pPr>
      <w:pStyle w:val="Zpat"/>
      <w:pBdr>
        <w:top w:val="single" w:sz="4" w:space="1" w:color="auto"/>
      </w:pBdr>
      <w:spacing w:before="0"/>
      <w:jc w:val="center"/>
      <w:rPr>
        <w:i/>
        <w:iCs/>
        <w:sz w:val="18"/>
        <w:szCs w:val="18"/>
      </w:rPr>
    </w:pPr>
    <w:r w:rsidRPr="00B222DF">
      <w:rPr>
        <w:i/>
        <w:sz w:val="18"/>
        <w:szCs w:val="18"/>
      </w:rPr>
      <w:t>Rušar mosty, s.r.o., Majdalenky 19, 638 00 Brno</w:t>
    </w:r>
  </w:p>
  <w:p w14:paraId="59F3D347" w14:textId="77777777" w:rsidR="00113662" w:rsidRPr="00B222DF" w:rsidRDefault="00113662" w:rsidP="00676098">
    <w:pPr>
      <w:pStyle w:val="Zpat"/>
      <w:spacing w:before="0"/>
      <w:ind w:right="141"/>
      <w:jc w:val="center"/>
      <w:rPr>
        <w:sz w:val="18"/>
        <w:szCs w:val="18"/>
      </w:rPr>
    </w:pPr>
    <w:r w:rsidRPr="00B222DF">
      <w:rPr>
        <w:i/>
        <w:sz w:val="18"/>
        <w:szCs w:val="18"/>
      </w:rPr>
      <w:t xml:space="preserve">kancelář: Slavíčkova </w:t>
    </w:r>
    <w:proofErr w:type="gramStart"/>
    <w:r w:rsidRPr="00B222DF">
      <w:rPr>
        <w:i/>
        <w:sz w:val="18"/>
        <w:szCs w:val="18"/>
      </w:rPr>
      <w:t>1a</w:t>
    </w:r>
    <w:proofErr w:type="gramEnd"/>
    <w:r w:rsidRPr="00B222DF">
      <w:rPr>
        <w:i/>
        <w:sz w:val="18"/>
        <w:szCs w:val="18"/>
      </w:rPr>
      <w:t xml:space="preserve">, 638 00 Brno, </w:t>
    </w:r>
    <w:r w:rsidRPr="00B222DF">
      <w:rPr>
        <w:i/>
        <w:sz w:val="18"/>
        <w:szCs w:val="18"/>
      </w:rPr>
      <w:sym w:font="Wingdings 2" w:char="F027"/>
    </w:r>
    <w:r w:rsidRPr="00B222DF">
      <w:rPr>
        <w:i/>
        <w:sz w:val="18"/>
        <w:szCs w:val="18"/>
      </w:rPr>
      <w:t xml:space="preserve"> </w:t>
    </w:r>
    <w:r w:rsidRPr="00B222DF">
      <w:rPr>
        <w:i/>
        <w:sz w:val="18"/>
        <w:szCs w:val="18"/>
      </w:rPr>
      <w:sym w:font="Wingdings 2" w:char="F036"/>
    </w:r>
    <w:r w:rsidRPr="00B222DF">
      <w:rPr>
        <w:i/>
        <w:sz w:val="18"/>
        <w:szCs w:val="18"/>
      </w:rPr>
      <w:t xml:space="preserve"> 545 222 037,  </w:t>
    </w:r>
    <w:r w:rsidRPr="00B222DF">
      <w:rPr>
        <w:i/>
        <w:sz w:val="18"/>
        <w:szCs w:val="18"/>
      </w:rPr>
      <w:sym w:font="Webdings" w:char="F09A"/>
    </w:r>
    <w:r w:rsidRPr="00B222DF">
      <w:rPr>
        <w:i/>
        <w:sz w:val="18"/>
        <w:szCs w:val="18"/>
      </w:rPr>
      <w:t xml:space="preserve"> </w:t>
    </w:r>
    <w:proofErr w:type="spellStart"/>
    <w:r w:rsidRPr="00B222DF">
      <w:rPr>
        <w:i/>
        <w:sz w:val="18"/>
        <w:szCs w:val="18"/>
      </w:rPr>
      <w:t>info</w:t>
    </w:r>
    <w:proofErr w:type="spellEnd"/>
    <w:r w:rsidRPr="00B222DF">
      <w:rPr>
        <w:i/>
        <w:sz w:val="18"/>
        <w:szCs w:val="18"/>
        <w:lang w:val="en-US"/>
      </w:rPr>
      <w:t>@</w:t>
    </w:r>
    <w:proofErr w:type="spellStart"/>
    <w:r w:rsidRPr="00B222DF">
      <w:rPr>
        <w:i/>
        <w:sz w:val="18"/>
        <w:szCs w:val="18"/>
        <w:lang w:val="en-US"/>
      </w:rPr>
      <w:t>rusar</w:t>
    </w:r>
    <w:proofErr w:type="spellEnd"/>
    <w:r w:rsidRPr="00B222DF">
      <w:rPr>
        <w:i/>
        <w:sz w:val="18"/>
        <w:szCs w:val="18"/>
      </w:rPr>
      <w:t>.</w:t>
    </w:r>
    <w:proofErr w:type="spellStart"/>
    <w:r w:rsidRPr="00B222DF">
      <w:rPr>
        <w:i/>
        <w:sz w:val="18"/>
        <w:szCs w:val="18"/>
      </w:rPr>
      <w:t>cz</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82CE2" w14:textId="77777777" w:rsidR="00113662" w:rsidRDefault="00113662">
      <w:pPr>
        <w:spacing w:before="0"/>
      </w:pPr>
      <w:r>
        <w:separator/>
      </w:r>
    </w:p>
  </w:footnote>
  <w:footnote w:type="continuationSeparator" w:id="0">
    <w:p w14:paraId="22D11C73" w14:textId="77777777" w:rsidR="00113662" w:rsidRDefault="0011366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572F8" w14:textId="16036B54" w:rsidR="00113662" w:rsidRPr="004865D3" w:rsidRDefault="00113662" w:rsidP="00F90090">
    <w:pPr>
      <w:pStyle w:val="Zhlav"/>
      <w:tabs>
        <w:tab w:val="clear" w:pos="4536"/>
        <w:tab w:val="clear" w:pos="9072"/>
        <w:tab w:val="right" w:pos="9356"/>
      </w:tabs>
      <w:spacing w:before="0"/>
      <w:ind w:firstLine="0"/>
      <w:rPr>
        <w:i/>
        <w:iCs/>
        <w:sz w:val="18"/>
        <w:szCs w:val="18"/>
      </w:rPr>
    </w:pPr>
    <w:r>
      <w:rPr>
        <w:i/>
        <w:snapToGrid w:val="0"/>
        <w:color w:val="000000"/>
        <w:sz w:val="18"/>
        <w:szCs w:val="18"/>
      </w:rPr>
      <w:tab/>
    </w:r>
    <w:r w:rsidRPr="004865D3">
      <w:rPr>
        <w:i/>
        <w:snapToGrid w:val="0"/>
        <w:color w:val="000000"/>
        <w:sz w:val="18"/>
        <w:szCs w:val="18"/>
      </w:rPr>
      <w:t>B</w:t>
    </w:r>
    <w:r>
      <w:rPr>
        <w:i/>
        <w:snapToGrid w:val="0"/>
        <w:color w:val="000000"/>
        <w:sz w:val="18"/>
        <w:szCs w:val="18"/>
      </w:rPr>
      <w:t xml:space="preserve"> – </w:t>
    </w:r>
    <w:r w:rsidRPr="004865D3">
      <w:rPr>
        <w:i/>
        <w:snapToGrid w:val="0"/>
        <w:color w:val="000000"/>
        <w:sz w:val="18"/>
        <w:szCs w:val="18"/>
      </w:rPr>
      <w:t>Souhrnná technická zpráva</w:t>
    </w:r>
    <w:r>
      <w:rPr>
        <w:i/>
        <w:snapToGrid w:val="0"/>
        <w:color w:val="000000"/>
        <w:sz w:val="18"/>
        <w:szCs w:val="18"/>
      </w:rPr>
      <w:t xml:space="preserve">                                                                            </w:t>
    </w:r>
    <w:r>
      <w:rPr>
        <w:i/>
        <w:sz w:val="18"/>
      </w:rPr>
      <w:t xml:space="preserve">Rekonstrukce propustku P-11, Skalice; </w:t>
    </w:r>
    <w:r w:rsidR="004F0F74">
      <w:rPr>
        <w:i/>
        <w:sz w:val="18"/>
      </w:rPr>
      <w:t>DPS</w:t>
    </w:r>
    <w:r w:rsidRPr="004865D3">
      <w:rPr>
        <w:i/>
        <w:sz w:val="18"/>
        <w:szCs w:val="18"/>
      </w:rPr>
      <w:tab/>
    </w:r>
    <w:r w:rsidRPr="004865D3">
      <w:rPr>
        <w:i/>
        <w:snapToGrid w:val="0"/>
        <w:color w:val="000000"/>
        <w:sz w:val="18"/>
        <w:szCs w:val="18"/>
      </w:rPr>
      <w:t>S</w:t>
    </w:r>
    <w:r w:rsidRPr="004865D3">
      <w:rPr>
        <w:i/>
        <w:iCs/>
        <w:sz w:val="18"/>
        <w:szCs w:val="18"/>
      </w:rPr>
      <w:t xml:space="preserve">trana </w:t>
    </w:r>
    <w:r w:rsidRPr="004865D3">
      <w:rPr>
        <w:rStyle w:val="slostrnky"/>
        <w:i/>
        <w:sz w:val="18"/>
        <w:szCs w:val="18"/>
      </w:rPr>
      <w:fldChar w:fldCharType="begin"/>
    </w:r>
    <w:r w:rsidRPr="004865D3">
      <w:rPr>
        <w:rStyle w:val="slostrnky"/>
        <w:i/>
        <w:sz w:val="18"/>
        <w:szCs w:val="18"/>
      </w:rPr>
      <w:instrText xml:space="preserve"> PAGE </w:instrText>
    </w:r>
    <w:r w:rsidRPr="004865D3">
      <w:rPr>
        <w:rStyle w:val="slostrnky"/>
        <w:i/>
        <w:sz w:val="18"/>
        <w:szCs w:val="18"/>
      </w:rPr>
      <w:fldChar w:fldCharType="separate"/>
    </w:r>
    <w:r>
      <w:rPr>
        <w:rStyle w:val="slostrnky"/>
        <w:i/>
        <w:noProof/>
        <w:sz w:val="18"/>
        <w:szCs w:val="18"/>
      </w:rPr>
      <w:t>1</w:t>
    </w:r>
    <w:r w:rsidRPr="004865D3">
      <w:rPr>
        <w:rStyle w:val="slostrnky"/>
        <w:i/>
        <w:sz w:val="18"/>
        <w:szCs w:val="18"/>
      </w:rPr>
      <w:fldChar w:fldCharType="end"/>
    </w:r>
  </w:p>
  <w:p w14:paraId="3D989665" w14:textId="77777777" w:rsidR="00113662" w:rsidRPr="00676098" w:rsidRDefault="00113662" w:rsidP="00676098">
    <w:pPr>
      <w:pStyle w:val="Zhlav"/>
      <w:ind w:right="141"/>
    </w:pPr>
    <w:r>
      <w:rPr>
        <w:noProof/>
      </w:rPr>
      <mc:AlternateContent>
        <mc:Choice Requires="wps">
          <w:drawing>
            <wp:anchor distT="0" distB="0" distL="114300" distR="114300" simplePos="0" relativeHeight="251657728" behindDoc="0" locked="0" layoutInCell="1" allowOverlap="1" wp14:anchorId="000375CC" wp14:editId="1FCAB73B">
              <wp:simplePos x="0" y="0"/>
              <wp:positionH relativeFrom="column">
                <wp:posOffset>-48895</wp:posOffset>
              </wp:positionH>
              <wp:positionV relativeFrom="paragraph">
                <wp:posOffset>85090</wp:posOffset>
              </wp:positionV>
              <wp:extent cx="6057900" cy="0"/>
              <wp:effectExtent l="8255" t="8890" r="10795" b="1016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D1FA0"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6.7pt" to="473.1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" strokeweight=".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F4BC2"/>
    <w:multiLevelType w:val="hybridMultilevel"/>
    <w:tmpl w:val="FEE2E606"/>
    <w:lvl w:ilvl="0" w:tplc="B98CDBC6">
      <w:start w:val="1"/>
      <w:numFmt w:val="lowerLetter"/>
      <w:lvlText w:val="%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1" w15:restartNumberingAfterBreak="0">
    <w:nsid w:val="0B5C6E8D"/>
    <w:multiLevelType w:val="hybridMultilevel"/>
    <w:tmpl w:val="EB92EB54"/>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21486EEE"/>
    <w:multiLevelType w:val="hybridMultilevel"/>
    <w:tmpl w:val="34E6BE6C"/>
    <w:lvl w:ilvl="0" w:tplc="380804B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23C2019D"/>
    <w:multiLevelType w:val="hybridMultilevel"/>
    <w:tmpl w:val="4A04D97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15:restartNumberingAfterBreak="0">
    <w:nsid w:val="328B4A8B"/>
    <w:multiLevelType w:val="hybridMultilevel"/>
    <w:tmpl w:val="FEE2E606"/>
    <w:lvl w:ilvl="0" w:tplc="B98CDBC6">
      <w:start w:val="1"/>
      <w:numFmt w:val="lowerLetter"/>
      <w:lvlText w:val="%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5" w15:restartNumberingAfterBreak="0">
    <w:nsid w:val="39541B03"/>
    <w:multiLevelType w:val="hybridMultilevel"/>
    <w:tmpl w:val="FEE2E606"/>
    <w:lvl w:ilvl="0" w:tplc="B98CDBC6">
      <w:start w:val="1"/>
      <w:numFmt w:val="lowerLetter"/>
      <w:lvlText w:val="%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6" w15:restartNumberingAfterBreak="0">
    <w:nsid w:val="45156EFF"/>
    <w:multiLevelType w:val="hybridMultilevel"/>
    <w:tmpl w:val="1CFC5BEA"/>
    <w:lvl w:ilvl="0" w:tplc="DF045EC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706475B"/>
    <w:multiLevelType w:val="hybridMultilevel"/>
    <w:tmpl w:val="75E44BFA"/>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580576D2"/>
    <w:multiLevelType w:val="multilevel"/>
    <w:tmpl w:val="9FF2AA40"/>
    <w:lvl w:ilvl="0">
      <w:start w:val="1"/>
      <w:numFmt w:val="decimal"/>
      <w:pStyle w:val="Nadpis1"/>
      <w:lvlText w:val="%1."/>
      <w:lvlJc w:val="left"/>
      <w:pPr>
        <w:tabs>
          <w:tab w:val="num" w:pos="716"/>
        </w:tabs>
        <w:ind w:left="716" w:hanging="716"/>
      </w:pPr>
      <w:rPr>
        <w:rFonts w:hint="default"/>
      </w:rPr>
    </w:lvl>
    <w:lvl w:ilvl="1">
      <w:start w:val="1"/>
      <w:numFmt w:val="decimal"/>
      <w:pStyle w:val="Nadpis2"/>
      <w:lvlText w:val="%1.%2."/>
      <w:lvlJc w:val="left"/>
      <w:pPr>
        <w:tabs>
          <w:tab w:val="num" w:pos="1002"/>
        </w:tabs>
        <w:ind w:left="1002" w:hanging="576"/>
      </w:pPr>
      <w:rPr>
        <w:rFonts w:hint="default"/>
        <w:b/>
        <w:i w:val="0"/>
      </w:rPr>
    </w:lvl>
    <w:lvl w:ilvl="2">
      <w:start w:val="1"/>
      <w:numFmt w:val="none"/>
      <w:lvlText w:val=""/>
      <w:lvlJc w:val="left"/>
      <w:pPr>
        <w:tabs>
          <w:tab w:val="num" w:pos="1004"/>
        </w:tabs>
        <w:ind w:left="1004" w:hanging="437"/>
      </w:pPr>
      <w:rPr>
        <w:rFonts w:hint="default"/>
      </w:rPr>
    </w:lvl>
    <w:lvl w:ilvl="3">
      <w:start w:val="1"/>
      <w:numFmt w:val="decimal"/>
      <w:pStyle w:val="Nadpis4"/>
      <w:lvlText w:val="%1.%2.%3.%4."/>
      <w:lvlJc w:val="left"/>
      <w:pPr>
        <w:tabs>
          <w:tab w:val="num" w:pos="1931"/>
        </w:tabs>
        <w:ind w:left="567" w:firstLine="284"/>
      </w:pPr>
      <w:rPr>
        <w:rFonts w:hint="default"/>
      </w:rPr>
    </w:lvl>
    <w:lvl w:ilvl="4">
      <w:start w:val="1"/>
      <w:numFmt w:val="decimal"/>
      <w:pStyle w:val="Nadpis5"/>
      <w:lvlText w:val="%1.%2.%3.%4.%5"/>
      <w:lvlJc w:val="left"/>
      <w:pPr>
        <w:tabs>
          <w:tab w:val="num" w:pos="1292"/>
        </w:tabs>
        <w:ind w:left="1292" w:hanging="1008"/>
      </w:pPr>
      <w:rPr>
        <w:rFonts w:hint="default"/>
      </w:rPr>
    </w:lvl>
    <w:lvl w:ilvl="5">
      <w:start w:val="1"/>
      <w:numFmt w:val="decimal"/>
      <w:pStyle w:val="Nadpis6"/>
      <w:lvlText w:val="%1.%2.%3.%4.%5.%6"/>
      <w:lvlJc w:val="left"/>
      <w:pPr>
        <w:tabs>
          <w:tab w:val="num" w:pos="1436"/>
        </w:tabs>
        <w:ind w:left="1436" w:hanging="1152"/>
      </w:pPr>
      <w:rPr>
        <w:rFonts w:hint="default"/>
      </w:rPr>
    </w:lvl>
    <w:lvl w:ilvl="6">
      <w:start w:val="1"/>
      <w:numFmt w:val="decimal"/>
      <w:pStyle w:val="Nadpis7"/>
      <w:lvlText w:val="%1.%2.%3.%4.%5.%6.%7"/>
      <w:lvlJc w:val="left"/>
      <w:pPr>
        <w:tabs>
          <w:tab w:val="num" w:pos="1580"/>
        </w:tabs>
        <w:ind w:left="1580" w:hanging="1296"/>
      </w:pPr>
      <w:rPr>
        <w:rFonts w:hint="default"/>
      </w:rPr>
    </w:lvl>
    <w:lvl w:ilvl="7">
      <w:start w:val="1"/>
      <w:numFmt w:val="decimal"/>
      <w:pStyle w:val="Nadpis8"/>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9" w15:restartNumberingAfterBreak="0">
    <w:nsid w:val="6ED950F9"/>
    <w:multiLevelType w:val="hybridMultilevel"/>
    <w:tmpl w:val="32CC197A"/>
    <w:lvl w:ilvl="0" w:tplc="04050003">
      <w:start w:val="1"/>
      <w:numFmt w:val="bullet"/>
      <w:lvlText w:val="o"/>
      <w:lvlJc w:val="left"/>
      <w:pPr>
        <w:tabs>
          <w:tab w:val="num" w:pos="1429"/>
        </w:tabs>
        <w:ind w:left="1429" w:hanging="360"/>
      </w:pPr>
      <w:rPr>
        <w:rFonts w:ascii="Courier New" w:hAnsi="Courier New" w:cs="Courier New"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72381421"/>
    <w:multiLevelType w:val="hybridMultilevel"/>
    <w:tmpl w:val="168AF5B4"/>
    <w:lvl w:ilvl="0" w:tplc="0F7677EE">
      <w:start w:val="1"/>
      <w:numFmt w:val="lowerLetter"/>
      <w:pStyle w:val="Nadpis3"/>
      <w:lvlText w:val="%1)"/>
      <w:lvlJc w:val="left"/>
      <w:pPr>
        <w:ind w:left="1344" w:hanging="340"/>
      </w:pPr>
      <w:rPr>
        <w:rFonts w:hint="default"/>
        <w:b w:val="0"/>
      </w:rPr>
    </w:lvl>
    <w:lvl w:ilvl="1" w:tplc="04050019" w:tentative="1">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7C1333AF"/>
    <w:multiLevelType w:val="hybridMultilevel"/>
    <w:tmpl w:val="FEE2E606"/>
    <w:lvl w:ilvl="0" w:tplc="B98CDBC6">
      <w:start w:val="1"/>
      <w:numFmt w:val="lowerLetter"/>
      <w:lvlText w:val="%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12" w15:restartNumberingAfterBreak="0">
    <w:nsid w:val="7F6B7272"/>
    <w:multiLevelType w:val="hybridMultilevel"/>
    <w:tmpl w:val="A2923C72"/>
    <w:lvl w:ilvl="0" w:tplc="04050003">
      <w:start w:val="1"/>
      <w:numFmt w:val="bullet"/>
      <w:lvlText w:val="o"/>
      <w:lvlJc w:val="left"/>
      <w:pPr>
        <w:tabs>
          <w:tab w:val="num" w:pos="1429"/>
        </w:tabs>
        <w:ind w:left="1429" w:hanging="360"/>
      </w:pPr>
      <w:rPr>
        <w:rFonts w:ascii="Courier New" w:hAnsi="Courier New" w:cs="Courier New"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num w:numId="1">
    <w:abstractNumId w:val="8"/>
  </w:num>
  <w:num w:numId="2">
    <w:abstractNumId w:val="10"/>
    <w:lvlOverride w:ilvl="0">
      <w:startOverride w:val="1"/>
    </w:lvlOverride>
  </w:num>
  <w:num w:numId="3">
    <w:abstractNumId w:val="10"/>
    <w:lvlOverride w:ilvl="0">
      <w:startOverride w:val="1"/>
    </w:lvlOverride>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10"/>
    <w:lvlOverride w:ilvl="0">
      <w:startOverride w:val="1"/>
    </w:lvlOverride>
  </w:num>
  <w:num w:numId="9">
    <w:abstractNumId w:val="10"/>
  </w:num>
  <w:num w:numId="10">
    <w:abstractNumId w:val="10"/>
    <w:lvlOverride w:ilvl="0">
      <w:startOverride w:val="1"/>
    </w:lvlOverride>
  </w:num>
  <w:num w:numId="11">
    <w:abstractNumId w:val="12"/>
  </w:num>
  <w:num w:numId="12">
    <w:abstractNumId w:val="1"/>
  </w:num>
  <w:num w:numId="13">
    <w:abstractNumId w:val="10"/>
    <w:lvlOverride w:ilvl="0">
      <w:startOverride w:val="1"/>
    </w:lvlOverride>
  </w:num>
  <w:num w:numId="14">
    <w:abstractNumId w:val="6"/>
  </w:num>
  <w:num w:numId="15">
    <w:abstractNumId w:val="5"/>
  </w:num>
  <w:num w:numId="16">
    <w:abstractNumId w:val="2"/>
  </w:num>
  <w:num w:numId="17">
    <w:abstractNumId w:val="0"/>
  </w:num>
  <w:num w:numId="18">
    <w:abstractNumId w:val="4"/>
  </w:num>
  <w:num w:numId="19">
    <w:abstractNumId w:val="11"/>
  </w:num>
  <w:num w:numId="20">
    <w:abstractNumId w:val="3"/>
  </w:num>
  <w:num w:numId="21">
    <w:abstractNumId w:val="9"/>
  </w:num>
  <w:num w:numId="22">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7399"/>
    <w:rsid w:val="000038F4"/>
    <w:rsid w:val="000134D0"/>
    <w:rsid w:val="00014965"/>
    <w:rsid w:val="00014A77"/>
    <w:rsid w:val="00020671"/>
    <w:rsid w:val="00021D5C"/>
    <w:rsid w:val="000225A3"/>
    <w:rsid w:val="00025555"/>
    <w:rsid w:val="00030538"/>
    <w:rsid w:val="000336DA"/>
    <w:rsid w:val="00040013"/>
    <w:rsid w:val="000455B8"/>
    <w:rsid w:val="00046334"/>
    <w:rsid w:val="00047CCC"/>
    <w:rsid w:val="00051AF5"/>
    <w:rsid w:val="00055A79"/>
    <w:rsid w:val="00060E07"/>
    <w:rsid w:val="00061B96"/>
    <w:rsid w:val="00066D14"/>
    <w:rsid w:val="00071664"/>
    <w:rsid w:val="00075F5B"/>
    <w:rsid w:val="00077E69"/>
    <w:rsid w:val="00081FA3"/>
    <w:rsid w:val="0008270B"/>
    <w:rsid w:val="0008398E"/>
    <w:rsid w:val="00084ED4"/>
    <w:rsid w:val="00086BA4"/>
    <w:rsid w:val="000921CE"/>
    <w:rsid w:val="0009255B"/>
    <w:rsid w:val="00095B78"/>
    <w:rsid w:val="00097E32"/>
    <w:rsid w:val="000A11B3"/>
    <w:rsid w:val="000A2065"/>
    <w:rsid w:val="000A2DC5"/>
    <w:rsid w:val="000A3477"/>
    <w:rsid w:val="000A6502"/>
    <w:rsid w:val="000B05B0"/>
    <w:rsid w:val="000B22C7"/>
    <w:rsid w:val="000B479F"/>
    <w:rsid w:val="000B5D9D"/>
    <w:rsid w:val="000B7E7B"/>
    <w:rsid w:val="000C0ED4"/>
    <w:rsid w:val="000C29FF"/>
    <w:rsid w:val="000C36F6"/>
    <w:rsid w:val="000C3ABC"/>
    <w:rsid w:val="000C6294"/>
    <w:rsid w:val="000C7BDC"/>
    <w:rsid w:val="000D4982"/>
    <w:rsid w:val="000D5065"/>
    <w:rsid w:val="000D5FC2"/>
    <w:rsid w:val="000E1F79"/>
    <w:rsid w:val="000E4E6B"/>
    <w:rsid w:val="000E523B"/>
    <w:rsid w:val="000E6D64"/>
    <w:rsid w:val="000E7CB1"/>
    <w:rsid w:val="000F21C3"/>
    <w:rsid w:val="000F6813"/>
    <w:rsid w:val="000F718B"/>
    <w:rsid w:val="001008D0"/>
    <w:rsid w:val="00101F64"/>
    <w:rsid w:val="001025CB"/>
    <w:rsid w:val="00106158"/>
    <w:rsid w:val="00106265"/>
    <w:rsid w:val="00107E2C"/>
    <w:rsid w:val="00113662"/>
    <w:rsid w:val="001149AD"/>
    <w:rsid w:val="0011738E"/>
    <w:rsid w:val="0012386B"/>
    <w:rsid w:val="001239CB"/>
    <w:rsid w:val="0012497E"/>
    <w:rsid w:val="00132C68"/>
    <w:rsid w:val="00147796"/>
    <w:rsid w:val="00151D86"/>
    <w:rsid w:val="00152330"/>
    <w:rsid w:val="001534D7"/>
    <w:rsid w:val="00163088"/>
    <w:rsid w:val="00164935"/>
    <w:rsid w:val="001649FF"/>
    <w:rsid w:val="00164D73"/>
    <w:rsid w:val="00165830"/>
    <w:rsid w:val="001675D8"/>
    <w:rsid w:val="0017260B"/>
    <w:rsid w:val="00173DDE"/>
    <w:rsid w:val="0017461F"/>
    <w:rsid w:val="00175868"/>
    <w:rsid w:val="001759C2"/>
    <w:rsid w:val="00177A0B"/>
    <w:rsid w:val="00177C89"/>
    <w:rsid w:val="00177F8B"/>
    <w:rsid w:val="001826F3"/>
    <w:rsid w:val="001835DF"/>
    <w:rsid w:val="0018614B"/>
    <w:rsid w:val="00193178"/>
    <w:rsid w:val="001939E4"/>
    <w:rsid w:val="001A01AE"/>
    <w:rsid w:val="001A0707"/>
    <w:rsid w:val="001A08E1"/>
    <w:rsid w:val="001A0AD6"/>
    <w:rsid w:val="001A277D"/>
    <w:rsid w:val="001A2C67"/>
    <w:rsid w:val="001A5D26"/>
    <w:rsid w:val="001B00BC"/>
    <w:rsid w:val="001B19E3"/>
    <w:rsid w:val="001B226A"/>
    <w:rsid w:val="001B68E1"/>
    <w:rsid w:val="001B7BDD"/>
    <w:rsid w:val="001C1603"/>
    <w:rsid w:val="001D04B7"/>
    <w:rsid w:val="001D1849"/>
    <w:rsid w:val="001D205E"/>
    <w:rsid w:val="001D2CD7"/>
    <w:rsid w:val="001D3500"/>
    <w:rsid w:val="001D79E4"/>
    <w:rsid w:val="001D7B0A"/>
    <w:rsid w:val="001E2368"/>
    <w:rsid w:val="001E29C5"/>
    <w:rsid w:val="001E50CF"/>
    <w:rsid w:val="001F0708"/>
    <w:rsid w:val="001F1468"/>
    <w:rsid w:val="001F1A6D"/>
    <w:rsid w:val="001F2126"/>
    <w:rsid w:val="001F33B0"/>
    <w:rsid w:val="0020202D"/>
    <w:rsid w:val="0020430F"/>
    <w:rsid w:val="002130E7"/>
    <w:rsid w:val="00214D4E"/>
    <w:rsid w:val="002159F7"/>
    <w:rsid w:val="00221302"/>
    <w:rsid w:val="00222230"/>
    <w:rsid w:val="002233F7"/>
    <w:rsid w:val="00224552"/>
    <w:rsid w:val="00224BED"/>
    <w:rsid w:val="002262D9"/>
    <w:rsid w:val="00226631"/>
    <w:rsid w:val="00227493"/>
    <w:rsid w:val="00227A7C"/>
    <w:rsid w:val="00232CEF"/>
    <w:rsid w:val="00232F64"/>
    <w:rsid w:val="0023359E"/>
    <w:rsid w:val="00235292"/>
    <w:rsid w:val="002356FB"/>
    <w:rsid w:val="00235F2B"/>
    <w:rsid w:val="00236C65"/>
    <w:rsid w:val="00237E79"/>
    <w:rsid w:val="00242617"/>
    <w:rsid w:val="00242B86"/>
    <w:rsid w:val="002445ED"/>
    <w:rsid w:val="002460ED"/>
    <w:rsid w:val="00247C69"/>
    <w:rsid w:val="00250A43"/>
    <w:rsid w:val="00252CED"/>
    <w:rsid w:val="002532F1"/>
    <w:rsid w:val="00256018"/>
    <w:rsid w:val="00261C7A"/>
    <w:rsid w:val="002641B1"/>
    <w:rsid w:val="002645FD"/>
    <w:rsid w:val="002664B5"/>
    <w:rsid w:val="002708C3"/>
    <w:rsid w:val="00271F65"/>
    <w:rsid w:val="00274B5A"/>
    <w:rsid w:val="00274C1A"/>
    <w:rsid w:val="0027578E"/>
    <w:rsid w:val="002759EC"/>
    <w:rsid w:val="00280710"/>
    <w:rsid w:val="00280BEC"/>
    <w:rsid w:val="00283977"/>
    <w:rsid w:val="0028613C"/>
    <w:rsid w:val="002878B6"/>
    <w:rsid w:val="002900D2"/>
    <w:rsid w:val="002908C6"/>
    <w:rsid w:val="00291EE6"/>
    <w:rsid w:val="00294CE1"/>
    <w:rsid w:val="0029510A"/>
    <w:rsid w:val="002A0F5E"/>
    <w:rsid w:val="002A11D2"/>
    <w:rsid w:val="002A3A4D"/>
    <w:rsid w:val="002A3CE2"/>
    <w:rsid w:val="002A4635"/>
    <w:rsid w:val="002A6892"/>
    <w:rsid w:val="002B16BE"/>
    <w:rsid w:val="002B5740"/>
    <w:rsid w:val="002B5B5B"/>
    <w:rsid w:val="002B6ACA"/>
    <w:rsid w:val="002B6BC0"/>
    <w:rsid w:val="002C0CBF"/>
    <w:rsid w:val="002C1E11"/>
    <w:rsid w:val="002C3563"/>
    <w:rsid w:val="002C4F3B"/>
    <w:rsid w:val="002C516A"/>
    <w:rsid w:val="002C5237"/>
    <w:rsid w:val="002C5584"/>
    <w:rsid w:val="002C63F0"/>
    <w:rsid w:val="002D060D"/>
    <w:rsid w:val="002D4525"/>
    <w:rsid w:val="002D5FAA"/>
    <w:rsid w:val="002E475B"/>
    <w:rsid w:val="002E4EF8"/>
    <w:rsid w:val="002E5356"/>
    <w:rsid w:val="002E5E05"/>
    <w:rsid w:val="002E5F61"/>
    <w:rsid w:val="002E6BF6"/>
    <w:rsid w:val="002F0D9C"/>
    <w:rsid w:val="002F1730"/>
    <w:rsid w:val="002F21C2"/>
    <w:rsid w:val="002F2E51"/>
    <w:rsid w:val="002F3079"/>
    <w:rsid w:val="002F4082"/>
    <w:rsid w:val="002F61A5"/>
    <w:rsid w:val="002F6BB0"/>
    <w:rsid w:val="002F7422"/>
    <w:rsid w:val="00302FB3"/>
    <w:rsid w:val="0030618C"/>
    <w:rsid w:val="00311D46"/>
    <w:rsid w:val="00312A79"/>
    <w:rsid w:val="00315056"/>
    <w:rsid w:val="0031659C"/>
    <w:rsid w:val="00327DBA"/>
    <w:rsid w:val="003345F7"/>
    <w:rsid w:val="00335879"/>
    <w:rsid w:val="00335AC9"/>
    <w:rsid w:val="003376B6"/>
    <w:rsid w:val="00340505"/>
    <w:rsid w:val="003412D1"/>
    <w:rsid w:val="00342F3A"/>
    <w:rsid w:val="0034480A"/>
    <w:rsid w:val="00346E11"/>
    <w:rsid w:val="00346E2D"/>
    <w:rsid w:val="0035288E"/>
    <w:rsid w:val="0035403C"/>
    <w:rsid w:val="003542F4"/>
    <w:rsid w:val="00354BBD"/>
    <w:rsid w:val="00355109"/>
    <w:rsid w:val="00360448"/>
    <w:rsid w:val="003645BE"/>
    <w:rsid w:val="00366338"/>
    <w:rsid w:val="00366DE9"/>
    <w:rsid w:val="00372129"/>
    <w:rsid w:val="003731F6"/>
    <w:rsid w:val="00373EF6"/>
    <w:rsid w:val="003774D6"/>
    <w:rsid w:val="00383FFF"/>
    <w:rsid w:val="003844A8"/>
    <w:rsid w:val="00394324"/>
    <w:rsid w:val="003943FB"/>
    <w:rsid w:val="00395188"/>
    <w:rsid w:val="003A02E2"/>
    <w:rsid w:val="003A07FB"/>
    <w:rsid w:val="003A21F7"/>
    <w:rsid w:val="003A34F9"/>
    <w:rsid w:val="003A57E4"/>
    <w:rsid w:val="003B04C3"/>
    <w:rsid w:val="003B08A1"/>
    <w:rsid w:val="003C1359"/>
    <w:rsid w:val="003C1DFC"/>
    <w:rsid w:val="003C1FB8"/>
    <w:rsid w:val="003C62D0"/>
    <w:rsid w:val="003D27EB"/>
    <w:rsid w:val="003D430E"/>
    <w:rsid w:val="003D480C"/>
    <w:rsid w:val="003D49E8"/>
    <w:rsid w:val="003D78E1"/>
    <w:rsid w:val="003D79AA"/>
    <w:rsid w:val="003D7A4B"/>
    <w:rsid w:val="003E2401"/>
    <w:rsid w:val="003E3A36"/>
    <w:rsid w:val="003E3FAB"/>
    <w:rsid w:val="003E7602"/>
    <w:rsid w:val="003F6D7A"/>
    <w:rsid w:val="004001FE"/>
    <w:rsid w:val="00400FAC"/>
    <w:rsid w:val="00403E62"/>
    <w:rsid w:val="004076E8"/>
    <w:rsid w:val="00410611"/>
    <w:rsid w:val="004117A6"/>
    <w:rsid w:val="004124FE"/>
    <w:rsid w:val="00412525"/>
    <w:rsid w:val="004158D2"/>
    <w:rsid w:val="004159A4"/>
    <w:rsid w:val="00416F0E"/>
    <w:rsid w:val="00423657"/>
    <w:rsid w:val="00427149"/>
    <w:rsid w:val="00430FD6"/>
    <w:rsid w:val="0043372A"/>
    <w:rsid w:val="00434031"/>
    <w:rsid w:val="0043583A"/>
    <w:rsid w:val="00437BC2"/>
    <w:rsid w:val="00441D99"/>
    <w:rsid w:val="00442853"/>
    <w:rsid w:val="004429B3"/>
    <w:rsid w:val="00442E55"/>
    <w:rsid w:val="00444B36"/>
    <w:rsid w:val="004451F8"/>
    <w:rsid w:val="00447693"/>
    <w:rsid w:val="00452244"/>
    <w:rsid w:val="004525CD"/>
    <w:rsid w:val="00454982"/>
    <w:rsid w:val="0045675F"/>
    <w:rsid w:val="004601BC"/>
    <w:rsid w:val="00461334"/>
    <w:rsid w:val="00465F53"/>
    <w:rsid w:val="00472B52"/>
    <w:rsid w:val="00473713"/>
    <w:rsid w:val="0047563A"/>
    <w:rsid w:val="00477469"/>
    <w:rsid w:val="00484F57"/>
    <w:rsid w:val="004851D6"/>
    <w:rsid w:val="004865D3"/>
    <w:rsid w:val="00487ADA"/>
    <w:rsid w:val="004945FB"/>
    <w:rsid w:val="0049598E"/>
    <w:rsid w:val="00496BDB"/>
    <w:rsid w:val="00497399"/>
    <w:rsid w:val="004A471B"/>
    <w:rsid w:val="004A5929"/>
    <w:rsid w:val="004B690C"/>
    <w:rsid w:val="004B6EAD"/>
    <w:rsid w:val="004C3B1F"/>
    <w:rsid w:val="004D07D4"/>
    <w:rsid w:val="004D0F45"/>
    <w:rsid w:val="004D13A3"/>
    <w:rsid w:val="004D34C6"/>
    <w:rsid w:val="004D410B"/>
    <w:rsid w:val="004D4E2E"/>
    <w:rsid w:val="004E1E77"/>
    <w:rsid w:val="004F0F74"/>
    <w:rsid w:val="004F482E"/>
    <w:rsid w:val="004F571F"/>
    <w:rsid w:val="00500A57"/>
    <w:rsid w:val="0050201B"/>
    <w:rsid w:val="00502921"/>
    <w:rsid w:val="00502E86"/>
    <w:rsid w:val="00503657"/>
    <w:rsid w:val="00506CD4"/>
    <w:rsid w:val="005109C5"/>
    <w:rsid w:val="00510B40"/>
    <w:rsid w:val="0051690B"/>
    <w:rsid w:val="00520618"/>
    <w:rsid w:val="00520CB9"/>
    <w:rsid w:val="005217AF"/>
    <w:rsid w:val="00521C9E"/>
    <w:rsid w:val="00522DCB"/>
    <w:rsid w:val="005355EB"/>
    <w:rsid w:val="005362C7"/>
    <w:rsid w:val="00544E19"/>
    <w:rsid w:val="00547969"/>
    <w:rsid w:val="00547D22"/>
    <w:rsid w:val="0055197D"/>
    <w:rsid w:val="00553BD4"/>
    <w:rsid w:val="005544E1"/>
    <w:rsid w:val="00556D96"/>
    <w:rsid w:val="0056141A"/>
    <w:rsid w:val="00563FB9"/>
    <w:rsid w:val="005658F4"/>
    <w:rsid w:val="00565C54"/>
    <w:rsid w:val="005725D6"/>
    <w:rsid w:val="00574250"/>
    <w:rsid w:val="00575AFE"/>
    <w:rsid w:val="00577E2D"/>
    <w:rsid w:val="0058121A"/>
    <w:rsid w:val="00581BBD"/>
    <w:rsid w:val="00582C91"/>
    <w:rsid w:val="00583147"/>
    <w:rsid w:val="005839EA"/>
    <w:rsid w:val="00586122"/>
    <w:rsid w:val="0059012D"/>
    <w:rsid w:val="00592E0E"/>
    <w:rsid w:val="00595995"/>
    <w:rsid w:val="005A1529"/>
    <w:rsid w:val="005A6535"/>
    <w:rsid w:val="005A677C"/>
    <w:rsid w:val="005A7693"/>
    <w:rsid w:val="005B2E37"/>
    <w:rsid w:val="005B7255"/>
    <w:rsid w:val="005C2054"/>
    <w:rsid w:val="005C551B"/>
    <w:rsid w:val="005C5930"/>
    <w:rsid w:val="005C7631"/>
    <w:rsid w:val="005D34ED"/>
    <w:rsid w:val="005D445B"/>
    <w:rsid w:val="005D44EE"/>
    <w:rsid w:val="005D4967"/>
    <w:rsid w:val="005D4DA4"/>
    <w:rsid w:val="005D54A8"/>
    <w:rsid w:val="005D55C7"/>
    <w:rsid w:val="005E1731"/>
    <w:rsid w:val="005E4D7A"/>
    <w:rsid w:val="005E5871"/>
    <w:rsid w:val="005F489C"/>
    <w:rsid w:val="005F5D22"/>
    <w:rsid w:val="0060026F"/>
    <w:rsid w:val="0060079D"/>
    <w:rsid w:val="00605EFD"/>
    <w:rsid w:val="0061501A"/>
    <w:rsid w:val="006172EB"/>
    <w:rsid w:val="006217E9"/>
    <w:rsid w:val="00621B15"/>
    <w:rsid w:val="00623CFE"/>
    <w:rsid w:val="006269DF"/>
    <w:rsid w:val="00630ABD"/>
    <w:rsid w:val="00630F3F"/>
    <w:rsid w:val="0063406F"/>
    <w:rsid w:val="006352C6"/>
    <w:rsid w:val="00636778"/>
    <w:rsid w:val="00642C66"/>
    <w:rsid w:val="00643002"/>
    <w:rsid w:val="00656A81"/>
    <w:rsid w:val="00665D83"/>
    <w:rsid w:val="00666153"/>
    <w:rsid w:val="00676098"/>
    <w:rsid w:val="00676AEE"/>
    <w:rsid w:val="00677788"/>
    <w:rsid w:val="006802A8"/>
    <w:rsid w:val="00684E89"/>
    <w:rsid w:val="00690559"/>
    <w:rsid w:val="00695322"/>
    <w:rsid w:val="00697E80"/>
    <w:rsid w:val="00697ECF"/>
    <w:rsid w:val="006A0F17"/>
    <w:rsid w:val="006A3B8B"/>
    <w:rsid w:val="006A5A7F"/>
    <w:rsid w:val="006B0632"/>
    <w:rsid w:val="006B3EDF"/>
    <w:rsid w:val="006B443E"/>
    <w:rsid w:val="006B6E17"/>
    <w:rsid w:val="006C1194"/>
    <w:rsid w:val="006C282D"/>
    <w:rsid w:val="006C39ED"/>
    <w:rsid w:val="006C481A"/>
    <w:rsid w:val="006C55CE"/>
    <w:rsid w:val="006C7FD4"/>
    <w:rsid w:val="006D68DD"/>
    <w:rsid w:val="006D7849"/>
    <w:rsid w:val="006E3F39"/>
    <w:rsid w:val="006E5BE3"/>
    <w:rsid w:val="006E5C34"/>
    <w:rsid w:val="006E5FE1"/>
    <w:rsid w:val="006F0310"/>
    <w:rsid w:val="006F0835"/>
    <w:rsid w:val="006F345F"/>
    <w:rsid w:val="006F476F"/>
    <w:rsid w:val="006F4A89"/>
    <w:rsid w:val="006F7FAB"/>
    <w:rsid w:val="00700A97"/>
    <w:rsid w:val="007012DB"/>
    <w:rsid w:val="0070157E"/>
    <w:rsid w:val="007025AD"/>
    <w:rsid w:val="00702A01"/>
    <w:rsid w:val="00706BCB"/>
    <w:rsid w:val="00706D48"/>
    <w:rsid w:val="00711AE2"/>
    <w:rsid w:val="00715559"/>
    <w:rsid w:val="007168CB"/>
    <w:rsid w:val="00722EA0"/>
    <w:rsid w:val="00723526"/>
    <w:rsid w:val="0072537B"/>
    <w:rsid w:val="007277C8"/>
    <w:rsid w:val="007303AA"/>
    <w:rsid w:val="007330CF"/>
    <w:rsid w:val="00733DD6"/>
    <w:rsid w:val="0075107B"/>
    <w:rsid w:val="007607DC"/>
    <w:rsid w:val="00760D03"/>
    <w:rsid w:val="00764211"/>
    <w:rsid w:val="0076612C"/>
    <w:rsid w:val="00766C8F"/>
    <w:rsid w:val="00767922"/>
    <w:rsid w:val="00770C2B"/>
    <w:rsid w:val="00770D6F"/>
    <w:rsid w:val="0077123A"/>
    <w:rsid w:val="00775322"/>
    <w:rsid w:val="00775FCF"/>
    <w:rsid w:val="007779A8"/>
    <w:rsid w:val="00782CD6"/>
    <w:rsid w:val="007833FE"/>
    <w:rsid w:val="00783856"/>
    <w:rsid w:val="00783D1E"/>
    <w:rsid w:val="00787130"/>
    <w:rsid w:val="00790ACC"/>
    <w:rsid w:val="00790D68"/>
    <w:rsid w:val="00792247"/>
    <w:rsid w:val="007A0272"/>
    <w:rsid w:val="007A37EE"/>
    <w:rsid w:val="007A3BE9"/>
    <w:rsid w:val="007A466D"/>
    <w:rsid w:val="007A5192"/>
    <w:rsid w:val="007A52A9"/>
    <w:rsid w:val="007B1730"/>
    <w:rsid w:val="007B1771"/>
    <w:rsid w:val="007C0224"/>
    <w:rsid w:val="007C0F58"/>
    <w:rsid w:val="007C263D"/>
    <w:rsid w:val="007D0BBF"/>
    <w:rsid w:val="007D320B"/>
    <w:rsid w:val="007D322B"/>
    <w:rsid w:val="007D36AC"/>
    <w:rsid w:val="007D573D"/>
    <w:rsid w:val="007D5AA9"/>
    <w:rsid w:val="007E4930"/>
    <w:rsid w:val="007E5CD3"/>
    <w:rsid w:val="007F0D42"/>
    <w:rsid w:val="007F1D35"/>
    <w:rsid w:val="007F4A67"/>
    <w:rsid w:val="007F4AAB"/>
    <w:rsid w:val="007F4C40"/>
    <w:rsid w:val="007F703C"/>
    <w:rsid w:val="00800900"/>
    <w:rsid w:val="00800BEC"/>
    <w:rsid w:val="00803DDF"/>
    <w:rsid w:val="008045A6"/>
    <w:rsid w:val="0080740B"/>
    <w:rsid w:val="00810D1F"/>
    <w:rsid w:val="0081382F"/>
    <w:rsid w:val="00814A4F"/>
    <w:rsid w:val="008159F2"/>
    <w:rsid w:val="00821560"/>
    <w:rsid w:val="00821AD8"/>
    <w:rsid w:val="00826F2D"/>
    <w:rsid w:val="0083414F"/>
    <w:rsid w:val="008364D2"/>
    <w:rsid w:val="00841BFB"/>
    <w:rsid w:val="00843B56"/>
    <w:rsid w:val="00846253"/>
    <w:rsid w:val="00847B79"/>
    <w:rsid w:val="00847C6A"/>
    <w:rsid w:val="00851138"/>
    <w:rsid w:val="00852C8F"/>
    <w:rsid w:val="00854CA7"/>
    <w:rsid w:val="00855C49"/>
    <w:rsid w:val="008606B4"/>
    <w:rsid w:val="00865C67"/>
    <w:rsid w:val="0087170C"/>
    <w:rsid w:val="0087556E"/>
    <w:rsid w:val="008807FB"/>
    <w:rsid w:val="00880C76"/>
    <w:rsid w:val="00882ED9"/>
    <w:rsid w:val="008943F6"/>
    <w:rsid w:val="00895783"/>
    <w:rsid w:val="00895FC3"/>
    <w:rsid w:val="008A2F96"/>
    <w:rsid w:val="008A7842"/>
    <w:rsid w:val="008B22EC"/>
    <w:rsid w:val="008B2BF3"/>
    <w:rsid w:val="008B592B"/>
    <w:rsid w:val="008B5BF3"/>
    <w:rsid w:val="008C145A"/>
    <w:rsid w:val="008C36E6"/>
    <w:rsid w:val="008C39CB"/>
    <w:rsid w:val="008C63F0"/>
    <w:rsid w:val="008D52A1"/>
    <w:rsid w:val="008D5E72"/>
    <w:rsid w:val="008D6953"/>
    <w:rsid w:val="008E28EB"/>
    <w:rsid w:val="008E5D84"/>
    <w:rsid w:val="008E66BE"/>
    <w:rsid w:val="008F0028"/>
    <w:rsid w:val="008F50A9"/>
    <w:rsid w:val="008F63F6"/>
    <w:rsid w:val="008F7C7C"/>
    <w:rsid w:val="009100D6"/>
    <w:rsid w:val="0091043F"/>
    <w:rsid w:val="00911359"/>
    <w:rsid w:val="009155BB"/>
    <w:rsid w:val="0092111A"/>
    <w:rsid w:val="00924F0E"/>
    <w:rsid w:val="009253F2"/>
    <w:rsid w:val="00925EC0"/>
    <w:rsid w:val="00927EC9"/>
    <w:rsid w:val="00934E00"/>
    <w:rsid w:val="00935BA3"/>
    <w:rsid w:val="00940357"/>
    <w:rsid w:val="00942D38"/>
    <w:rsid w:val="00944E25"/>
    <w:rsid w:val="00945CC6"/>
    <w:rsid w:val="009463E5"/>
    <w:rsid w:val="00946C1A"/>
    <w:rsid w:val="00946DC9"/>
    <w:rsid w:val="00947E89"/>
    <w:rsid w:val="0095000D"/>
    <w:rsid w:val="0095032A"/>
    <w:rsid w:val="00950602"/>
    <w:rsid w:val="00954109"/>
    <w:rsid w:val="00954150"/>
    <w:rsid w:val="00954E7C"/>
    <w:rsid w:val="00956F2D"/>
    <w:rsid w:val="0095782E"/>
    <w:rsid w:val="00964197"/>
    <w:rsid w:val="00966D9E"/>
    <w:rsid w:val="00975474"/>
    <w:rsid w:val="00981453"/>
    <w:rsid w:val="009828E1"/>
    <w:rsid w:val="0098596C"/>
    <w:rsid w:val="00986711"/>
    <w:rsid w:val="009867DC"/>
    <w:rsid w:val="00990BD2"/>
    <w:rsid w:val="0099200A"/>
    <w:rsid w:val="009972CE"/>
    <w:rsid w:val="009A6BFC"/>
    <w:rsid w:val="009A6D14"/>
    <w:rsid w:val="009B2A5C"/>
    <w:rsid w:val="009B3CE4"/>
    <w:rsid w:val="009B4FFD"/>
    <w:rsid w:val="009B6C36"/>
    <w:rsid w:val="009C0DDD"/>
    <w:rsid w:val="009C1B42"/>
    <w:rsid w:val="009C5116"/>
    <w:rsid w:val="009C7806"/>
    <w:rsid w:val="009D0056"/>
    <w:rsid w:val="009D1A90"/>
    <w:rsid w:val="009D443C"/>
    <w:rsid w:val="009D5DA4"/>
    <w:rsid w:val="009F263E"/>
    <w:rsid w:val="009F5443"/>
    <w:rsid w:val="009F62BF"/>
    <w:rsid w:val="009F725C"/>
    <w:rsid w:val="009F7460"/>
    <w:rsid w:val="00A0294C"/>
    <w:rsid w:val="00A03BE3"/>
    <w:rsid w:val="00A07625"/>
    <w:rsid w:val="00A11854"/>
    <w:rsid w:val="00A12826"/>
    <w:rsid w:val="00A13110"/>
    <w:rsid w:val="00A17CBB"/>
    <w:rsid w:val="00A201FF"/>
    <w:rsid w:val="00A20CF7"/>
    <w:rsid w:val="00A23639"/>
    <w:rsid w:val="00A24283"/>
    <w:rsid w:val="00A420E5"/>
    <w:rsid w:val="00A46596"/>
    <w:rsid w:val="00A465D4"/>
    <w:rsid w:val="00A4709C"/>
    <w:rsid w:val="00A4787B"/>
    <w:rsid w:val="00A52F9F"/>
    <w:rsid w:val="00A535AA"/>
    <w:rsid w:val="00A64867"/>
    <w:rsid w:val="00A65CFE"/>
    <w:rsid w:val="00A65FDA"/>
    <w:rsid w:val="00A71160"/>
    <w:rsid w:val="00A71819"/>
    <w:rsid w:val="00A721AA"/>
    <w:rsid w:val="00A72303"/>
    <w:rsid w:val="00A728E4"/>
    <w:rsid w:val="00A7360B"/>
    <w:rsid w:val="00A76D80"/>
    <w:rsid w:val="00A80FD7"/>
    <w:rsid w:val="00A81AB3"/>
    <w:rsid w:val="00A81D73"/>
    <w:rsid w:val="00A82B9E"/>
    <w:rsid w:val="00A83C6F"/>
    <w:rsid w:val="00A9420E"/>
    <w:rsid w:val="00A94B61"/>
    <w:rsid w:val="00A952A7"/>
    <w:rsid w:val="00A9540A"/>
    <w:rsid w:val="00AA4F78"/>
    <w:rsid w:val="00AA7773"/>
    <w:rsid w:val="00AB06C6"/>
    <w:rsid w:val="00AB109C"/>
    <w:rsid w:val="00AB1AD4"/>
    <w:rsid w:val="00AB5A03"/>
    <w:rsid w:val="00AB61EF"/>
    <w:rsid w:val="00AC08BD"/>
    <w:rsid w:val="00AC125E"/>
    <w:rsid w:val="00AC6D64"/>
    <w:rsid w:val="00AC7BED"/>
    <w:rsid w:val="00AC7EA6"/>
    <w:rsid w:val="00AD2CBE"/>
    <w:rsid w:val="00AD590F"/>
    <w:rsid w:val="00AE0607"/>
    <w:rsid w:val="00AE0C50"/>
    <w:rsid w:val="00AE12F2"/>
    <w:rsid w:val="00AE3002"/>
    <w:rsid w:val="00AE4A4A"/>
    <w:rsid w:val="00AF135B"/>
    <w:rsid w:val="00AF17CC"/>
    <w:rsid w:val="00AF18C5"/>
    <w:rsid w:val="00AF2735"/>
    <w:rsid w:val="00AF3FD5"/>
    <w:rsid w:val="00AF41E4"/>
    <w:rsid w:val="00AF4954"/>
    <w:rsid w:val="00B053A1"/>
    <w:rsid w:val="00B11C1D"/>
    <w:rsid w:val="00B141F3"/>
    <w:rsid w:val="00B17A9B"/>
    <w:rsid w:val="00B20EFF"/>
    <w:rsid w:val="00B222DF"/>
    <w:rsid w:val="00B22501"/>
    <w:rsid w:val="00B24550"/>
    <w:rsid w:val="00B252B1"/>
    <w:rsid w:val="00B25929"/>
    <w:rsid w:val="00B306FD"/>
    <w:rsid w:val="00B31341"/>
    <w:rsid w:val="00B33E10"/>
    <w:rsid w:val="00B34400"/>
    <w:rsid w:val="00B34C11"/>
    <w:rsid w:val="00B34CA8"/>
    <w:rsid w:val="00B434B9"/>
    <w:rsid w:val="00B46487"/>
    <w:rsid w:val="00B465B5"/>
    <w:rsid w:val="00B50BF7"/>
    <w:rsid w:val="00B543EC"/>
    <w:rsid w:val="00B55612"/>
    <w:rsid w:val="00B56635"/>
    <w:rsid w:val="00B60502"/>
    <w:rsid w:val="00B609C7"/>
    <w:rsid w:val="00B61694"/>
    <w:rsid w:val="00B61B8B"/>
    <w:rsid w:val="00B65189"/>
    <w:rsid w:val="00B6561D"/>
    <w:rsid w:val="00B67EDF"/>
    <w:rsid w:val="00B759FB"/>
    <w:rsid w:val="00B8050C"/>
    <w:rsid w:val="00B825F3"/>
    <w:rsid w:val="00B83135"/>
    <w:rsid w:val="00B85285"/>
    <w:rsid w:val="00B8790B"/>
    <w:rsid w:val="00B905AE"/>
    <w:rsid w:val="00B95BE3"/>
    <w:rsid w:val="00B96346"/>
    <w:rsid w:val="00B97792"/>
    <w:rsid w:val="00BA2767"/>
    <w:rsid w:val="00BA3CAD"/>
    <w:rsid w:val="00BA472D"/>
    <w:rsid w:val="00BA6CFA"/>
    <w:rsid w:val="00BA72BA"/>
    <w:rsid w:val="00BB5E49"/>
    <w:rsid w:val="00BC1A2D"/>
    <w:rsid w:val="00BC3544"/>
    <w:rsid w:val="00BC7F3F"/>
    <w:rsid w:val="00BD08D2"/>
    <w:rsid w:val="00BD22AC"/>
    <w:rsid w:val="00BD4E53"/>
    <w:rsid w:val="00BD57A2"/>
    <w:rsid w:val="00BD75F6"/>
    <w:rsid w:val="00BD7FDC"/>
    <w:rsid w:val="00BE09A4"/>
    <w:rsid w:val="00BE0B4B"/>
    <w:rsid w:val="00BE0D67"/>
    <w:rsid w:val="00BE2538"/>
    <w:rsid w:val="00BE2F32"/>
    <w:rsid w:val="00BE7334"/>
    <w:rsid w:val="00BF01AE"/>
    <w:rsid w:val="00BF11CB"/>
    <w:rsid w:val="00BF37B7"/>
    <w:rsid w:val="00BF5189"/>
    <w:rsid w:val="00C06181"/>
    <w:rsid w:val="00C13026"/>
    <w:rsid w:val="00C1436D"/>
    <w:rsid w:val="00C162C3"/>
    <w:rsid w:val="00C17F62"/>
    <w:rsid w:val="00C210C6"/>
    <w:rsid w:val="00C23362"/>
    <w:rsid w:val="00C23B4F"/>
    <w:rsid w:val="00C25FF7"/>
    <w:rsid w:val="00C27397"/>
    <w:rsid w:val="00C273BF"/>
    <w:rsid w:val="00C32024"/>
    <w:rsid w:val="00C3748F"/>
    <w:rsid w:val="00C42AC2"/>
    <w:rsid w:val="00C435BA"/>
    <w:rsid w:val="00C437EF"/>
    <w:rsid w:val="00C43AF4"/>
    <w:rsid w:val="00C52436"/>
    <w:rsid w:val="00C52DDD"/>
    <w:rsid w:val="00C53406"/>
    <w:rsid w:val="00C56AFC"/>
    <w:rsid w:val="00C6022B"/>
    <w:rsid w:val="00C60FC4"/>
    <w:rsid w:val="00C639BC"/>
    <w:rsid w:val="00C63B28"/>
    <w:rsid w:val="00C709B4"/>
    <w:rsid w:val="00C7260B"/>
    <w:rsid w:val="00C757B9"/>
    <w:rsid w:val="00C760B3"/>
    <w:rsid w:val="00C7660B"/>
    <w:rsid w:val="00C775D2"/>
    <w:rsid w:val="00C816E0"/>
    <w:rsid w:val="00C845EC"/>
    <w:rsid w:val="00C84E6B"/>
    <w:rsid w:val="00C84F40"/>
    <w:rsid w:val="00C86492"/>
    <w:rsid w:val="00C8698C"/>
    <w:rsid w:val="00C94A26"/>
    <w:rsid w:val="00C94E83"/>
    <w:rsid w:val="00C95A77"/>
    <w:rsid w:val="00C97D74"/>
    <w:rsid w:val="00CA313F"/>
    <w:rsid w:val="00CA4FCD"/>
    <w:rsid w:val="00CA6BDC"/>
    <w:rsid w:val="00CB2FB9"/>
    <w:rsid w:val="00CB5C41"/>
    <w:rsid w:val="00CB7FD7"/>
    <w:rsid w:val="00CC3681"/>
    <w:rsid w:val="00CC438B"/>
    <w:rsid w:val="00CC4FD1"/>
    <w:rsid w:val="00CD2A2B"/>
    <w:rsid w:val="00CD3651"/>
    <w:rsid w:val="00CD3E88"/>
    <w:rsid w:val="00CD55F4"/>
    <w:rsid w:val="00CD7D33"/>
    <w:rsid w:val="00CD7E89"/>
    <w:rsid w:val="00CE0CEA"/>
    <w:rsid w:val="00CE30E4"/>
    <w:rsid w:val="00CE69CF"/>
    <w:rsid w:val="00CE7AFF"/>
    <w:rsid w:val="00CF2203"/>
    <w:rsid w:val="00CF6340"/>
    <w:rsid w:val="00D000E4"/>
    <w:rsid w:val="00D006C1"/>
    <w:rsid w:val="00D01081"/>
    <w:rsid w:val="00D01A81"/>
    <w:rsid w:val="00D01C51"/>
    <w:rsid w:val="00D021EB"/>
    <w:rsid w:val="00D02BCA"/>
    <w:rsid w:val="00D02DDF"/>
    <w:rsid w:val="00D0534E"/>
    <w:rsid w:val="00D106E3"/>
    <w:rsid w:val="00D112B3"/>
    <w:rsid w:val="00D155CE"/>
    <w:rsid w:val="00D1616B"/>
    <w:rsid w:val="00D177FB"/>
    <w:rsid w:val="00D20668"/>
    <w:rsid w:val="00D2676E"/>
    <w:rsid w:val="00D26CC9"/>
    <w:rsid w:val="00D3088F"/>
    <w:rsid w:val="00D343CE"/>
    <w:rsid w:val="00D34A15"/>
    <w:rsid w:val="00D34A3D"/>
    <w:rsid w:val="00D3586B"/>
    <w:rsid w:val="00D3779D"/>
    <w:rsid w:val="00D37B12"/>
    <w:rsid w:val="00D40773"/>
    <w:rsid w:val="00D4344E"/>
    <w:rsid w:val="00D467CF"/>
    <w:rsid w:val="00D4718D"/>
    <w:rsid w:val="00D52581"/>
    <w:rsid w:val="00D526BC"/>
    <w:rsid w:val="00D55234"/>
    <w:rsid w:val="00D55AE5"/>
    <w:rsid w:val="00D57CDB"/>
    <w:rsid w:val="00D60EFC"/>
    <w:rsid w:val="00D6458E"/>
    <w:rsid w:val="00D65811"/>
    <w:rsid w:val="00D73579"/>
    <w:rsid w:val="00D75616"/>
    <w:rsid w:val="00D764FE"/>
    <w:rsid w:val="00D80270"/>
    <w:rsid w:val="00D80FDC"/>
    <w:rsid w:val="00D83A14"/>
    <w:rsid w:val="00D85C83"/>
    <w:rsid w:val="00D85C91"/>
    <w:rsid w:val="00D86411"/>
    <w:rsid w:val="00D86F7A"/>
    <w:rsid w:val="00D927A4"/>
    <w:rsid w:val="00DA09D7"/>
    <w:rsid w:val="00DA0DE4"/>
    <w:rsid w:val="00DA2277"/>
    <w:rsid w:val="00DA4EA2"/>
    <w:rsid w:val="00DA553C"/>
    <w:rsid w:val="00DA6C53"/>
    <w:rsid w:val="00DB20AE"/>
    <w:rsid w:val="00DB2AE0"/>
    <w:rsid w:val="00DB2CF1"/>
    <w:rsid w:val="00DB4D34"/>
    <w:rsid w:val="00DB591C"/>
    <w:rsid w:val="00DB7007"/>
    <w:rsid w:val="00DC11E0"/>
    <w:rsid w:val="00DC3E84"/>
    <w:rsid w:val="00DC4263"/>
    <w:rsid w:val="00DC5322"/>
    <w:rsid w:val="00DC6DE3"/>
    <w:rsid w:val="00DD2335"/>
    <w:rsid w:val="00DD519E"/>
    <w:rsid w:val="00DD6554"/>
    <w:rsid w:val="00DD6B7A"/>
    <w:rsid w:val="00DE1273"/>
    <w:rsid w:val="00DE1AC4"/>
    <w:rsid w:val="00DE32A0"/>
    <w:rsid w:val="00DE4D3D"/>
    <w:rsid w:val="00DE601D"/>
    <w:rsid w:val="00DE6A31"/>
    <w:rsid w:val="00DF16A5"/>
    <w:rsid w:val="00DF1F39"/>
    <w:rsid w:val="00DF3794"/>
    <w:rsid w:val="00DF49F4"/>
    <w:rsid w:val="00E010E9"/>
    <w:rsid w:val="00E017C0"/>
    <w:rsid w:val="00E01C7D"/>
    <w:rsid w:val="00E02DEC"/>
    <w:rsid w:val="00E04C71"/>
    <w:rsid w:val="00E05712"/>
    <w:rsid w:val="00E05AEE"/>
    <w:rsid w:val="00E0655A"/>
    <w:rsid w:val="00E108C4"/>
    <w:rsid w:val="00E10E18"/>
    <w:rsid w:val="00E167A5"/>
    <w:rsid w:val="00E16905"/>
    <w:rsid w:val="00E16D92"/>
    <w:rsid w:val="00E17955"/>
    <w:rsid w:val="00E226B6"/>
    <w:rsid w:val="00E24F2D"/>
    <w:rsid w:val="00E251D5"/>
    <w:rsid w:val="00E276F7"/>
    <w:rsid w:val="00E30360"/>
    <w:rsid w:val="00E407CB"/>
    <w:rsid w:val="00E52951"/>
    <w:rsid w:val="00E54530"/>
    <w:rsid w:val="00E63EF4"/>
    <w:rsid w:val="00E64207"/>
    <w:rsid w:val="00E70370"/>
    <w:rsid w:val="00E72360"/>
    <w:rsid w:val="00E72BC6"/>
    <w:rsid w:val="00E72E63"/>
    <w:rsid w:val="00E7388F"/>
    <w:rsid w:val="00E76869"/>
    <w:rsid w:val="00E77AA5"/>
    <w:rsid w:val="00E87466"/>
    <w:rsid w:val="00E90943"/>
    <w:rsid w:val="00E9504E"/>
    <w:rsid w:val="00E951AF"/>
    <w:rsid w:val="00EA2D2B"/>
    <w:rsid w:val="00EA600B"/>
    <w:rsid w:val="00EB04DE"/>
    <w:rsid w:val="00EB1005"/>
    <w:rsid w:val="00EB11AA"/>
    <w:rsid w:val="00EB1494"/>
    <w:rsid w:val="00EB216D"/>
    <w:rsid w:val="00EB506B"/>
    <w:rsid w:val="00EB5ECA"/>
    <w:rsid w:val="00EC4C6F"/>
    <w:rsid w:val="00EC6946"/>
    <w:rsid w:val="00ED2099"/>
    <w:rsid w:val="00ED6BBF"/>
    <w:rsid w:val="00ED71AC"/>
    <w:rsid w:val="00ED7745"/>
    <w:rsid w:val="00EE4F08"/>
    <w:rsid w:val="00EE648D"/>
    <w:rsid w:val="00EE7F5D"/>
    <w:rsid w:val="00EF23F8"/>
    <w:rsid w:val="00EF286B"/>
    <w:rsid w:val="00EF416E"/>
    <w:rsid w:val="00EF7611"/>
    <w:rsid w:val="00F03DEE"/>
    <w:rsid w:val="00F11C17"/>
    <w:rsid w:val="00F1247A"/>
    <w:rsid w:val="00F15881"/>
    <w:rsid w:val="00F20DED"/>
    <w:rsid w:val="00F2199E"/>
    <w:rsid w:val="00F220B6"/>
    <w:rsid w:val="00F3056B"/>
    <w:rsid w:val="00F30B60"/>
    <w:rsid w:val="00F33A95"/>
    <w:rsid w:val="00F35A60"/>
    <w:rsid w:val="00F35EFE"/>
    <w:rsid w:val="00F362AA"/>
    <w:rsid w:val="00F3795B"/>
    <w:rsid w:val="00F40178"/>
    <w:rsid w:val="00F41858"/>
    <w:rsid w:val="00F436B0"/>
    <w:rsid w:val="00F45151"/>
    <w:rsid w:val="00F5052A"/>
    <w:rsid w:val="00F545E7"/>
    <w:rsid w:val="00F55F44"/>
    <w:rsid w:val="00F57873"/>
    <w:rsid w:val="00F601EC"/>
    <w:rsid w:val="00F66203"/>
    <w:rsid w:val="00F7216B"/>
    <w:rsid w:val="00F72EB3"/>
    <w:rsid w:val="00F7300A"/>
    <w:rsid w:val="00F75B63"/>
    <w:rsid w:val="00F7797A"/>
    <w:rsid w:val="00F80BEC"/>
    <w:rsid w:val="00F819B6"/>
    <w:rsid w:val="00F8372E"/>
    <w:rsid w:val="00F84371"/>
    <w:rsid w:val="00F86356"/>
    <w:rsid w:val="00F87A0C"/>
    <w:rsid w:val="00F90090"/>
    <w:rsid w:val="00F92CD4"/>
    <w:rsid w:val="00F93B84"/>
    <w:rsid w:val="00F93CEC"/>
    <w:rsid w:val="00FA012F"/>
    <w:rsid w:val="00FA133A"/>
    <w:rsid w:val="00FA26D1"/>
    <w:rsid w:val="00FA2C23"/>
    <w:rsid w:val="00FA35CF"/>
    <w:rsid w:val="00FA5E77"/>
    <w:rsid w:val="00FB2BCA"/>
    <w:rsid w:val="00FB66A2"/>
    <w:rsid w:val="00FB6750"/>
    <w:rsid w:val="00FB6B96"/>
    <w:rsid w:val="00FB79BC"/>
    <w:rsid w:val="00FD032E"/>
    <w:rsid w:val="00FD2186"/>
    <w:rsid w:val="00FD780C"/>
    <w:rsid w:val="00FD7953"/>
    <w:rsid w:val="00FE4091"/>
    <w:rsid w:val="00FF01BA"/>
    <w:rsid w:val="00FF6F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08179ED"/>
  <w15:docId w15:val="{709E2D1D-06C3-43EE-A8E2-5E3962BCD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17A6"/>
    <w:pPr>
      <w:spacing w:before="120"/>
      <w:ind w:firstLine="709"/>
      <w:jc w:val="both"/>
    </w:pPr>
    <w:rPr>
      <w:sz w:val="24"/>
      <w:szCs w:val="24"/>
    </w:rPr>
  </w:style>
  <w:style w:type="paragraph" w:styleId="Nadpis1">
    <w:name w:val="heading 1"/>
    <w:basedOn w:val="Normln"/>
    <w:next w:val="Normln"/>
    <w:qFormat/>
    <w:rsid w:val="00D02DDF"/>
    <w:pPr>
      <w:keepNext/>
      <w:numPr>
        <w:numId w:val="1"/>
      </w:numPr>
      <w:spacing w:before="480" w:after="120"/>
      <w:outlineLvl w:val="0"/>
    </w:pPr>
    <w:rPr>
      <w:rFonts w:ascii="Arial Black" w:hAnsi="Arial Black"/>
      <w:caps/>
      <w:sz w:val="32"/>
      <w:u w:val="thick"/>
    </w:rPr>
  </w:style>
  <w:style w:type="paragraph" w:styleId="Nadpis2">
    <w:name w:val="heading 2"/>
    <w:basedOn w:val="Normln"/>
    <w:next w:val="Normln"/>
    <w:link w:val="Nadpis2Char"/>
    <w:qFormat/>
    <w:rsid w:val="00E30360"/>
    <w:pPr>
      <w:keepNext/>
      <w:numPr>
        <w:ilvl w:val="1"/>
        <w:numId w:val="1"/>
      </w:numPr>
      <w:spacing w:before="360" w:after="240"/>
      <w:outlineLvl w:val="1"/>
    </w:pPr>
    <w:rPr>
      <w:b/>
      <w:u w:val="single"/>
    </w:rPr>
  </w:style>
  <w:style w:type="paragraph" w:styleId="Nadpis3">
    <w:name w:val="heading 3"/>
    <w:basedOn w:val="Normln"/>
    <w:next w:val="Normln"/>
    <w:link w:val="Nadpis3Char"/>
    <w:qFormat/>
    <w:rsid w:val="00F33A95"/>
    <w:pPr>
      <w:keepNext/>
      <w:numPr>
        <w:numId w:val="9"/>
      </w:numPr>
      <w:spacing w:before="240" w:after="60"/>
      <w:outlineLvl w:val="2"/>
    </w:pPr>
    <w:rPr>
      <w:rFonts w:cs="Arial"/>
      <w:bCs/>
      <w:i/>
      <w:szCs w:val="26"/>
      <w:u w:val="single"/>
    </w:rPr>
  </w:style>
  <w:style w:type="paragraph" w:styleId="Nadpis4">
    <w:name w:val="heading 4"/>
    <w:basedOn w:val="Normln"/>
    <w:next w:val="Normln"/>
    <w:qFormat/>
    <w:rsid w:val="00E16D92"/>
    <w:pPr>
      <w:keepNext/>
      <w:numPr>
        <w:ilvl w:val="3"/>
        <w:numId w:val="1"/>
      </w:numPr>
      <w:spacing w:before="240" w:after="60"/>
      <w:outlineLvl w:val="3"/>
    </w:pPr>
    <w:rPr>
      <w:b/>
      <w:bCs/>
      <w:sz w:val="28"/>
      <w:szCs w:val="28"/>
    </w:rPr>
  </w:style>
  <w:style w:type="paragraph" w:styleId="Nadpis5">
    <w:name w:val="heading 5"/>
    <w:basedOn w:val="Normln"/>
    <w:next w:val="Normln"/>
    <w:qFormat/>
    <w:rsid w:val="00E16D92"/>
    <w:pPr>
      <w:numPr>
        <w:ilvl w:val="4"/>
        <w:numId w:val="1"/>
      </w:numPr>
      <w:spacing w:before="240" w:after="60"/>
      <w:outlineLvl w:val="4"/>
    </w:pPr>
    <w:rPr>
      <w:b/>
      <w:bCs/>
      <w:i/>
      <w:iCs/>
      <w:sz w:val="26"/>
      <w:szCs w:val="26"/>
    </w:rPr>
  </w:style>
  <w:style w:type="paragraph" w:styleId="Nadpis6">
    <w:name w:val="heading 6"/>
    <w:basedOn w:val="Normln"/>
    <w:next w:val="Normln"/>
    <w:qFormat/>
    <w:rsid w:val="00E16D92"/>
    <w:pPr>
      <w:numPr>
        <w:ilvl w:val="5"/>
        <w:numId w:val="1"/>
      </w:numPr>
      <w:spacing w:before="240" w:after="60"/>
      <w:outlineLvl w:val="5"/>
    </w:pPr>
    <w:rPr>
      <w:b/>
      <w:bCs/>
      <w:sz w:val="22"/>
      <w:szCs w:val="22"/>
    </w:rPr>
  </w:style>
  <w:style w:type="paragraph" w:styleId="Nadpis7">
    <w:name w:val="heading 7"/>
    <w:basedOn w:val="Normln"/>
    <w:next w:val="Normln"/>
    <w:qFormat/>
    <w:rsid w:val="00E16D92"/>
    <w:pPr>
      <w:numPr>
        <w:ilvl w:val="6"/>
        <w:numId w:val="1"/>
      </w:numPr>
      <w:spacing w:before="240" w:after="60"/>
      <w:outlineLvl w:val="6"/>
    </w:pPr>
  </w:style>
  <w:style w:type="paragraph" w:styleId="Nadpis8">
    <w:name w:val="heading 8"/>
    <w:basedOn w:val="Normln"/>
    <w:next w:val="Normln"/>
    <w:qFormat/>
    <w:rsid w:val="00E16D92"/>
    <w:pPr>
      <w:numPr>
        <w:ilvl w:val="7"/>
        <w:numId w:val="1"/>
      </w:numPr>
      <w:spacing w:before="240" w:after="60"/>
      <w:outlineLvl w:val="7"/>
    </w:pPr>
    <w:rPr>
      <w:i/>
      <w:iCs/>
    </w:rPr>
  </w:style>
  <w:style w:type="paragraph" w:styleId="Nadpis9">
    <w:name w:val="heading 9"/>
    <w:basedOn w:val="Normln"/>
    <w:next w:val="Normln"/>
    <w:link w:val="Nadpis9Char"/>
    <w:qFormat/>
    <w:rsid w:val="00DE1273"/>
    <w:pPr>
      <w:keepNext/>
      <w:spacing w:line="360" w:lineRule="auto"/>
      <w:ind w:firstLine="0"/>
      <w:jc w:val="center"/>
      <w:outlineLvl w:val="8"/>
    </w:pPr>
    <w:rPr>
      <w:rFonts w:ascii="Arial Black" w:hAnsi="Arial Black"/>
      <w:caps/>
      <w:sz w:val="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16D92"/>
    <w:pPr>
      <w:tabs>
        <w:tab w:val="center" w:pos="4536"/>
        <w:tab w:val="right" w:pos="9072"/>
      </w:tabs>
    </w:pPr>
  </w:style>
  <w:style w:type="paragraph" w:styleId="Zpat">
    <w:name w:val="footer"/>
    <w:basedOn w:val="Normln"/>
    <w:rsid w:val="00E16D92"/>
    <w:pPr>
      <w:tabs>
        <w:tab w:val="center" w:pos="4536"/>
        <w:tab w:val="right" w:pos="9072"/>
      </w:tabs>
    </w:pPr>
  </w:style>
  <w:style w:type="character" w:styleId="slostrnky">
    <w:name w:val="page number"/>
    <w:basedOn w:val="Standardnpsmoodstavce"/>
    <w:rsid w:val="00E16D92"/>
  </w:style>
  <w:style w:type="paragraph" w:styleId="Obsah1">
    <w:name w:val="toc 1"/>
    <w:basedOn w:val="Normln"/>
    <w:next w:val="Normln"/>
    <w:autoRedefine/>
    <w:uiPriority w:val="39"/>
    <w:rsid w:val="00547D22"/>
    <w:pPr>
      <w:tabs>
        <w:tab w:val="right" w:leader="dot" w:pos="960"/>
        <w:tab w:val="left" w:pos="1440"/>
        <w:tab w:val="right" w:pos="9720"/>
      </w:tabs>
      <w:ind w:left="540" w:hanging="360"/>
      <w:jc w:val="left"/>
    </w:pPr>
    <w:rPr>
      <w:rFonts w:ascii="USALight" w:hAnsi="USALight"/>
      <w:bCs/>
      <w:i/>
      <w:caps/>
      <w:noProof/>
      <w:sz w:val="22"/>
      <w:szCs w:val="28"/>
    </w:rPr>
  </w:style>
  <w:style w:type="paragraph" w:styleId="Obsah2">
    <w:name w:val="toc 2"/>
    <w:basedOn w:val="Normln"/>
    <w:next w:val="Normln"/>
    <w:autoRedefine/>
    <w:semiHidden/>
    <w:rsid w:val="00E16D92"/>
    <w:pPr>
      <w:spacing w:before="240"/>
      <w:jc w:val="left"/>
    </w:pPr>
    <w:rPr>
      <w:b/>
      <w:bCs/>
    </w:rPr>
  </w:style>
  <w:style w:type="paragraph" w:styleId="Obsah3">
    <w:name w:val="toc 3"/>
    <w:basedOn w:val="Normln"/>
    <w:next w:val="Normln"/>
    <w:autoRedefine/>
    <w:semiHidden/>
    <w:rsid w:val="00E16D92"/>
    <w:pPr>
      <w:spacing w:before="0"/>
      <w:ind w:left="240"/>
      <w:jc w:val="left"/>
    </w:pPr>
  </w:style>
  <w:style w:type="paragraph" w:styleId="Obsah4">
    <w:name w:val="toc 4"/>
    <w:basedOn w:val="Normln"/>
    <w:next w:val="Normln"/>
    <w:autoRedefine/>
    <w:semiHidden/>
    <w:rsid w:val="00E16D92"/>
    <w:pPr>
      <w:spacing w:before="0"/>
      <w:ind w:left="480"/>
      <w:jc w:val="left"/>
    </w:pPr>
  </w:style>
  <w:style w:type="paragraph" w:styleId="Obsah5">
    <w:name w:val="toc 5"/>
    <w:basedOn w:val="Normln"/>
    <w:next w:val="Normln"/>
    <w:autoRedefine/>
    <w:semiHidden/>
    <w:rsid w:val="00E16D92"/>
    <w:pPr>
      <w:spacing w:before="0"/>
      <w:ind w:left="720"/>
      <w:jc w:val="left"/>
    </w:pPr>
  </w:style>
  <w:style w:type="paragraph" w:styleId="Obsah6">
    <w:name w:val="toc 6"/>
    <w:basedOn w:val="Normln"/>
    <w:next w:val="Normln"/>
    <w:autoRedefine/>
    <w:semiHidden/>
    <w:rsid w:val="00E16D92"/>
    <w:pPr>
      <w:spacing w:before="0"/>
      <w:ind w:left="960"/>
      <w:jc w:val="left"/>
    </w:pPr>
  </w:style>
  <w:style w:type="paragraph" w:styleId="Obsah7">
    <w:name w:val="toc 7"/>
    <w:basedOn w:val="Normln"/>
    <w:next w:val="Normln"/>
    <w:autoRedefine/>
    <w:semiHidden/>
    <w:rsid w:val="00E16D92"/>
    <w:pPr>
      <w:spacing w:before="0"/>
      <w:ind w:left="1200"/>
      <w:jc w:val="left"/>
    </w:pPr>
  </w:style>
  <w:style w:type="paragraph" w:styleId="Obsah8">
    <w:name w:val="toc 8"/>
    <w:basedOn w:val="Normln"/>
    <w:next w:val="Normln"/>
    <w:autoRedefine/>
    <w:semiHidden/>
    <w:rsid w:val="00E16D92"/>
    <w:pPr>
      <w:spacing w:before="0"/>
      <w:ind w:left="1440"/>
      <w:jc w:val="left"/>
    </w:pPr>
  </w:style>
  <w:style w:type="paragraph" w:styleId="Obsah9">
    <w:name w:val="toc 9"/>
    <w:basedOn w:val="Normln"/>
    <w:next w:val="Normln"/>
    <w:autoRedefine/>
    <w:semiHidden/>
    <w:rsid w:val="00E16D92"/>
    <w:pPr>
      <w:spacing w:before="0"/>
      <w:ind w:left="1680"/>
      <w:jc w:val="left"/>
    </w:pPr>
  </w:style>
  <w:style w:type="character" w:styleId="Hypertextovodkaz">
    <w:name w:val="Hyperlink"/>
    <w:uiPriority w:val="99"/>
    <w:rsid w:val="00E16D92"/>
    <w:rPr>
      <w:color w:val="0000FF"/>
      <w:u w:val="single"/>
    </w:rPr>
  </w:style>
  <w:style w:type="character" w:styleId="Siln">
    <w:name w:val="Strong"/>
    <w:qFormat/>
    <w:rsid w:val="00E16D92"/>
    <w:rPr>
      <w:b/>
      <w:bCs/>
    </w:rPr>
  </w:style>
  <w:style w:type="paragraph" w:styleId="Zkladntextodsazen">
    <w:name w:val="Body Text Indent"/>
    <w:basedOn w:val="Normln"/>
    <w:link w:val="ZkladntextodsazenChar"/>
    <w:rsid w:val="00E16D92"/>
  </w:style>
  <w:style w:type="paragraph" w:styleId="Nzev">
    <w:name w:val="Title"/>
    <w:basedOn w:val="Normln"/>
    <w:link w:val="NzevChar"/>
    <w:qFormat/>
    <w:rsid w:val="00814A4F"/>
    <w:pPr>
      <w:spacing w:before="0"/>
      <w:ind w:firstLine="0"/>
      <w:jc w:val="center"/>
    </w:pPr>
    <w:rPr>
      <w:rFonts w:ascii="Arial Black" w:hAnsi="Arial Black" w:cs="Arial"/>
      <w:caps/>
      <w:sz w:val="28"/>
    </w:rPr>
  </w:style>
  <w:style w:type="paragraph" w:styleId="Zkladntext">
    <w:name w:val="Body Text"/>
    <w:basedOn w:val="Normln"/>
    <w:link w:val="ZkladntextChar"/>
    <w:rsid w:val="00E16D92"/>
    <w:pPr>
      <w:ind w:firstLine="0"/>
    </w:pPr>
    <w:rPr>
      <w:szCs w:val="20"/>
    </w:rPr>
  </w:style>
  <w:style w:type="paragraph" w:styleId="Zkladntextodsazen2">
    <w:name w:val="Body Text Indent 2"/>
    <w:basedOn w:val="Normln"/>
    <w:rsid w:val="00E16D92"/>
    <w:pPr>
      <w:spacing w:before="0"/>
      <w:ind w:left="5664" w:firstLine="0"/>
    </w:pPr>
  </w:style>
  <w:style w:type="paragraph" w:customStyle="1" w:styleId="StylNadpis1Ped6b">
    <w:name w:val="Styl Nadpis 1 + Před:  6 b."/>
    <w:basedOn w:val="Nadpis1"/>
    <w:rsid w:val="00FB66A2"/>
    <w:pPr>
      <w:spacing w:before="120"/>
    </w:pPr>
    <w:rPr>
      <w:bCs/>
      <w:szCs w:val="32"/>
    </w:rPr>
  </w:style>
  <w:style w:type="paragraph" w:customStyle="1" w:styleId="StylNadpis2Bezpodtren">
    <w:name w:val="Styl Nadpis 2 + Bez podtržení"/>
    <w:basedOn w:val="Nadpis2"/>
    <w:link w:val="StylNadpis2BezpodtrenChar"/>
    <w:rsid w:val="00F86356"/>
    <w:rPr>
      <w:bCs/>
      <w:u w:val="none"/>
    </w:rPr>
  </w:style>
  <w:style w:type="character" w:customStyle="1" w:styleId="Nadpis2Char">
    <w:name w:val="Nadpis 2 Char"/>
    <w:link w:val="Nadpis2"/>
    <w:rsid w:val="00E30360"/>
    <w:rPr>
      <w:b/>
      <w:sz w:val="24"/>
      <w:szCs w:val="24"/>
      <w:u w:val="single"/>
    </w:rPr>
  </w:style>
  <w:style w:type="character" w:customStyle="1" w:styleId="StylNadpis2BezpodtrenChar">
    <w:name w:val="Styl Nadpis 2 + Bez podtržení Char"/>
    <w:link w:val="StylNadpis2Bezpodtren"/>
    <w:rsid w:val="00F86356"/>
    <w:rPr>
      <w:b/>
      <w:bCs/>
      <w:sz w:val="24"/>
      <w:szCs w:val="24"/>
    </w:rPr>
  </w:style>
  <w:style w:type="paragraph" w:customStyle="1" w:styleId="StylNadpis2Za6b">
    <w:name w:val="Styl Nadpis 2 + Za:  6 b."/>
    <w:basedOn w:val="Nadpis2"/>
    <w:rsid w:val="00E30360"/>
    <w:pPr>
      <w:spacing w:after="120"/>
    </w:pPr>
    <w:rPr>
      <w:szCs w:val="20"/>
    </w:rPr>
  </w:style>
  <w:style w:type="paragraph" w:customStyle="1" w:styleId="StylNadpis9Arial20bTunVechnavelk">
    <w:name w:val="Styl Nadpis 9 + Arial 20 b. Tučné Všechna velká"/>
    <w:basedOn w:val="Nadpis9"/>
    <w:rsid w:val="00E30360"/>
    <w:rPr>
      <w:rFonts w:ascii="USABlack" w:hAnsi="USABlack"/>
      <w:bCs/>
      <w:caps w:val="0"/>
    </w:rPr>
  </w:style>
  <w:style w:type="character" w:customStyle="1" w:styleId="StylUSALightCE14bTun">
    <w:name w:val="Styl USALight CE 14 b. Tučné"/>
    <w:rsid w:val="00E30360"/>
    <w:rPr>
      <w:rFonts w:ascii="USABlack" w:hAnsi="USABlack"/>
      <w:bCs/>
      <w:sz w:val="32"/>
      <w:u w:val="single"/>
    </w:rPr>
  </w:style>
  <w:style w:type="paragraph" w:styleId="Textbubliny">
    <w:name w:val="Balloon Text"/>
    <w:basedOn w:val="Normln"/>
    <w:semiHidden/>
    <w:rsid w:val="00BC1A2D"/>
    <w:rPr>
      <w:rFonts w:ascii="Tahoma" w:hAnsi="Tahoma" w:cs="Tahoma"/>
      <w:sz w:val="16"/>
      <w:szCs w:val="16"/>
    </w:rPr>
  </w:style>
  <w:style w:type="paragraph" w:customStyle="1" w:styleId="ZkladntextIMP">
    <w:name w:val="Základní text_IMP"/>
    <w:basedOn w:val="Normln"/>
    <w:rsid w:val="0087170C"/>
    <w:pPr>
      <w:suppressAutoHyphens/>
      <w:overflowPunct w:val="0"/>
      <w:autoSpaceDE w:val="0"/>
      <w:autoSpaceDN w:val="0"/>
      <w:adjustRightInd w:val="0"/>
      <w:spacing w:before="57" w:line="230" w:lineRule="auto"/>
      <w:ind w:firstLine="680"/>
      <w:textAlignment w:val="baseline"/>
    </w:pPr>
    <w:rPr>
      <w:szCs w:val="20"/>
    </w:rPr>
  </w:style>
  <w:style w:type="table" w:styleId="Mkatabulky">
    <w:name w:val="Table Grid"/>
    <w:basedOn w:val="Normlntabulka"/>
    <w:rsid w:val="001D3500"/>
    <w:pPr>
      <w:spacing w:before="120"/>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9Char">
    <w:name w:val="Nadpis 9 Char"/>
    <w:link w:val="Nadpis9"/>
    <w:rsid w:val="00DE1273"/>
    <w:rPr>
      <w:rFonts w:ascii="Arial Black" w:hAnsi="Arial Black"/>
      <w:caps/>
      <w:sz w:val="40"/>
    </w:rPr>
  </w:style>
  <w:style w:type="character" w:customStyle="1" w:styleId="NzevChar">
    <w:name w:val="Název Char"/>
    <w:link w:val="Nzev"/>
    <w:rsid w:val="00814A4F"/>
    <w:rPr>
      <w:rFonts w:ascii="Arial Black" w:hAnsi="Arial Black" w:cs="Arial"/>
      <w:caps/>
      <w:sz w:val="28"/>
      <w:szCs w:val="24"/>
    </w:rPr>
  </w:style>
  <w:style w:type="paragraph" w:styleId="Odstavecseseznamem">
    <w:name w:val="List Paragraph"/>
    <w:basedOn w:val="Normln"/>
    <w:uiPriority w:val="34"/>
    <w:qFormat/>
    <w:rsid w:val="000C3ABC"/>
    <w:pPr>
      <w:ind w:left="720"/>
      <w:contextualSpacing/>
    </w:pPr>
  </w:style>
  <w:style w:type="character" w:customStyle="1" w:styleId="Nadpis3Char">
    <w:name w:val="Nadpis 3 Char"/>
    <w:link w:val="Nadpis3"/>
    <w:rsid w:val="00F33A95"/>
    <w:rPr>
      <w:rFonts w:cs="Arial"/>
      <w:bCs/>
      <w:i/>
      <w:sz w:val="24"/>
      <w:szCs w:val="26"/>
      <w:u w:val="single"/>
    </w:rPr>
  </w:style>
  <w:style w:type="paragraph" w:customStyle="1" w:styleId="DefaultText">
    <w:name w:val="Default Text"/>
    <w:basedOn w:val="Normln"/>
    <w:rsid w:val="001B19E3"/>
    <w:pPr>
      <w:spacing w:before="0"/>
      <w:ind w:firstLine="0"/>
    </w:pPr>
    <w:rPr>
      <w:noProof/>
      <w:szCs w:val="20"/>
    </w:rPr>
  </w:style>
  <w:style w:type="paragraph" w:customStyle="1" w:styleId="l3">
    <w:name w:val="l3"/>
    <w:basedOn w:val="Normln"/>
    <w:rsid w:val="0095000D"/>
    <w:pPr>
      <w:spacing w:before="100" w:beforeAutospacing="1" w:after="100" w:afterAutospacing="1"/>
      <w:ind w:firstLine="0"/>
      <w:jc w:val="left"/>
    </w:pPr>
  </w:style>
  <w:style w:type="character" w:styleId="PromnnHTML">
    <w:name w:val="HTML Variable"/>
    <w:basedOn w:val="Standardnpsmoodstavce"/>
    <w:uiPriority w:val="99"/>
    <w:semiHidden/>
    <w:unhideWhenUsed/>
    <w:rsid w:val="0095000D"/>
    <w:rPr>
      <w:i/>
      <w:iCs/>
    </w:rPr>
  </w:style>
  <w:style w:type="paragraph" w:styleId="Textkomente">
    <w:name w:val="annotation text"/>
    <w:basedOn w:val="Normln"/>
    <w:link w:val="TextkomenteChar"/>
    <w:semiHidden/>
    <w:rsid w:val="00D2676E"/>
    <w:pPr>
      <w:spacing w:before="0"/>
      <w:ind w:firstLine="0"/>
    </w:pPr>
    <w:rPr>
      <w:szCs w:val="20"/>
    </w:rPr>
  </w:style>
  <w:style w:type="character" w:customStyle="1" w:styleId="TextkomenteChar">
    <w:name w:val="Text komentáře Char"/>
    <w:basedOn w:val="Standardnpsmoodstavce"/>
    <w:link w:val="Textkomente"/>
    <w:semiHidden/>
    <w:rsid w:val="00D2676E"/>
    <w:rPr>
      <w:sz w:val="24"/>
    </w:rPr>
  </w:style>
  <w:style w:type="character" w:customStyle="1" w:styleId="ZkladntextodsazenChar">
    <w:name w:val="Základní text odsazený Char"/>
    <w:basedOn w:val="Standardnpsmoodstavce"/>
    <w:link w:val="Zkladntextodsazen"/>
    <w:rsid w:val="00DC5322"/>
    <w:rPr>
      <w:sz w:val="24"/>
      <w:szCs w:val="24"/>
    </w:rPr>
  </w:style>
  <w:style w:type="character" w:customStyle="1" w:styleId="ZkladntextChar">
    <w:name w:val="Základní text Char"/>
    <w:basedOn w:val="Standardnpsmoodstavce"/>
    <w:link w:val="Zkladntext"/>
    <w:rsid w:val="00DC5322"/>
    <w:rPr>
      <w:sz w:val="24"/>
    </w:rPr>
  </w:style>
  <w:style w:type="paragraph" w:customStyle="1" w:styleId="western">
    <w:name w:val="western"/>
    <w:basedOn w:val="Normln"/>
    <w:rsid w:val="00DC5322"/>
    <w:pPr>
      <w:spacing w:before="113"/>
    </w:pPr>
  </w:style>
  <w:style w:type="paragraph" w:customStyle="1" w:styleId="l7">
    <w:name w:val="l7"/>
    <w:basedOn w:val="Normln"/>
    <w:rsid w:val="002C1E11"/>
    <w:pPr>
      <w:spacing w:before="100" w:beforeAutospacing="1" w:after="100" w:afterAutospacing="1"/>
      <w:ind w:firstLine="0"/>
      <w:jc w:val="left"/>
    </w:pPr>
  </w:style>
  <w:style w:type="paragraph" w:customStyle="1" w:styleId="l8">
    <w:name w:val="l8"/>
    <w:basedOn w:val="Normln"/>
    <w:rsid w:val="002C1E11"/>
    <w:pPr>
      <w:spacing w:before="100" w:beforeAutospacing="1" w:after="100" w:afterAutospacing="1"/>
      <w:ind w:firstLine="0"/>
      <w:jc w:val="left"/>
    </w:pPr>
  </w:style>
  <w:style w:type="paragraph" w:customStyle="1" w:styleId="l6">
    <w:name w:val="l6"/>
    <w:basedOn w:val="Normln"/>
    <w:rsid w:val="006A3B8B"/>
    <w:pPr>
      <w:spacing w:before="100" w:beforeAutospacing="1" w:after="100" w:afterAutospacing="1"/>
      <w:ind w:firstLine="0"/>
      <w:jc w:val="left"/>
    </w:pPr>
  </w:style>
  <w:style w:type="paragraph" w:styleId="Zkladntext2">
    <w:name w:val="Body Text 2"/>
    <w:basedOn w:val="Normln"/>
    <w:link w:val="Zkladntext2Char"/>
    <w:uiPriority w:val="99"/>
    <w:semiHidden/>
    <w:unhideWhenUsed/>
    <w:rsid w:val="002E5F61"/>
    <w:pPr>
      <w:spacing w:after="120" w:line="480" w:lineRule="auto"/>
    </w:pPr>
  </w:style>
  <w:style w:type="character" w:customStyle="1" w:styleId="Zkladntext2Char">
    <w:name w:val="Základní text 2 Char"/>
    <w:basedOn w:val="Standardnpsmoodstavce"/>
    <w:link w:val="Zkladntext2"/>
    <w:uiPriority w:val="99"/>
    <w:semiHidden/>
    <w:rsid w:val="002E5F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2641">
      <w:bodyDiv w:val="1"/>
      <w:marLeft w:val="0"/>
      <w:marRight w:val="0"/>
      <w:marTop w:val="0"/>
      <w:marBottom w:val="0"/>
      <w:divBdr>
        <w:top w:val="none" w:sz="0" w:space="0" w:color="auto"/>
        <w:left w:val="none" w:sz="0" w:space="0" w:color="auto"/>
        <w:bottom w:val="none" w:sz="0" w:space="0" w:color="auto"/>
        <w:right w:val="none" w:sz="0" w:space="0" w:color="auto"/>
      </w:divBdr>
    </w:div>
    <w:div w:id="134222247">
      <w:bodyDiv w:val="1"/>
      <w:marLeft w:val="0"/>
      <w:marRight w:val="0"/>
      <w:marTop w:val="0"/>
      <w:marBottom w:val="0"/>
      <w:divBdr>
        <w:top w:val="none" w:sz="0" w:space="0" w:color="auto"/>
        <w:left w:val="none" w:sz="0" w:space="0" w:color="auto"/>
        <w:bottom w:val="none" w:sz="0" w:space="0" w:color="auto"/>
        <w:right w:val="none" w:sz="0" w:space="0" w:color="auto"/>
      </w:divBdr>
    </w:div>
    <w:div w:id="196046194">
      <w:bodyDiv w:val="1"/>
      <w:marLeft w:val="0"/>
      <w:marRight w:val="0"/>
      <w:marTop w:val="0"/>
      <w:marBottom w:val="0"/>
      <w:divBdr>
        <w:top w:val="none" w:sz="0" w:space="0" w:color="auto"/>
        <w:left w:val="none" w:sz="0" w:space="0" w:color="auto"/>
        <w:bottom w:val="none" w:sz="0" w:space="0" w:color="auto"/>
        <w:right w:val="none" w:sz="0" w:space="0" w:color="auto"/>
      </w:divBdr>
    </w:div>
    <w:div w:id="219446609">
      <w:bodyDiv w:val="1"/>
      <w:marLeft w:val="0"/>
      <w:marRight w:val="0"/>
      <w:marTop w:val="0"/>
      <w:marBottom w:val="0"/>
      <w:divBdr>
        <w:top w:val="none" w:sz="0" w:space="0" w:color="auto"/>
        <w:left w:val="none" w:sz="0" w:space="0" w:color="auto"/>
        <w:bottom w:val="none" w:sz="0" w:space="0" w:color="auto"/>
        <w:right w:val="none" w:sz="0" w:space="0" w:color="auto"/>
      </w:divBdr>
    </w:div>
    <w:div w:id="314258468">
      <w:bodyDiv w:val="1"/>
      <w:marLeft w:val="0"/>
      <w:marRight w:val="0"/>
      <w:marTop w:val="0"/>
      <w:marBottom w:val="0"/>
      <w:divBdr>
        <w:top w:val="none" w:sz="0" w:space="0" w:color="auto"/>
        <w:left w:val="none" w:sz="0" w:space="0" w:color="auto"/>
        <w:bottom w:val="none" w:sz="0" w:space="0" w:color="auto"/>
        <w:right w:val="none" w:sz="0" w:space="0" w:color="auto"/>
      </w:divBdr>
      <w:divsChild>
        <w:div w:id="1557472408">
          <w:marLeft w:val="0"/>
          <w:marRight w:val="0"/>
          <w:marTop w:val="0"/>
          <w:marBottom w:val="0"/>
          <w:divBdr>
            <w:top w:val="none" w:sz="0" w:space="0" w:color="auto"/>
            <w:left w:val="none" w:sz="0" w:space="0" w:color="auto"/>
            <w:bottom w:val="none" w:sz="0" w:space="0" w:color="auto"/>
            <w:right w:val="none" w:sz="0" w:space="0" w:color="auto"/>
          </w:divBdr>
        </w:div>
        <w:div w:id="1822889192">
          <w:marLeft w:val="0"/>
          <w:marRight w:val="0"/>
          <w:marTop w:val="0"/>
          <w:marBottom w:val="0"/>
          <w:divBdr>
            <w:top w:val="none" w:sz="0" w:space="0" w:color="auto"/>
            <w:left w:val="none" w:sz="0" w:space="0" w:color="auto"/>
            <w:bottom w:val="none" w:sz="0" w:space="0" w:color="auto"/>
            <w:right w:val="none" w:sz="0" w:space="0" w:color="auto"/>
          </w:divBdr>
        </w:div>
        <w:div w:id="129710616">
          <w:marLeft w:val="0"/>
          <w:marRight w:val="0"/>
          <w:marTop w:val="0"/>
          <w:marBottom w:val="0"/>
          <w:divBdr>
            <w:top w:val="none" w:sz="0" w:space="0" w:color="auto"/>
            <w:left w:val="none" w:sz="0" w:space="0" w:color="auto"/>
            <w:bottom w:val="none" w:sz="0" w:space="0" w:color="auto"/>
            <w:right w:val="none" w:sz="0" w:space="0" w:color="auto"/>
          </w:divBdr>
        </w:div>
        <w:div w:id="1402824841">
          <w:marLeft w:val="0"/>
          <w:marRight w:val="0"/>
          <w:marTop w:val="0"/>
          <w:marBottom w:val="0"/>
          <w:divBdr>
            <w:top w:val="none" w:sz="0" w:space="0" w:color="auto"/>
            <w:left w:val="none" w:sz="0" w:space="0" w:color="auto"/>
            <w:bottom w:val="none" w:sz="0" w:space="0" w:color="auto"/>
            <w:right w:val="none" w:sz="0" w:space="0" w:color="auto"/>
          </w:divBdr>
        </w:div>
        <w:div w:id="2127042339">
          <w:marLeft w:val="0"/>
          <w:marRight w:val="0"/>
          <w:marTop w:val="0"/>
          <w:marBottom w:val="0"/>
          <w:divBdr>
            <w:top w:val="none" w:sz="0" w:space="0" w:color="auto"/>
            <w:left w:val="none" w:sz="0" w:space="0" w:color="auto"/>
            <w:bottom w:val="none" w:sz="0" w:space="0" w:color="auto"/>
            <w:right w:val="none" w:sz="0" w:space="0" w:color="auto"/>
          </w:divBdr>
        </w:div>
        <w:div w:id="893588723">
          <w:marLeft w:val="0"/>
          <w:marRight w:val="0"/>
          <w:marTop w:val="0"/>
          <w:marBottom w:val="0"/>
          <w:divBdr>
            <w:top w:val="none" w:sz="0" w:space="0" w:color="auto"/>
            <w:left w:val="none" w:sz="0" w:space="0" w:color="auto"/>
            <w:bottom w:val="none" w:sz="0" w:space="0" w:color="auto"/>
            <w:right w:val="none" w:sz="0" w:space="0" w:color="auto"/>
          </w:divBdr>
        </w:div>
        <w:div w:id="1112284108">
          <w:marLeft w:val="0"/>
          <w:marRight w:val="0"/>
          <w:marTop w:val="0"/>
          <w:marBottom w:val="0"/>
          <w:divBdr>
            <w:top w:val="none" w:sz="0" w:space="0" w:color="auto"/>
            <w:left w:val="none" w:sz="0" w:space="0" w:color="auto"/>
            <w:bottom w:val="none" w:sz="0" w:space="0" w:color="auto"/>
            <w:right w:val="none" w:sz="0" w:space="0" w:color="auto"/>
          </w:divBdr>
        </w:div>
        <w:div w:id="2130388445">
          <w:marLeft w:val="0"/>
          <w:marRight w:val="0"/>
          <w:marTop w:val="0"/>
          <w:marBottom w:val="0"/>
          <w:divBdr>
            <w:top w:val="none" w:sz="0" w:space="0" w:color="auto"/>
            <w:left w:val="none" w:sz="0" w:space="0" w:color="auto"/>
            <w:bottom w:val="none" w:sz="0" w:space="0" w:color="auto"/>
            <w:right w:val="none" w:sz="0" w:space="0" w:color="auto"/>
          </w:divBdr>
        </w:div>
        <w:div w:id="492333837">
          <w:marLeft w:val="0"/>
          <w:marRight w:val="0"/>
          <w:marTop w:val="0"/>
          <w:marBottom w:val="0"/>
          <w:divBdr>
            <w:top w:val="none" w:sz="0" w:space="0" w:color="auto"/>
            <w:left w:val="none" w:sz="0" w:space="0" w:color="auto"/>
            <w:bottom w:val="none" w:sz="0" w:space="0" w:color="auto"/>
            <w:right w:val="none" w:sz="0" w:space="0" w:color="auto"/>
          </w:divBdr>
        </w:div>
        <w:div w:id="151727184">
          <w:marLeft w:val="0"/>
          <w:marRight w:val="0"/>
          <w:marTop w:val="0"/>
          <w:marBottom w:val="0"/>
          <w:divBdr>
            <w:top w:val="none" w:sz="0" w:space="0" w:color="auto"/>
            <w:left w:val="none" w:sz="0" w:space="0" w:color="auto"/>
            <w:bottom w:val="none" w:sz="0" w:space="0" w:color="auto"/>
            <w:right w:val="none" w:sz="0" w:space="0" w:color="auto"/>
          </w:divBdr>
        </w:div>
        <w:div w:id="410465393">
          <w:marLeft w:val="0"/>
          <w:marRight w:val="0"/>
          <w:marTop w:val="0"/>
          <w:marBottom w:val="0"/>
          <w:divBdr>
            <w:top w:val="none" w:sz="0" w:space="0" w:color="auto"/>
            <w:left w:val="none" w:sz="0" w:space="0" w:color="auto"/>
            <w:bottom w:val="none" w:sz="0" w:space="0" w:color="auto"/>
            <w:right w:val="none" w:sz="0" w:space="0" w:color="auto"/>
          </w:divBdr>
        </w:div>
        <w:div w:id="1642466932">
          <w:marLeft w:val="0"/>
          <w:marRight w:val="0"/>
          <w:marTop w:val="0"/>
          <w:marBottom w:val="0"/>
          <w:divBdr>
            <w:top w:val="none" w:sz="0" w:space="0" w:color="auto"/>
            <w:left w:val="none" w:sz="0" w:space="0" w:color="auto"/>
            <w:bottom w:val="none" w:sz="0" w:space="0" w:color="auto"/>
            <w:right w:val="none" w:sz="0" w:space="0" w:color="auto"/>
          </w:divBdr>
        </w:div>
        <w:div w:id="270282491">
          <w:marLeft w:val="0"/>
          <w:marRight w:val="0"/>
          <w:marTop w:val="0"/>
          <w:marBottom w:val="0"/>
          <w:divBdr>
            <w:top w:val="none" w:sz="0" w:space="0" w:color="auto"/>
            <w:left w:val="none" w:sz="0" w:space="0" w:color="auto"/>
            <w:bottom w:val="none" w:sz="0" w:space="0" w:color="auto"/>
            <w:right w:val="none" w:sz="0" w:space="0" w:color="auto"/>
          </w:divBdr>
        </w:div>
        <w:div w:id="1527134853">
          <w:marLeft w:val="0"/>
          <w:marRight w:val="0"/>
          <w:marTop w:val="0"/>
          <w:marBottom w:val="0"/>
          <w:divBdr>
            <w:top w:val="none" w:sz="0" w:space="0" w:color="auto"/>
            <w:left w:val="none" w:sz="0" w:space="0" w:color="auto"/>
            <w:bottom w:val="none" w:sz="0" w:space="0" w:color="auto"/>
            <w:right w:val="none" w:sz="0" w:space="0" w:color="auto"/>
          </w:divBdr>
        </w:div>
        <w:div w:id="317661369">
          <w:marLeft w:val="0"/>
          <w:marRight w:val="0"/>
          <w:marTop w:val="0"/>
          <w:marBottom w:val="0"/>
          <w:divBdr>
            <w:top w:val="none" w:sz="0" w:space="0" w:color="auto"/>
            <w:left w:val="none" w:sz="0" w:space="0" w:color="auto"/>
            <w:bottom w:val="none" w:sz="0" w:space="0" w:color="auto"/>
            <w:right w:val="none" w:sz="0" w:space="0" w:color="auto"/>
          </w:divBdr>
        </w:div>
        <w:div w:id="1618372042">
          <w:marLeft w:val="0"/>
          <w:marRight w:val="0"/>
          <w:marTop w:val="0"/>
          <w:marBottom w:val="0"/>
          <w:divBdr>
            <w:top w:val="none" w:sz="0" w:space="0" w:color="auto"/>
            <w:left w:val="none" w:sz="0" w:space="0" w:color="auto"/>
            <w:bottom w:val="none" w:sz="0" w:space="0" w:color="auto"/>
            <w:right w:val="none" w:sz="0" w:space="0" w:color="auto"/>
          </w:divBdr>
        </w:div>
        <w:div w:id="542447874">
          <w:marLeft w:val="0"/>
          <w:marRight w:val="0"/>
          <w:marTop w:val="0"/>
          <w:marBottom w:val="0"/>
          <w:divBdr>
            <w:top w:val="none" w:sz="0" w:space="0" w:color="auto"/>
            <w:left w:val="none" w:sz="0" w:space="0" w:color="auto"/>
            <w:bottom w:val="none" w:sz="0" w:space="0" w:color="auto"/>
            <w:right w:val="none" w:sz="0" w:space="0" w:color="auto"/>
          </w:divBdr>
        </w:div>
        <w:div w:id="2127774837">
          <w:marLeft w:val="0"/>
          <w:marRight w:val="0"/>
          <w:marTop w:val="0"/>
          <w:marBottom w:val="0"/>
          <w:divBdr>
            <w:top w:val="none" w:sz="0" w:space="0" w:color="auto"/>
            <w:left w:val="none" w:sz="0" w:space="0" w:color="auto"/>
            <w:bottom w:val="none" w:sz="0" w:space="0" w:color="auto"/>
            <w:right w:val="none" w:sz="0" w:space="0" w:color="auto"/>
          </w:divBdr>
        </w:div>
        <w:div w:id="1290631279">
          <w:marLeft w:val="0"/>
          <w:marRight w:val="0"/>
          <w:marTop w:val="0"/>
          <w:marBottom w:val="0"/>
          <w:divBdr>
            <w:top w:val="none" w:sz="0" w:space="0" w:color="auto"/>
            <w:left w:val="none" w:sz="0" w:space="0" w:color="auto"/>
            <w:bottom w:val="none" w:sz="0" w:space="0" w:color="auto"/>
            <w:right w:val="none" w:sz="0" w:space="0" w:color="auto"/>
          </w:divBdr>
        </w:div>
        <w:div w:id="1779061520">
          <w:marLeft w:val="0"/>
          <w:marRight w:val="0"/>
          <w:marTop w:val="0"/>
          <w:marBottom w:val="0"/>
          <w:divBdr>
            <w:top w:val="none" w:sz="0" w:space="0" w:color="auto"/>
            <w:left w:val="none" w:sz="0" w:space="0" w:color="auto"/>
            <w:bottom w:val="none" w:sz="0" w:space="0" w:color="auto"/>
            <w:right w:val="none" w:sz="0" w:space="0" w:color="auto"/>
          </w:divBdr>
        </w:div>
        <w:div w:id="444429299">
          <w:marLeft w:val="0"/>
          <w:marRight w:val="0"/>
          <w:marTop w:val="0"/>
          <w:marBottom w:val="0"/>
          <w:divBdr>
            <w:top w:val="none" w:sz="0" w:space="0" w:color="auto"/>
            <w:left w:val="none" w:sz="0" w:space="0" w:color="auto"/>
            <w:bottom w:val="none" w:sz="0" w:space="0" w:color="auto"/>
            <w:right w:val="none" w:sz="0" w:space="0" w:color="auto"/>
          </w:divBdr>
        </w:div>
        <w:div w:id="1659726991">
          <w:marLeft w:val="0"/>
          <w:marRight w:val="0"/>
          <w:marTop w:val="0"/>
          <w:marBottom w:val="0"/>
          <w:divBdr>
            <w:top w:val="none" w:sz="0" w:space="0" w:color="auto"/>
            <w:left w:val="none" w:sz="0" w:space="0" w:color="auto"/>
            <w:bottom w:val="none" w:sz="0" w:space="0" w:color="auto"/>
            <w:right w:val="none" w:sz="0" w:space="0" w:color="auto"/>
          </w:divBdr>
        </w:div>
        <w:div w:id="1345477247">
          <w:marLeft w:val="0"/>
          <w:marRight w:val="0"/>
          <w:marTop w:val="0"/>
          <w:marBottom w:val="0"/>
          <w:divBdr>
            <w:top w:val="none" w:sz="0" w:space="0" w:color="auto"/>
            <w:left w:val="none" w:sz="0" w:space="0" w:color="auto"/>
            <w:bottom w:val="none" w:sz="0" w:space="0" w:color="auto"/>
            <w:right w:val="none" w:sz="0" w:space="0" w:color="auto"/>
          </w:divBdr>
        </w:div>
        <w:div w:id="1634214854">
          <w:marLeft w:val="0"/>
          <w:marRight w:val="0"/>
          <w:marTop w:val="0"/>
          <w:marBottom w:val="0"/>
          <w:divBdr>
            <w:top w:val="none" w:sz="0" w:space="0" w:color="auto"/>
            <w:left w:val="none" w:sz="0" w:space="0" w:color="auto"/>
            <w:bottom w:val="none" w:sz="0" w:space="0" w:color="auto"/>
            <w:right w:val="none" w:sz="0" w:space="0" w:color="auto"/>
          </w:divBdr>
        </w:div>
        <w:div w:id="1725911734">
          <w:marLeft w:val="0"/>
          <w:marRight w:val="0"/>
          <w:marTop w:val="0"/>
          <w:marBottom w:val="0"/>
          <w:divBdr>
            <w:top w:val="none" w:sz="0" w:space="0" w:color="auto"/>
            <w:left w:val="none" w:sz="0" w:space="0" w:color="auto"/>
            <w:bottom w:val="none" w:sz="0" w:space="0" w:color="auto"/>
            <w:right w:val="none" w:sz="0" w:space="0" w:color="auto"/>
          </w:divBdr>
        </w:div>
        <w:div w:id="503860854">
          <w:marLeft w:val="0"/>
          <w:marRight w:val="0"/>
          <w:marTop w:val="0"/>
          <w:marBottom w:val="0"/>
          <w:divBdr>
            <w:top w:val="none" w:sz="0" w:space="0" w:color="auto"/>
            <w:left w:val="none" w:sz="0" w:space="0" w:color="auto"/>
            <w:bottom w:val="none" w:sz="0" w:space="0" w:color="auto"/>
            <w:right w:val="none" w:sz="0" w:space="0" w:color="auto"/>
          </w:divBdr>
        </w:div>
        <w:div w:id="900822457">
          <w:marLeft w:val="0"/>
          <w:marRight w:val="0"/>
          <w:marTop w:val="0"/>
          <w:marBottom w:val="0"/>
          <w:divBdr>
            <w:top w:val="none" w:sz="0" w:space="0" w:color="auto"/>
            <w:left w:val="none" w:sz="0" w:space="0" w:color="auto"/>
            <w:bottom w:val="none" w:sz="0" w:space="0" w:color="auto"/>
            <w:right w:val="none" w:sz="0" w:space="0" w:color="auto"/>
          </w:divBdr>
        </w:div>
        <w:div w:id="1699621287">
          <w:marLeft w:val="0"/>
          <w:marRight w:val="0"/>
          <w:marTop w:val="0"/>
          <w:marBottom w:val="0"/>
          <w:divBdr>
            <w:top w:val="none" w:sz="0" w:space="0" w:color="auto"/>
            <w:left w:val="none" w:sz="0" w:space="0" w:color="auto"/>
            <w:bottom w:val="none" w:sz="0" w:space="0" w:color="auto"/>
            <w:right w:val="none" w:sz="0" w:space="0" w:color="auto"/>
          </w:divBdr>
        </w:div>
      </w:divsChild>
    </w:div>
    <w:div w:id="577978202">
      <w:bodyDiv w:val="1"/>
      <w:marLeft w:val="0"/>
      <w:marRight w:val="0"/>
      <w:marTop w:val="0"/>
      <w:marBottom w:val="0"/>
      <w:divBdr>
        <w:top w:val="none" w:sz="0" w:space="0" w:color="auto"/>
        <w:left w:val="none" w:sz="0" w:space="0" w:color="auto"/>
        <w:bottom w:val="none" w:sz="0" w:space="0" w:color="auto"/>
        <w:right w:val="none" w:sz="0" w:space="0" w:color="auto"/>
      </w:divBdr>
    </w:div>
    <w:div w:id="685181915">
      <w:bodyDiv w:val="1"/>
      <w:marLeft w:val="0"/>
      <w:marRight w:val="0"/>
      <w:marTop w:val="0"/>
      <w:marBottom w:val="0"/>
      <w:divBdr>
        <w:top w:val="none" w:sz="0" w:space="0" w:color="auto"/>
        <w:left w:val="none" w:sz="0" w:space="0" w:color="auto"/>
        <w:bottom w:val="none" w:sz="0" w:space="0" w:color="auto"/>
        <w:right w:val="none" w:sz="0" w:space="0" w:color="auto"/>
      </w:divBdr>
    </w:div>
    <w:div w:id="828329711">
      <w:bodyDiv w:val="1"/>
      <w:marLeft w:val="0"/>
      <w:marRight w:val="0"/>
      <w:marTop w:val="0"/>
      <w:marBottom w:val="0"/>
      <w:divBdr>
        <w:top w:val="none" w:sz="0" w:space="0" w:color="auto"/>
        <w:left w:val="none" w:sz="0" w:space="0" w:color="auto"/>
        <w:bottom w:val="none" w:sz="0" w:space="0" w:color="auto"/>
        <w:right w:val="none" w:sz="0" w:space="0" w:color="auto"/>
      </w:divBdr>
    </w:div>
    <w:div w:id="920913822">
      <w:bodyDiv w:val="1"/>
      <w:marLeft w:val="0"/>
      <w:marRight w:val="0"/>
      <w:marTop w:val="0"/>
      <w:marBottom w:val="0"/>
      <w:divBdr>
        <w:top w:val="none" w:sz="0" w:space="0" w:color="auto"/>
        <w:left w:val="none" w:sz="0" w:space="0" w:color="auto"/>
        <w:bottom w:val="none" w:sz="0" w:space="0" w:color="auto"/>
        <w:right w:val="none" w:sz="0" w:space="0" w:color="auto"/>
      </w:divBdr>
    </w:div>
    <w:div w:id="1066026340">
      <w:bodyDiv w:val="1"/>
      <w:marLeft w:val="0"/>
      <w:marRight w:val="0"/>
      <w:marTop w:val="0"/>
      <w:marBottom w:val="0"/>
      <w:divBdr>
        <w:top w:val="none" w:sz="0" w:space="0" w:color="auto"/>
        <w:left w:val="none" w:sz="0" w:space="0" w:color="auto"/>
        <w:bottom w:val="none" w:sz="0" w:space="0" w:color="auto"/>
        <w:right w:val="none" w:sz="0" w:space="0" w:color="auto"/>
      </w:divBdr>
    </w:div>
    <w:div w:id="1304651870">
      <w:bodyDiv w:val="1"/>
      <w:marLeft w:val="0"/>
      <w:marRight w:val="0"/>
      <w:marTop w:val="0"/>
      <w:marBottom w:val="0"/>
      <w:divBdr>
        <w:top w:val="none" w:sz="0" w:space="0" w:color="auto"/>
        <w:left w:val="none" w:sz="0" w:space="0" w:color="auto"/>
        <w:bottom w:val="none" w:sz="0" w:space="0" w:color="auto"/>
        <w:right w:val="none" w:sz="0" w:space="0" w:color="auto"/>
      </w:divBdr>
    </w:div>
    <w:div w:id="1400204364">
      <w:bodyDiv w:val="1"/>
      <w:marLeft w:val="0"/>
      <w:marRight w:val="0"/>
      <w:marTop w:val="0"/>
      <w:marBottom w:val="0"/>
      <w:divBdr>
        <w:top w:val="none" w:sz="0" w:space="0" w:color="auto"/>
        <w:left w:val="none" w:sz="0" w:space="0" w:color="auto"/>
        <w:bottom w:val="none" w:sz="0" w:space="0" w:color="auto"/>
        <w:right w:val="none" w:sz="0" w:space="0" w:color="auto"/>
      </w:divBdr>
    </w:div>
    <w:div w:id="1413117064">
      <w:bodyDiv w:val="1"/>
      <w:marLeft w:val="0"/>
      <w:marRight w:val="0"/>
      <w:marTop w:val="0"/>
      <w:marBottom w:val="0"/>
      <w:divBdr>
        <w:top w:val="none" w:sz="0" w:space="0" w:color="auto"/>
        <w:left w:val="none" w:sz="0" w:space="0" w:color="auto"/>
        <w:bottom w:val="none" w:sz="0" w:space="0" w:color="auto"/>
        <w:right w:val="none" w:sz="0" w:space="0" w:color="auto"/>
      </w:divBdr>
    </w:div>
    <w:div w:id="1538002753">
      <w:bodyDiv w:val="1"/>
      <w:marLeft w:val="0"/>
      <w:marRight w:val="0"/>
      <w:marTop w:val="0"/>
      <w:marBottom w:val="0"/>
      <w:divBdr>
        <w:top w:val="none" w:sz="0" w:space="0" w:color="auto"/>
        <w:left w:val="none" w:sz="0" w:space="0" w:color="auto"/>
        <w:bottom w:val="none" w:sz="0" w:space="0" w:color="auto"/>
        <w:right w:val="none" w:sz="0" w:space="0" w:color="auto"/>
      </w:divBdr>
    </w:div>
    <w:div w:id="1606384168">
      <w:bodyDiv w:val="1"/>
      <w:marLeft w:val="0"/>
      <w:marRight w:val="0"/>
      <w:marTop w:val="0"/>
      <w:marBottom w:val="0"/>
      <w:divBdr>
        <w:top w:val="none" w:sz="0" w:space="0" w:color="auto"/>
        <w:left w:val="none" w:sz="0" w:space="0" w:color="auto"/>
        <w:bottom w:val="none" w:sz="0" w:space="0" w:color="auto"/>
        <w:right w:val="none" w:sz="0" w:space="0" w:color="auto"/>
      </w:divBdr>
    </w:div>
    <w:div w:id="1653868255">
      <w:bodyDiv w:val="1"/>
      <w:marLeft w:val="0"/>
      <w:marRight w:val="0"/>
      <w:marTop w:val="0"/>
      <w:marBottom w:val="0"/>
      <w:divBdr>
        <w:top w:val="none" w:sz="0" w:space="0" w:color="auto"/>
        <w:left w:val="none" w:sz="0" w:space="0" w:color="auto"/>
        <w:bottom w:val="none" w:sz="0" w:space="0" w:color="auto"/>
        <w:right w:val="none" w:sz="0" w:space="0" w:color="auto"/>
      </w:divBdr>
    </w:div>
    <w:div w:id="1706248446">
      <w:bodyDiv w:val="1"/>
      <w:marLeft w:val="0"/>
      <w:marRight w:val="0"/>
      <w:marTop w:val="0"/>
      <w:marBottom w:val="0"/>
      <w:divBdr>
        <w:top w:val="none" w:sz="0" w:space="0" w:color="auto"/>
        <w:left w:val="none" w:sz="0" w:space="0" w:color="auto"/>
        <w:bottom w:val="none" w:sz="0" w:space="0" w:color="auto"/>
        <w:right w:val="none" w:sz="0" w:space="0" w:color="auto"/>
      </w:divBdr>
    </w:div>
    <w:div w:id="1728988551">
      <w:bodyDiv w:val="1"/>
      <w:marLeft w:val="0"/>
      <w:marRight w:val="0"/>
      <w:marTop w:val="0"/>
      <w:marBottom w:val="0"/>
      <w:divBdr>
        <w:top w:val="none" w:sz="0" w:space="0" w:color="auto"/>
        <w:left w:val="none" w:sz="0" w:space="0" w:color="auto"/>
        <w:bottom w:val="none" w:sz="0" w:space="0" w:color="auto"/>
        <w:right w:val="none" w:sz="0" w:space="0" w:color="auto"/>
      </w:divBdr>
    </w:div>
    <w:div w:id="1757628093">
      <w:bodyDiv w:val="1"/>
      <w:marLeft w:val="0"/>
      <w:marRight w:val="0"/>
      <w:marTop w:val="0"/>
      <w:marBottom w:val="0"/>
      <w:divBdr>
        <w:top w:val="none" w:sz="0" w:space="0" w:color="auto"/>
        <w:left w:val="none" w:sz="0" w:space="0" w:color="auto"/>
        <w:bottom w:val="none" w:sz="0" w:space="0" w:color="auto"/>
        <w:right w:val="none" w:sz="0" w:space="0" w:color="auto"/>
      </w:divBdr>
    </w:div>
    <w:div w:id="1901667898">
      <w:bodyDiv w:val="1"/>
      <w:marLeft w:val="0"/>
      <w:marRight w:val="0"/>
      <w:marTop w:val="0"/>
      <w:marBottom w:val="0"/>
      <w:divBdr>
        <w:top w:val="none" w:sz="0" w:space="0" w:color="auto"/>
        <w:left w:val="none" w:sz="0" w:space="0" w:color="auto"/>
        <w:bottom w:val="none" w:sz="0" w:space="0" w:color="auto"/>
        <w:right w:val="none" w:sz="0" w:space="0" w:color="auto"/>
      </w:divBdr>
    </w:div>
    <w:div w:id="1960259436">
      <w:bodyDiv w:val="1"/>
      <w:marLeft w:val="0"/>
      <w:marRight w:val="0"/>
      <w:marTop w:val="0"/>
      <w:marBottom w:val="0"/>
      <w:divBdr>
        <w:top w:val="none" w:sz="0" w:space="0" w:color="auto"/>
        <w:left w:val="none" w:sz="0" w:space="0" w:color="auto"/>
        <w:bottom w:val="none" w:sz="0" w:space="0" w:color="auto"/>
        <w:right w:val="none" w:sz="0" w:space="0" w:color="auto"/>
      </w:divBdr>
    </w:div>
    <w:div w:id="1987926522">
      <w:bodyDiv w:val="1"/>
      <w:marLeft w:val="0"/>
      <w:marRight w:val="0"/>
      <w:marTop w:val="0"/>
      <w:marBottom w:val="0"/>
      <w:divBdr>
        <w:top w:val="none" w:sz="0" w:space="0" w:color="auto"/>
        <w:left w:val="none" w:sz="0" w:space="0" w:color="auto"/>
        <w:bottom w:val="none" w:sz="0" w:space="0" w:color="auto"/>
        <w:right w:val="none" w:sz="0" w:space="0" w:color="auto"/>
      </w:divBdr>
    </w:div>
    <w:div w:id="208968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nviweb.cz/katalog/?id=30" TargetMode="External"/><Relationship Id="rId4" Type="http://schemas.openxmlformats.org/officeDocument/2006/relationships/settings" Target="settings.xml"/><Relationship Id="rId9" Type="http://schemas.openxmlformats.org/officeDocument/2006/relationships/oleObject" Target="embeddings/Microsoft_Excel_97-2003_Worksheet.xls"/><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F32AC-341E-47C0-9D14-F58784882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2909</TotalTime>
  <Pages>24</Pages>
  <Words>7953</Words>
  <Characters>46924</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Souhrnná technická zpráva DÚR</vt:lpstr>
    </vt:vector>
  </TitlesOfParts>
  <Company>Rušar mosty, s.r.o.</Company>
  <LinksUpToDate>false</LinksUpToDate>
  <CharactersWithSpaces>54768</CharactersWithSpaces>
  <SharedDoc>false</SharedDoc>
  <HLinks>
    <vt:vector size="54" baseType="variant">
      <vt:variant>
        <vt:i4>1376309</vt:i4>
      </vt:variant>
      <vt:variant>
        <vt:i4>50</vt:i4>
      </vt:variant>
      <vt:variant>
        <vt:i4>0</vt:i4>
      </vt:variant>
      <vt:variant>
        <vt:i4>5</vt:i4>
      </vt:variant>
      <vt:variant>
        <vt:lpwstr/>
      </vt:variant>
      <vt:variant>
        <vt:lpwstr>_Toc295122089</vt:lpwstr>
      </vt:variant>
      <vt:variant>
        <vt:i4>1376309</vt:i4>
      </vt:variant>
      <vt:variant>
        <vt:i4>44</vt:i4>
      </vt:variant>
      <vt:variant>
        <vt:i4>0</vt:i4>
      </vt:variant>
      <vt:variant>
        <vt:i4>5</vt:i4>
      </vt:variant>
      <vt:variant>
        <vt:lpwstr/>
      </vt:variant>
      <vt:variant>
        <vt:lpwstr>_Toc295122088</vt:lpwstr>
      </vt:variant>
      <vt:variant>
        <vt:i4>1376309</vt:i4>
      </vt:variant>
      <vt:variant>
        <vt:i4>38</vt:i4>
      </vt:variant>
      <vt:variant>
        <vt:i4>0</vt:i4>
      </vt:variant>
      <vt:variant>
        <vt:i4>5</vt:i4>
      </vt:variant>
      <vt:variant>
        <vt:lpwstr/>
      </vt:variant>
      <vt:variant>
        <vt:lpwstr>_Toc295122087</vt:lpwstr>
      </vt:variant>
      <vt:variant>
        <vt:i4>1376309</vt:i4>
      </vt:variant>
      <vt:variant>
        <vt:i4>32</vt:i4>
      </vt:variant>
      <vt:variant>
        <vt:i4>0</vt:i4>
      </vt:variant>
      <vt:variant>
        <vt:i4>5</vt:i4>
      </vt:variant>
      <vt:variant>
        <vt:lpwstr/>
      </vt:variant>
      <vt:variant>
        <vt:lpwstr>_Toc295122086</vt:lpwstr>
      </vt:variant>
      <vt:variant>
        <vt:i4>1376309</vt:i4>
      </vt:variant>
      <vt:variant>
        <vt:i4>26</vt:i4>
      </vt:variant>
      <vt:variant>
        <vt:i4>0</vt:i4>
      </vt:variant>
      <vt:variant>
        <vt:i4>5</vt:i4>
      </vt:variant>
      <vt:variant>
        <vt:lpwstr/>
      </vt:variant>
      <vt:variant>
        <vt:lpwstr>_Toc295122085</vt:lpwstr>
      </vt:variant>
      <vt:variant>
        <vt:i4>1376309</vt:i4>
      </vt:variant>
      <vt:variant>
        <vt:i4>20</vt:i4>
      </vt:variant>
      <vt:variant>
        <vt:i4>0</vt:i4>
      </vt:variant>
      <vt:variant>
        <vt:i4>5</vt:i4>
      </vt:variant>
      <vt:variant>
        <vt:lpwstr/>
      </vt:variant>
      <vt:variant>
        <vt:lpwstr>_Toc295122084</vt:lpwstr>
      </vt:variant>
      <vt:variant>
        <vt:i4>1376309</vt:i4>
      </vt:variant>
      <vt:variant>
        <vt:i4>14</vt:i4>
      </vt:variant>
      <vt:variant>
        <vt:i4>0</vt:i4>
      </vt:variant>
      <vt:variant>
        <vt:i4>5</vt:i4>
      </vt:variant>
      <vt:variant>
        <vt:lpwstr/>
      </vt:variant>
      <vt:variant>
        <vt:lpwstr>_Toc295122083</vt:lpwstr>
      </vt:variant>
      <vt:variant>
        <vt:i4>1376309</vt:i4>
      </vt:variant>
      <vt:variant>
        <vt:i4>8</vt:i4>
      </vt:variant>
      <vt:variant>
        <vt:i4>0</vt:i4>
      </vt:variant>
      <vt:variant>
        <vt:i4>5</vt:i4>
      </vt:variant>
      <vt:variant>
        <vt:lpwstr/>
      </vt:variant>
      <vt:variant>
        <vt:lpwstr>_Toc295122082</vt:lpwstr>
      </vt:variant>
      <vt:variant>
        <vt:i4>1376309</vt:i4>
      </vt:variant>
      <vt:variant>
        <vt:i4>2</vt:i4>
      </vt:variant>
      <vt:variant>
        <vt:i4>0</vt:i4>
      </vt:variant>
      <vt:variant>
        <vt:i4>5</vt:i4>
      </vt:variant>
      <vt:variant>
        <vt:lpwstr/>
      </vt:variant>
      <vt:variant>
        <vt:lpwstr>_Toc295122081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Souhrnná technická zpráva DÚR</dc:title>
  <dc:creator>Ing. Matějíček, Ing. Knobloch, Ing. Rušar</dc:creator>
  <cp:lastModifiedBy>Kryštof Poukar</cp:lastModifiedBy>
  <cp:revision>223</cp:revision>
  <cp:lastPrinted>2020-12-04T07:28:00Z</cp:lastPrinted>
  <dcterms:created xsi:type="dcterms:W3CDTF">2018-07-29T18:41:00Z</dcterms:created>
  <dcterms:modified xsi:type="dcterms:W3CDTF">2020-12-04T07:28:00Z</dcterms:modified>
</cp:coreProperties>
</file>