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7B" w:rsidRDefault="005F147B" w:rsidP="00F7657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F00D0" w:rsidRPr="005C76E4" w:rsidRDefault="00EF00D0" w:rsidP="00F7657E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5C76E4">
        <w:rPr>
          <w:rFonts w:ascii="Tahoma" w:hAnsi="Tahoma" w:cs="Tahoma"/>
          <w:b/>
          <w:bCs/>
          <w:sz w:val="36"/>
          <w:szCs w:val="36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Ob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Pr="005C76E4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3072CB" w:rsidRPr="00981290" w:rsidRDefault="003072CB" w:rsidP="003072CB">
      <w:pPr>
        <w:tabs>
          <w:tab w:val="left" w:pos="1440"/>
        </w:tabs>
        <w:rPr>
          <w:rFonts w:ascii="Tahoma" w:hAnsi="Tahoma" w:cs="Tahoma"/>
          <w:sz w:val="21"/>
          <w:szCs w:val="21"/>
        </w:rPr>
      </w:pPr>
      <w:bookmarkStart w:id="0" w:name="_Hlk109715081"/>
      <w:r>
        <w:rPr>
          <w:rFonts w:ascii="Tahoma" w:hAnsi="Tahoma" w:cs="Tahoma"/>
          <w:b/>
          <w:bCs/>
          <w:sz w:val="21"/>
          <w:szCs w:val="21"/>
        </w:rPr>
        <w:t>Centrum pečovatelské služby Frýdek-Místek p. o.</w:t>
      </w:r>
    </w:p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sídlo: </w:t>
      </w:r>
      <w:r w:rsidRPr="00981290">
        <w:rPr>
          <w:rFonts w:ascii="Tahoma" w:hAnsi="Tahoma" w:cs="Tahoma"/>
          <w:sz w:val="21"/>
          <w:szCs w:val="21"/>
        </w:rPr>
        <w:t xml:space="preserve">Frýdek-Místek, </w:t>
      </w:r>
      <w:r>
        <w:rPr>
          <w:rFonts w:ascii="Tahoma" w:hAnsi="Tahoma" w:cs="Tahoma"/>
          <w:sz w:val="21"/>
          <w:szCs w:val="21"/>
        </w:rPr>
        <w:t>Zámecká 1266</w:t>
      </w:r>
      <w:r w:rsidRPr="00981290">
        <w:rPr>
          <w:rFonts w:ascii="Tahoma" w:hAnsi="Tahoma" w:cs="Tahoma"/>
          <w:sz w:val="21"/>
          <w:szCs w:val="21"/>
        </w:rPr>
        <w:t>, PSČ 738 01</w:t>
      </w:r>
    </w:p>
    <w:bookmarkEnd w:id="0"/>
    <w:p w:rsidR="003072CB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IČ: </w:t>
      </w:r>
      <w:bookmarkStart w:id="1" w:name="_Hlk109713840"/>
      <w:r w:rsidRPr="00456C0D">
        <w:rPr>
          <w:rFonts w:ascii="Tahoma" w:hAnsi="Tahoma" w:cs="Tahoma"/>
          <w:sz w:val="21"/>
          <w:szCs w:val="21"/>
        </w:rPr>
        <w:t>48772739</w:t>
      </w:r>
    </w:p>
    <w:bookmarkEnd w:id="1"/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>DIČ: CZ</w:t>
      </w:r>
      <w:r w:rsidRPr="00456C0D">
        <w:rPr>
          <w:rFonts w:ascii="Tahoma" w:hAnsi="Tahoma" w:cs="Tahoma"/>
          <w:sz w:val="21"/>
          <w:szCs w:val="21"/>
        </w:rPr>
        <w:t>48772739</w:t>
      </w:r>
    </w:p>
    <w:p w:rsidR="003072CB" w:rsidRPr="00981290" w:rsidRDefault="003072CB" w:rsidP="003072CB">
      <w:pPr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 xml:space="preserve">jednající/zástupce: </w:t>
      </w:r>
      <w:bookmarkStart w:id="2" w:name="_Hlk118876968"/>
      <w:bookmarkStart w:id="3" w:name="_Hlk109715231"/>
      <w:r>
        <w:rPr>
          <w:rFonts w:ascii="Tahoma" w:hAnsi="Tahoma" w:cs="Tahoma"/>
          <w:sz w:val="21"/>
          <w:szCs w:val="21"/>
          <w:lang w:eastAsia="en-US"/>
        </w:rPr>
        <w:t xml:space="preserve">Bc. Šárka Prokopová, DiS, </w:t>
      </w:r>
      <w:bookmarkEnd w:id="2"/>
      <w:r>
        <w:rPr>
          <w:rFonts w:ascii="Tahoma" w:hAnsi="Tahoma" w:cs="Tahoma"/>
          <w:sz w:val="21"/>
          <w:szCs w:val="21"/>
          <w:lang w:eastAsia="en-US"/>
        </w:rPr>
        <w:t>ředitelka</w:t>
      </w:r>
      <w:bookmarkEnd w:id="3"/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3072CB">
        <w:rPr>
          <w:rFonts w:ascii="Tahoma" w:hAnsi="Tahoma" w:cs="Tahoma"/>
          <w:b/>
          <w:sz w:val="21"/>
          <w:szCs w:val="21"/>
        </w:rPr>
        <w:t xml:space="preserve">mobilních telefonů </w:t>
      </w:r>
      <w:r w:rsidR="003072CB" w:rsidRPr="003072CB">
        <w:rPr>
          <w:rFonts w:ascii="Tahoma" w:hAnsi="Tahoma" w:cs="Tahoma"/>
          <w:sz w:val="21"/>
          <w:szCs w:val="21"/>
        </w:rPr>
        <w:t>následujícího</w:t>
      </w:r>
      <w:r w:rsidRPr="003072CB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znění a obsahu (dále jen smlouva).</w:t>
      </w:r>
    </w:p>
    <w:p w:rsidR="00196BFA" w:rsidRPr="005C76E4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C73C0B" w:rsidRPr="00C73C0B" w:rsidRDefault="00EF00D0" w:rsidP="00C73C0B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</w:t>
      </w:r>
      <w:r w:rsidR="00312495" w:rsidRPr="005C76E4">
        <w:rPr>
          <w:rFonts w:ascii="Tahoma" w:hAnsi="Tahoma" w:cs="Tahoma"/>
          <w:sz w:val="21"/>
          <w:szCs w:val="21"/>
        </w:rPr>
        <w:t>ět</w:t>
      </w:r>
      <w:r w:rsidR="001502BD" w:rsidRPr="005C76E4">
        <w:rPr>
          <w:rFonts w:ascii="Tahoma" w:hAnsi="Tahoma" w:cs="Tahoma"/>
          <w:sz w:val="21"/>
          <w:szCs w:val="21"/>
        </w:rPr>
        <w:t>em prodeje dle této smlouvy je</w:t>
      </w:r>
      <w:r w:rsidR="00B244A7">
        <w:rPr>
          <w:rFonts w:ascii="Tahoma" w:hAnsi="Tahoma" w:cs="Tahoma"/>
          <w:sz w:val="21"/>
          <w:szCs w:val="21"/>
        </w:rPr>
        <w:t xml:space="preserve"> </w:t>
      </w:r>
      <w:r w:rsidR="003072CB">
        <w:rPr>
          <w:rFonts w:ascii="Tahoma" w:hAnsi="Tahoma" w:cs="Tahoma"/>
          <w:sz w:val="21"/>
          <w:szCs w:val="21"/>
        </w:rPr>
        <w:t>dodávka</w:t>
      </w:r>
      <w:r w:rsidR="00860086" w:rsidRPr="00860086">
        <w:rPr>
          <w:rFonts w:ascii="Tahoma" w:hAnsi="Tahoma" w:cs="Tahoma"/>
          <w:sz w:val="21"/>
          <w:szCs w:val="21"/>
        </w:rPr>
        <w:t xml:space="preserve"> </w:t>
      </w:r>
      <w:r w:rsidR="005D7498">
        <w:rPr>
          <w:rFonts w:ascii="Tahoma" w:hAnsi="Tahoma" w:cs="Tahoma"/>
          <w:sz w:val="21"/>
          <w:szCs w:val="21"/>
        </w:rPr>
        <w:t>60</w:t>
      </w:r>
      <w:r w:rsidR="00860086" w:rsidRPr="00860086">
        <w:rPr>
          <w:rFonts w:ascii="Tahoma" w:hAnsi="Tahoma" w:cs="Tahoma"/>
          <w:sz w:val="21"/>
          <w:szCs w:val="21"/>
        </w:rPr>
        <w:t xml:space="preserve"> ks odolných mobilních telefonů, doplněná o vzdálenou správu zařízení prostřednictvím </w:t>
      </w:r>
      <w:proofErr w:type="spellStart"/>
      <w:r w:rsidR="00860086" w:rsidRPr="00860086">
        <w:rPr>
          <w:rFonts w:ascii="Tahoma" w:hAnsi="Tahoma" w:cs="Tahoma"/>
          <w:sz w:val="21"/>
          <w:szCs w:val="21"/>
        </w:rPr>
        <w:t>Cloud</w:t>
      </w:r>
      <w:proofErr w:type="spellEnd"/>
      <w:r w:rsidR="00860086" w:rsidRPr="00860086">
        <w:rPr>
          <w:rFonts w:ascii="Tahoma" w:hAnsi="Tahoma" w:cs="Tahoma"/>
          <w:sz w:val="21"/>
          <w:szCs w:val="21"/>
        </w:rPr>
        <w:t xml:space="preserve"> MDM systému a sady aplikací pro vykazování podpory v sociálních službách, dle specifikace požadavků uvedených v příloze </w:t>
      </w:r>
      <w:r w:rsidR="00860086">
        <w:rPr>
          <w:rFonts w:ascii="Tahoma" w:hAnsi="Tahoma" w:cs="Tahoma"/>
          <w:sz w:val="21"/>
          <w:szCs w:val="21"/>
        </w:rPr>
        <w:t xml:space="preserve">č. 1 </w:t>
      </w:r>
      <w:r w:rsidR="00B244A7">
        <w:rPr>
          <w:rFonts w:ascii="Tahoma" w:hAnsi="Tahoma" w:cs="Tahoma"/>
          <w:sz w:val="21"/>
          <w:szCs w:val="21"/>
        </w:rPr>
        <w:t>této smlouvy</w:t>
      </w:r>
      <w:r w:rsidR="00C73C0B">
        <w:rPr>
          <w:rFonts w:ascii="Tahoma" w:hAnsi="Tahoma" w:cs="Tahoma"/>
          <w:sz w:val="21"/>
          <w:szCs w:val="21"/>
        </w:rPr>
        <w:t xml:space="preserve"> a možná</w:t>
      </w:r>
      <w:r w:rsidR="00C73C0B" w:rsidRPr="00C73C0B">
        <w:rPr>
          <w:rFonts w:ascii="Tahoma" w:hAnsi="Tahoma" w:cs="Tahoma"/>
          <w:sz w:val="21"/>
          <w:szCs w:val="21"/>
        </w:rPr>
        <w:t xml:space="preserve"> budoucí instalace následujícího softwaru:</w:t>
      </w:r>
    </w:p>
    <w:p w:rsidR="00C73C0B" w:rsidRPr="00C73C0B" w:rsidRDefault="00C73C0B" w:rsidP="00C73C0B">
      <w:pPr>
        <w:rPr>
          <w:rFonts w:ascii="Tahoma" w:hAnsi="Tahoma" w:cs="Tahoma"/>
          <w:sz w:val="21"/>
          <w:szCs w:val="21"/>
        </w:rPr>
      </w:pPr>
    </w:p>
    <w:p w:rsidR="00C73C0B" w:rsidRPr="00C73C0B" w:rsidRDefault="00C73C0B" w:rsidP="00C73C0B">
      <w:pPr>
        <w:pStyle w:val="Odstavecseseznamem"/>
        <w:numPr>
          <w:ilvl w:val="0"/>
          <w:numId w:val="32"/>
        </w:numPr>
        <w:rPr>
          <w:rFonts w:ascii="Tahoma" w:hAnsi="Tahoma" w:cs="Tahoma"/>
          <w:sz w:val="21"/>
          <w:szCs w:val="21"/>
        </w:rPr>
      </w:pPr>
      <w:proofErr w:type="spellStart"/>
      <w:r w:rsidRPr="00C73C0B">
        <w:rPr>
          <w:rFonts w:ascii="Tahoma" w:hAnsi="Tahoma" w:cs="Tahoma"/>
          <w:sz w:val="21"/>
          <w:szCs w:val="21"/>
        </w:rPr>
        <w:t>eQuiper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nebo </w:t>
      </w:r>
      <w:proofErr w:type="spellStart"/>
      <w:r w:rsidRPr="00C73C0B">
        <w:rPr>
          <w:rFonts w:ascii="Tahoma" w:hAnsi="Tahoma" w:cs="Tahoma"/>
          <w:sz w:val="21"/>
          <w:szCs w:val="21"/>
        </w:rPr>
        <w:t>eQuip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zápisník – software pro výkaz poskytnuté podpory do informačního systému </w:t>
      </w:r>
      <w:proofErr w:type="spellStart"/>
      <w:r w:rsidRPr="00C73C0B">
        <w:rPr>
          <w:rFonts w:ascii="Tahoma" w:hAnsi="Tahoma" w:cs="Tahoma"/>
          <w:sz w:val="21"/>
          <w:szCs w:val="21"/>
        </w:rPr>
        <w:t>eQuip</w:t>
      </w:r>
      <w:proofErr w:type="spellEnd"/>
      <w:r w:rsidRPr="00C73C0B">
        <w:rPr>
          <w:rFonts w:ascii="Tahoma" w:hAnsi="Tahoma" w:cs="Tahoma"/>
          <w:sz w:val="21"/>
          <w:szCs w:val="21"/>
        </w:rPr>
        <w:t>.</w:t>
      </w:r>
    </w:p>
    <w:p w:rsidR="00C73C0B" w:rsidRPr="00C73C0B" w:rsidRDefault="00C73C0B" w:rsidP="00C73C0B">
      <w:pPr>
        <w:pStyle w:val="Odstavecseseznamem"/>
        <w:numPr>
          <w:ilvl w:val="0"/>
          <w:numId w:val="32"/>
        </w:numPr>
        <w:rPr>
          <w:rFonts w:ascii="Tahoma" w:hAnsi="Tahoma" w:cs="Tahoma"/>
          <w:sz w:val="21"/>
          <w:szCs w:val="21"/>
        </w:rPr>
      </w:pPr>
      <w:proofErr w:type="spellStart"/>
      <w:r w:rsidRPr="00C73C0B">
        <w:rPr>
          <w:rFonts w:ascii="Tahoma" w:hAnsi="Tahoma" w:cs="Tahoma"/>
          <w:sz w:val="21"/>
          <w:szCs w:val="21"/>
        </w:rPr>
        <w:t>Headwind</w:t>
      </w:r>
      <w:proofErr w:type="spellEnd"/>
      <w:r w:rsidRPr="00C73C0B">
        <w:rPr>
          <w:rFonts w:ascii="Tahoma" w:hAnsi="Tahoma" w:cs="Tahoma"/>
          <w:sz w:val="21"/>
          <w:szCs w:val="21"/>
        </w:rPr>
        <w:t xml:space="preserve"> MDM – vzdálená správa mobilních zařízení</w:t>
      </w:r>
    </w:p>
    <w:p w:rsidR="00EE4836" w:rsidRPr="005C76E4" w:rsidRDefault="00EE4836" w:rsidP="00EE4836">
      <w:pPr>
        <w:pStyle w:val="Odstavecseseznamem1"/>
        <w:ind w:left="357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C73C0B" w:rsidRDefault="00C73C0B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C73C0B" w:rsidRDefault="00C73C0B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Pr="005C76E4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bookmarkStart w:id="4" w:name="OLE_LINK1"/>
      <w:r w:rsidRPr="005C76E4">
        <w:rPr>
          <w:rFonts w:ascii="Tahoma" w:hAnsi="Tahoma" w:cs="Tahoma"/>
          <w:sz w:val="21"/>
          <w:szCs w:val="21"/>
        </w:rPr>
        <w:t>cena bez DPH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         </w:t>
      </w:r>
      <w:r w:rsidR="005F104C" w:rsidRPr="005C76E4">
        <w:rPr>
          <w:rFonts w:ascii="Tahoma" w:hAnsi="Tahoma" w:cs="Tahoma"/>
          <w:sz w:val="21"/>
          <w:szCs w:val="21"/>
        </w:rPr>
        <w:t xml:space="preserve">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 xml:space="preserve">  </w:t>
      </w:r>
      <w:r w:rsidR="000E0E25" w:rsidRPr="005C76E4">
        <w:rPr>
          <w:rFonts w:ascii="Tahoma" w:hAnsi="Tahoma" w:cs="Tahoma"/>
          <w:sz w:val="21"/>
          <w:szCs w:val="21"/>
        </w:rPr>
        <w:t xml:space="preserve">                   </w:t>
      </w:r>
      <w:r w:rsidR="00DD3C96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</w:t>
      </w:r>
      <w:r w:rsidR="00DD3C96" w:rsidRPr="005C76E4">
        <w:rPr>
          <w:rFonts w:ascii="Tahoma" w:hAnsi="Tahoma" w:cs="Tahoma"/>
          <w:sz w:val="21"/>
          <w:szCs w:val="21"/>
        </w:rPr>
        <w:t xml:space="preserve"> 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5F104C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137229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sazba</w:t>
      </w:r>
      <w:r w:rsidR="00EF00D0" w:rsidRPr="005C76E4">
        <w:rPr>
          <w:rFonts w:ascii="Tahoma" w:hAnsi="Tahoma" w:cs="Tahoma"/>
          <w:sz w:val="21"/>
          <w:szCs w:val="21"/>
        </w:rPr>
        <w:t xml:space="preserve"> </w:t>
      </w:r>
      <w:r w:rsidR="00196BFA" w:rsidRPr="005C76E4">
        <w:rPr>
          <w:rFonts w:ascii="Tahoma" w:hAnsi="Tahoma" w:cs="Tahoma"/>
          <w:sz w:val="21"/>
          <w:szCs w:val="21"/>
        </w:rPr>
        <w:t>DPH (</w:t>
      </w:r>
      <w:r w:rsidRPr="005C76E4">
        <w:rPr>
          <w:rFonts w:ascii="Tahoma" w:hAnsi="Tahoma" w:cs="Tahoma"/>
          <w:sz w:val="21"/>
          <w:szCs w:val="21"/>
        </w:rPr>
        <w:t>21</w:t>
      </w:r>
      <w:proofErr w:type="gramStart"/>
      <w:r w:rsidR="00B244A7" w:rsidRPr="005C76E4">
        <w:rPr>
          <w:rFonts w:ascii="Tahoma" w:hAnsi="Tahoma" w:cs="Tahoma"/>
          <w:sz w:val="21"/>
          <w:szCs w:val="21"/>
        </w:rPr>
        <w:t xml:space="preserve">%)  </w:t>
      </w:r>
      <w:r w:rsidRPr="005C76E4">
        <w:rPr>
          <w:rFonts w:ascii="Tahoma" w:hAnsi="Tahoma" w:cs="Tahoma"/>
          <w:sz w:val="21"/>
          <w:szCs w:val="21"/>
        </w:rPr>
        <w:t xml:space="preserve"> 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                        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</w:t>
      </w:r>
      <w:r w:rsidR="003A3AC1" w:rsidRPr="005C76E4">
        <w:rPr>
          <w:rFonts w:ascii="Tahoma" w:hAnsi="Tahoma" w:cs="Tahoma"/>
          <w:sz w:val="21"/>
          <w:szCs w:val="21"/>
        </w:rPr>
        <w:t xml:space="preserve">      </w:t>
      </w:r>
      <w:r w:rsidR="0064175F" w:rsidRPr="005C76E4">
        <w:rPr>
          <w:rFonts w:ascii="Tahoma" w:hAnsi="Tahoma" w:cs="Tahoma"/>
          <w:sz w:val="21"/>
          <w:szCs w:val="21"/>
        </w:rPr>
        <w:t xml:space="preserve"> </w:t>
      </w:r>
      <w:r w:rsidR="00FB5064" w:rsidRPr="005C76E4">
        <w:rPr>
          <w:rFonts w:ascii="Tahoma" w:hAnsi="Tahoma" w:cs="Tahoma"/>
          <w:sz w:val="21"/>
          <w:szCs w:val="21"/>
        </w:rPr>
        <w:t>,-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293EBA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cena včetně </w:t>
      </w:r>
      <w:bookmarkEnd w:id="4"/>
      <w:r w:rsidR="0064175F" w:rsidRPr="005C76E4">
        <w:rPr>
          <w:rFonts w:ascii="Tahoma" w:hAnsi="Tahoma" w:cs="Tahoma"/>
          <w:sz w:val="21"/>
          <w:szCs w:val="21"/>
        </w:rPr>
        <w:t>DPH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 xml:space="preserve">                 </w:t>
      </w:r>
      <w:r w:rsidR="00506881" w:rsidRPr="005C76E4">
        <w:rPr>
          <w:rFonts w:ascii="Tahoma" w:hAnsi="Tahoma" w:cs="Tahoma"/>
          <w:sz w:val="21"/>
          <w:szCs w:val="21"/>
        </w:rPr>
        <w:t xml:space="preserve">            </w:t>
      </w:r>
      <w:r w:rsidR="00137229" w:rsidRPr="005C76E4">
        <w:rPr>
          <w:rFonts w:ascii="Tahoma" w:hAnsi="Tahoma" w:cs="Tahoma"/>
          <w:sz w:val="21"/>
          <w:szCs w:val="21"/>
        </w:rPr>
        <w:t xml:space="preserve">                                   </w:t>
      </w:r>
      <w:r w:rsidR="003A3AC1" w:rsidRPr="005C76E4">
        <w:rPr>
          <w:rFonts w:ascii="Tahoma" w:hAnsi="Tahoma" w:cs="Tahoma"/>
          <w:sz w:val="21"/>
          <w:szCs w:val="21"/>
        </w:rPr>
        <w:t xml:space="preserve">      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137229" w:rsidRPr="005C76E4">
        <w:rPr>
          <w:rFonts w:ascii="Tahoma" w:hAnsi="Tahoma" w:cs="Tahoma"/>
          <w:sz w:val="21"/>
          <w:szCs w:val="21"/>
        </w:rPr>
        <w:t xml:space="preserve"> 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DD3C96">
        <w:rPr>
          <w:rFonts w:ascii="Tahoma" w:hAnsi="Tahoma" w:cs="Tahoma"/>
          <w:sz w:val="21"/>
          <w:szCs w:val="21"/>
        </w:rPr>
        <w:t xml:space="preserve">  </w:t>
      </w:r>
      <w:r w:rsidR="00FB5064" w:rsidRPr="005C76E4">
        <w:rPr>
          <w:rFonts w:ascii="Tahoma" w:hAnsi="Tahoma" w:cs="Tahoma"/>
          <w:sz w:val="21"/>
          <w:szCs w:val="21"/>
        </w:rPr>
        <w:t>,</w:t>
      </w:r>
      <w:proofErr w:type="gramEnd"/>
      <w:r w:rsidR="00FB5064" w:rsidRPr="005C76E4">
        <w:rPr>
          <w:rFonts w:ascii="Tahoma" w:hAnsi="Tahoma" w:cs="Tahoma"/>
          <w:sz w:val="21"/>
          <w:szCs w:val="21"/>
        </w:rPr>
        <w:t>-</w:t>
      </w:r>
      <w:r w:rsidR="00892FA7" w:rsidRPr="005C76E4">
        <w:rPr>
          <w:rFonts w:ascii="Tahoma" w:hAnsi="Tahoma" w:cs="Tahoma"/>
          <w:sz w:val="21"/>
          <w:szCs w:val="21"/>
        </w:rPr>
        <w:t xml:space="preserve"> </w:t>
      </w:r>
      <w:r w:rsidR="0064175F" w:rsidRPr="005C76E4">
        <w:rPr>
          <w:rFonts w:ascii="Tahoma" w:hAnsi="Tahoma" w:cs="Tahoma"/>
          <w:sz w:val="21"/>
          <w:szCs w:val="21"/>
        </w:rPr>
        <w:t>Kč</w:t>
      </w: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 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gramStart"/>
      <w:r w:rsidR="003072CB" w:rsidRPr="005C76E4">
        <w:rPr>
          <w:rFonts w:ascii="Tahoma" w:hAnsi="Tahoma" w:cs="Tahoma"/>
          <w:sz w:val="21"/>
          <w:szCs w:val="21"/>
        </w:rPr>
        <w:t>odsouhla</w:t>
      </w:r>
      <w:r w:rsidR="003072CB">
        <w:rPr>
          <w:rFonts w:ascii="Tahoma" w:hAnsi="Tahoma" w:cs="Tahoma"/>
          <w:sz w:val="21"/>
          <w:szCs w:val="21"/>
        </w:rPr>
        <w:t>s</w:t>
      </w:r>
      <w:r w:rsidR="003072CB" w:rsidRPr="005C76E4">
        <w:rPr>
          <w:rFonts w:ascii="Tahoma" w:hAnsi="Tahoma" w:cs="Tahoma"/>
          <w:sz w:val="21"/>
          <w:szCs w:val="21"/>
        </w:rPr>
        <w:t>ených</w:t>
      </w:r>
      <w:proofErr w:type="gram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a návody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5C76E4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na adrese</w:t>
      </w:r>
      <w:r w:rsidR="001F3511" w:rsidRPr="005C76E4">
        <w:rPr>
          <w:rFonts w:ascii="Tahoma" w:hAnsi="Tahoma" w:cs="Tahoma"/>
          <w:sz w:val="21"/>
          <w:szCs w:val="21"/>
        </w:rPr>
        <w:t>:</w:t>
      </w:r>
      <w:r w:rsidR="00506881" w:rsidRPr="005C76E4">
        <w:rPr>
          <w:rFonts w:ascii="Tahoma" w:hAnsi="Tahoma" w:cs="Tahoma"/>
          <w:sz w:val="21"/>
          <w:szCs w:val="21"/>
        </w:rPr>
        <w:t xml:space="preserve"> </w:t>
      </w:r>
      <w:r w:rsidR="003072CB">
        <w:rPr>
          <w:rFonts w:ascii="Tahoma" w:hAnsi="Tahoma" w:cs="Tahoma"/>
          <w:sz w:val="21"/>
          <w:szCs w:val="21"/>
        </w:rPr>
        <w:t>Zámecká 1266</w:t>
      </w:r>
      <w:r w:rsidR="00506881" w:rsidRPr="005C76E4">
        <w:rPr>
          <w:rFonts w:ascii="Tahoma" w:hAnsi="Tahoma" w:cs="Tahoma"/>
          <w:sz w:val="21"/>
          <w:szCs w:val="21"/>
        </w:rPr>
        <w:t xml:space="preserve">, Frýdek-Místek </w:t>
      </w:r>
      <w:r w:rsidR="00506881" w:rsidRPr="005C76E4">
        <w:rPr>
          <w:rFonts w:ascii="Tahoma" w:hAnsi="Tahoma" w:cs="Tahoma"/>
          <w:b/>
          <w:sz w:val="21"/>
          <w:szCs w:val="21"/>
        </w:rPr>
        <w:t xml:space="preserve">do </w:t>
      </w:r>
      <w:r w:rsidR="00DD3C96">
        <w:rPr>
          <w:rFonts w:ascii="Tahoma" w:hAnsi="Tahoma" w:cs="Tahoma"/>
          <w:b/>
          <w:sz w:val="21"/>
          <w:szCs w:val="21"/>
        </w:rPr>
        <w:t>3</w:t>
      </w:r>
      <w:r w:rsidR="001D2D21">
        <w:rPr>
          <w:rFonts w:ascii="Tahoma" w:hAnsi="Tahoma" w:cs="Tahoma"/>
          <w:b/>
          <w:sz w:val="21"/>
          <w:szCs w:val="21"/>
        </w:rPr>
        <w:t>0</w:t>
      </w:r>
      <w:r w:rsidR="001F3511" w:rsidRPr="005C76E4">
        <w:rPr>
          <w:rFonts w:ascii="Tahoma" w:hAnsi="Tahoma" w:cs="Tahoma"/>
          <w:b/>
          <w:sz w:val="21"/>
          <w:szCs w:val="21"/>
        </w:rPr>
        <w:t>.</w:t>
      </w:r>
      <w:r w:rsidR="001D2D21">
        <w:rPr>
          <w:rFonts w:ascii="Tahoma" w:hAnsi="Tahoma" w:cs="Tahoma"/>
          <w:b/>
          <w:sz w:val="21"/>
          <w:szCs w:val="21"/>
        </w:rPr>
        <w:t>1</w:t>
      </w:r>
      <w:r w:rsidR="003072CB">
        <w:rPr>
          <w:rFonts w:ascii="Tahoma" w:hAnsi="Tahoma" w:cs="Tahoma"/>
          <w:b/>
          <w:sz w:val="21"/>
          <w:szCs w:val="21"/>
        </w:rPr>
        <w:t>2</w:t>
      </w:r>
      <w:r w:rsidR="001F3511" w:rsidRPr="005C76E4">
        <w:rPr>
          <w:rFonts w:ascii="Tahoma" w:hAnsi="Tahoma" w:cs="Tahoma"/>
          <w:b/>
          <w:sz w:val="21"/>
          <w:szCs w:val="21"/>
        </w:rPr>
        <w:t>.20</w:t>
      </w:r>
      <w:r w:rsidR="00892FA7" w:rsidRPr="005C76E4">
        <w:rPr>
          <w:rFonts w:ascii="Tahoma" w:hAnsi="Tahoma" w:cs="Tahoma"/>
          <w:b/>
          <w:sz w:val="21"/>
          <w:szCs w:val="21"/>
        </w:rPr>
        <w:t>2</w:t>
      </w:r>
      <w:r w:rsidR="001D2D21">
        <w:rPr>
          <w:rFonts w:ascii="Tahoma" w:hAnsi="Tahoma" w:cs="Tahoma"/>
          <w:b/>
          <w:sz w:val="21"/>
          <w:szCs w:val="21"/>
        </w:rPr>
        <w:t>2</w:t>
      </w:r>
      <w:r w:rsidR="00506881" w:rsidRPr="005C76E4">
        <w:rPr>
          <w:rFonts w:ascii="Tahoma" w:hAnsi="Tahoma" w:cs="Tahoma"/>
          <w:b/>
          <w:sz w:val="21"/>
          <w:szCs w:val="21"/>
        </w:rPr>
        <w:t>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lastRenderedPageBreak/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  <w:bookmarkStart w:id="5" w:name="_GoBack"/>
      <w:bookmarkEnd w:id="5"/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C73C0B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Pr="005C76E4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3A3AC1" w:rsidRPr="005C76E4" w:rsidRDefault="003A3AC1" w:rsidP="003A3AC1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FB5064" w:rsidRPr="005C76E4" w:rsidRDefault="003A3AC1" w:rsidP="003A3AC1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Příloha č. 1 Specifikace požadavků</w:t>
      </w:r>
    </w:p>
    <w:p w:rsidR="00FB5064" w:rsidRPr="005C76E4" w:rsidRDefault="00FB5064" w:rsidP="00FB5064">
      <w:pPr>
        <w:rPr>
          <w:rFonts w:ascii="Tahoma" w:hAnsi="Tahoma" w:cs="Tahoma"/>
          <w:sz w:val="21"/>
          <w:szCs w:val="21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__________ 2022         </w:t>
      </w:r>
      <w:r w:rsidR="004067B6">
        <w:rPr>
          <w:rFonts w:ascii="Tahoma" w:hAnsi="Tahoma" w:cs="Tahoma"/>
          <w:sz w:val="21"/>
          <w:szCs w:val="21"/>
          <w:u w:color="333399"/>
          <w:lang w:eastAsia="en-US"/>
        </w:rPr>
        <w:t xml:space="preserve">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Ve Frýdku-Místku, dne ________2022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1D2D21" w:rsidRPr="005C76E4" w:rsidRDefault="001D2D21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</w:t>
      </w:r>
      <w:r w:rsidR="001D2D21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  <w:r w:rsidR="003072CB">
        <w:rPr>
          <w:rFonts w:ascii="Tahoma" w:hAnsi="Tahoma" w:cs="Tahoma"/>
          <w:sz w:val="21"/>
          <w:szCs w:val="21"/>
          <w:lang w:eastAsia="en-US"/>
        </w:rPr>
        <w:t xml:space="preserve">Bc. Šárka Prokopová, DiS.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</w:t>
      </w:r>
    </w:p>
    <w:p w:rsidR="00DD3C96" w:rsidRPr="005C76E4" w:rsidRDefault="004067B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</w:t>
      </w:r>
      <w:r w:rsidR="003072CB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ředitelka</w:t>
      </w: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                                    </w:t>
      </w: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FB5064" w:rsidRPr="00FB5064" w:rsidRDefault="00FB5064" w:rsidP="00FB5064">
      <w:pPr>
        <w:rPr>
          <w:rFonts w:ascii="Arial" w:hAnsi="Arial" w:cs="Arial"/>
          <w:sz w:val="22"/>
          <w:szCs w:val="22"/>
        </w:rPr>
      </w:pPr>
    </w:p>
    <w:p w:rsidR="00EF00D0" w:rsidRPr="00335518" w:rsidRDefault="00EF00D0">
      <w:pPr>
        <w:rPr>
          <w:rFonts w:ascii="Arial" w:hAnsi="Arial" w:cs="Arial"/>
          <w:sz w:val="22"/>
          <w:szCs w:val="22"/>
        </w:rPr>
      </w:pPr>
    </w:p>
    <w:sectPr w:rsidR="00EF00D0" w:rsidRPr="00335518" w:rsidSect="00F96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56B" w:rsidRDefault="002C056B" w:rsidP="00916DE4">
      <w:r>
        <w:separator/>
      </w:r>
    </w:p>
  </w:endnote>
  <w:endnote w:type="continuationSeparator" w:id="0">
    <w:p w:rsidR="002C056B" w:rsidRDefault="002C056B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56B" w:rsidRDefault="002C056B" w:rsidP="00916DE4">
      <w:r>
        <w:separator/>
      </w:r>
    </w:p>
  </w:footnote>
  <w:footnote w:type="continuationSeparator" w:id="0">
    <w:p w:rsidR="002C056B" w:rsidRDefault="002C056B" w:rsidP="0091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C5BEE"/>
    <w:multiLevelType w:val="hybridMultilevel"/>
    <w:tmpl w:val="56383CCE"/>
    <w:lvl w:ilvl="0" w:tplc="EF96EF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6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2"/>
  </w:num>
  <w:num w:numId="5">
    <w:abstractNumId w:val="27"/>
  </w:num>
  <w:num w:numId="6">
    <w:abstractNumId w:val="4"/>
  </w:num>
  <w:num w:numId="7">
    <w:abstractNumId w:val="26"/>
  </w:num>
  <w:num w:numId="8">
    <w:abstractNumId w:val="14"/>
  </w:num>
  <w:num w:numId="9">
    <w:abstractNumId w:val="20"/>
  </w:num>
  <w:num w:numId="10">
    <w:abstractNumId w:val="31"/>
  </w:num>
  <w:num w:numId="11">
    <w:abstractNumId w:val="28"/>
  </w:num>
  <w:num w:numId="12">
    <w:abstractNumId w:val="6"/>
  </w:num>
  <w:num w:numId="13">
    <w:abstractNumId w:val="24"/>
  </w:num>
  <w:num w:numId="14">
    <w:abstractNumId w:val="2"/>
  </w:num>
  <w:num w:numId="15">
    <w:abstractNumId w:val="30"/>
  </w:num>
  <w:num w:numId="16">
    <w:abstractNumId w:val="29"/>
  </w:num>
  <w:num w:numId="17">
    <w:abstractNumId w:val="3"/>
  </w:num>
  <w:num w:numId="18">
    <w:abstractNumId w:val="23"/>
  </w:num>
  <w:num w:numId="19">
    <w:abstractNumId w:val="21"/>
  </w:num>
  <w:num w:numId="20">
    <w:abstractNumId w:val="12"/>
  </w:num>
  <w:num w:numId="21">
    <w:abstractNumId w:val="19"/>
  </w:num>
  <w:num w:numId="22">
    <w:abstractNumId w:val="25"/>
  </w:num>
  <w:num w:numId="23">
    <w:abstractNumId w:val="16"/>
  </w:num>
  <w:num w:numId="24">
    <w:abstractNumId w:val="8"/>
  </w:num>
  <w:num w:numId="25">
    <w:abstractNumId w:val="7"/>
  </w:num>
  <w:num w:numId="26">
    <w:abstractNumId w:val="15"/>
  </w:num>
  <w:num w:numId="27">
    <w:abstractNumId w:val="9"/>
  </w:num>
  <w:num w:numId="28">
    <w:abstractNumId w:val="18"/>
  </w:num>
  <w:num w:numId="29">
    <w:abstractNumId w:val="1"/>
  </w:num>
  <w:num w:numId="30">
    <w:abstractNumId w:val="1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50F9"/>
    <w:rsid w:val="00121B3D"/>
    <w:rsid w:val="00137229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72BF"/>
    <w:rsid w:val="001F3511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056B"/>
    <w:rsid w:val="002C1A2D"/>
    <w:rsid w:val="002D0ADB"/>
    <w:rsid w:val="002D23A9"/>
    <w:rsid w:val="002E545D"/>
    <w:rsid w:val="002F6F2B"/>
    <w:rsid w:val="00300372"/>
    <w:rsid w:val="00306A18"/>
    <w:rsid w:val="00307262"/>
    <w:rsid w:val="003072CB"/>
    <w:rsid w:val="00312495"/>
    <w:rsid w:val="00335518"/>
    <w:rsid w:val="00360514"/>
    <w:rsid w:val="00373975"/>
    <w:rsid w:val="00380D30"/>
    <w:rsid w:val="00382C14"/>
    <w:rsid w:val="00392998"/>
    <w:rsid w:val="00396FCC"/>
    <w:rsid w:val="003A3AC1"/>
    <w:rsid w:val="003A40F1"/>
    <w:rsid w:val="003A41DD"/>
    <w:rsid w:val="003A7CE8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C19A1"/>
    <w:rsid w:val="005C76E4"/>
    <w:rsid w:val="005D2722"/>
    <w:rsid w:val="005D2BDA"/>
    <w:rsid w:val="005D7498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0086"/>
    <w:rsid w:val="00861A68"/>
    <w:rsid w:val="00866197"/>
    <w:rsid w:val="0087030E"/>
    <w:rsid w:val="00892FA7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B497B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6025F"/>
    <w:rsid w:val="00B64715"/>
    <w:rsid w:val="00B64E4C"/>
    <w:rsid w:val="00B654B9"/>
    <w:rsid w:val="00B801C4"/>
    <w:rsid w:val="00B8461F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3C0B"/>
    <w:rsid w:val="00C76AA3"/>
    <w:rsid w:val="00C814CE"/>
    <w:rsid w:val="00C8594D"/>
    <w:rsid w:val="00CA4DBD"/>
    <w:rsid w:val="00CB272E"/>
    <w:rsid w:val="00CB2DB4"/>
    <w:rsid w:val="00CC17C5"/>
    <w:rsid w:val="00CC2D0D"/>
    <w:rsid w:val="00D06207"/>
    <w:rsid w:val="00D2365B"/>
    <w:rsid w:val="00D24503"/>
    <w:rsid w:val="00D24B06"/>
    <w:rsid w:val="00D32ABF"/>
    <w:rsid w:val="00D4298A"/>
    <w:rsid w:val="00D578FC"/>
    <w:rsid w:val="00D93675"/>
    <w:rsid w:val="00D94B0D"/>
    <w:rsid w:val="00D951D8"/>
    <w:rsid w:val="00DB5C72"/>
    <w:rsid w:val="00DC626A"/>
    <w:rsid w:val="00DD258A"/>
    <w:rsid w:val="00DD3C96"/>
    <w:rsid w:val="00DE4A08"/>
    <w:rsid w:val="00DF0254"/>
    <w:rsid w:val="00DF2BD3"/>
    <w:rsid w:val="00E25D8B"/>
    <w:rsid w:val="00E41D1C"/>
    <w:rsid w:val="00E54D58"/>
    <w:rsid w:val="00E56267"/>
    <w:rsid w:val="00E567B5"/>
    <w:rsid w:val="00E679B8"/>
    <w:rsid w:val="00E70F0F"/>
    <w:rsid w:val="00E73985"/>
    <w:rsid w:val="00E76031"/>
    <w:rsid w:val="00E81F52"/>
    <w:rsid w:val="00E85AE2"/>
    <w:rsid w:val="00E873EC"/>
    <w:rsid w:val="00EC3077"/>
    <w:rsid w:val="00EC5613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94025"/>
    <w:rsid w:val="00F9699D"/>
    <w:rsid w:val="00FB0E14"/>
    <w:rsid w:val="00FB1612"/>
    <w:rsid w:val="00FB1F82"/>
    <w:rsid w:val="00FB5064"/>
    <w:rsid w:val="00FB731F"/>
    <w:rsid w:val="00FC0BD2"/>
    <w:rsid w:val="00FC55DB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9A9A3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9B9E-7D12-496A-B59A-0493F18A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Ing. Tomáš VEČEŘA</cp:lastModifiedBy>
  <cp:revision>6</cp:revision>
  <cp:lastPrinted>2018-10-11T06:46:00Z</cp:lastPrinted>
  <dcterms:created xsi:type="dcterms:W3CDTF">2022-11-09T07:54:00Z</dcterms:created>
  <dcterms:modified xsi:type="dcterms:W3CDTF">2022-11-09T12:33:00Z</dcterms:modified>
</cp:coreProperties>
</file>