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F8" w:rsidRPr="009A00C1" w:rsidRDefault="00D701F8" w:rsidP="0033694A">
      <w:pPr>
        <w:autoSpaceDE w:val="0"/>
        <w:autoSpaceDN w:val="0"/>
        <w:adjustRightInd w:val="0"/>
        <w:jc w:val="center"/>
        <w:rPr>
          <w:rFonts w:ascii="Tahoma" w:hAnsi="Tahoma" w:cs="Tahoma"/>
          <w:b/>
          <w:smallCaps/>
          <w:spacing w:val="5"/>
          <w:sz w:val="40"/>
          <w:szCs w:val="40"/>
          <w:u w:val="single"/>
        </w:rPr>
      </w:pPr>
      <w:r>
        <w:rPr>
          <w:rFonts w:ascii="Tahoma" w:hAnsi="Tahoma" w:cs="Tahoma"/>
          <w:sz w:val="21"/>
          <w:szCs w:val="21"/>
        </w:rPr>
        <w:t xml:space="preserve">     </w:t>
      </w:r>
      <w:r w:rsidRPr="000E260B">
        <w:rPr>
          <w:rFonts w:ascii="Tahoma" w:hAnsi="Tahoma" w:cs="Tahoma"/>
          <w:sz w:val="21"/>
          <w:szCs w:val="21"/>
        </w:rPr>
        <w:t xml:space="preserve"> </w:t>
      </w:r>
      <w:r w:rsidRPr="009A00C1">
        <w:rPr>
          <w:rFonts w:ascii="Tahoma" w:hAnsi="Tahoma" w:cs="Tahoma"/>
          <w:b/>
          <w:bCs/>
          <w:smallCaps/>
          <w:color w:val="000000"/>
          <w:spacing w:val="5"/>
          <w:sz w:val="40"/>
          <w:szCs w:val="40"/>
          <w:lang w:eastAsia="en-US"/>
        </w:rPr>
        <w:t>zadávací</w:t>
      </w:r>
      <w:r w:rsidRPr="009A00C1">
        <w:rPr>
          <w:rFonts w:ascii="Tahoma" w:hAnsi="Tahoma" w:cs="Tahoma"/>
          <w:b/>
          <w:smallCaps/>
          <w:spacing w:val="5"/>
          <w:sz w:val="40"/>
          <w:szCs w:val="40"/>
        </w:rPr>
        <w:t xml:space="preserve"> podmínky</w:t>
      </w:r>
    </w:p>
    <w:p w:rsidR="00D701F8" w:rsidRPr="000E260B" w:rsidRDefault="00D701F8" w:rsidP="00D701F8">
      <w:pPr>
        <w:tabs>
          <w:tab w:val="left" w:pos="1440"/>
        </w:tabs>
        <w:spacing w:after="200" w:line="276" w:lineRule="auto"/>
        <w:jc w:val="center"/>
        <w:rPr>
          <w:rFonts w:ascii="Tahoma" w:hAnsi="Tahoma" w:cs="Tahoma"/>
          <w:sz w:val="21"/>
          <w:szCs w:val="21"/>
        </w:rPr>
      </w:pPr>
      <w:r w:rsidRPr="000E260B">
        <w:rPr>
          <w:rFonts w:ascii="Tahoma" w:hAnsi="Tahoma" w:cs="Tahoma"/>
          <w:sz w:val="21"/>
          <w:szCs w:val="21"/>
        </w:rPr>
        <w:t xml:space="preserve">k veřejné zakázce zadávané dle zákona č. 134/2016 Sb., o zadávání veřejných zakázek, </w:t>
      </w:r>
      <w:r w:rsidRPr="000E260B">
        <w:rPr>
          <w:rFonts w:ascii="Tahoma" w:hAnsi="Tahoma" w:cs="Tahoma"/>
          <w:sz w:val="21"/>
          <w:szCs w:val="21"/>
        </w:rPr>
        <w:br/>
        <w:t>ve znění pozdějš</w:t>
      </w:r>
      <w:r>
        <w:rPr>
          <w:rFonts w:ascii="Tahoma" w:hAnsi="Tahoma" w:cs="Tahoma"/>
          <w:sz w:val="21"/>
          <w:szCs w:val="21"/>
        </w:rPr>
        <w:t xml:space="preserve">ích předpisů (dále jen </w:t>
      </w:r>
      <w:r w:rsidRPr="000E260B">
        <w:rPr>
          <w:rFonts w:ascii="Tahoma" w:hAnsi="Tahoma" w:cs="Tahoma"/>
          <w:sz w:val="21"/>
          <w:szCs w:val="21"/>
        </w:rPr>
        <w:t>zákon</w:t>
      </w:r>
      <w:r>
        <w:rPr>
          <w:rFonts w:ascii="Tahoma" w:hAnsi="Tahoma" w:cs="Tahoma"/>
          <w:sz w:val="21"/>
          <w:szCs w:val="21"/>
        </w:rPr>
        <w:t xml:space="preserve"> nebo ZZVZ</w:t>
      </w:r>
      <w:r w:rsidRPr="000E260B">
        <w:rPr>
          <w:rFonts w:ascii="Tahoma" w:hAnsi="Tahoma" w:cs="Tahom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D701F8" w:rsidRPr="0098792B" w:rsidTr="0033694A">
        <w:trPr>
          <w:trHeight w:val="507"/>
        </w:trPr>
        <w:tc>
          <w:tcPr>
            <w:tcW w:w="0" w:type="auto"/>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zadavateli</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Zadavatel</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Statutární město Frýdek-Místek</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IČO </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00296643</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adresa zadavatele</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Radniční 1148, Frýdek, 738 01 Frýdek-Místek</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Jednající/zástupce</w:t>
            </w:r>
          </w:p>
        </w:tc>
        <w:tc>
          <w:tcPr>
            <w:tcW w:w="0" w:type="auto"/>
            <w:vAlign w:val="center"/>
          </w:tcPr>
          <w:p w:rsidR="00D701F8" w:rsidRPr="0098792B" w:rsidRDefault="00B9217D" w:rsidP="002C3FFA">
            <w:pPr>
              <w:tabs>
                <w:tab w:val="left" w:pos="1440"/>
              </w:tabs>
              <w:jc w:val="both"/>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r w:rsidR="00D701F8" w:rsidRPr="0098792B">
              <w:rPr>
                <w:rFonts w:ascii="Tahoma" w:hAnsi="Tahoma" w:cs="Tahoma"/>
                <w:sz w:val="21"/>
                <w:szCs w:val="21"/>
              </w:rPr>
              <w:t>, primátor</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osoba zadavatele</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Mgr. Roman Šebesta, vedoucí OZVZ</w:t>
            </w:r>
          </w:p>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Ing. Tomáš Večeřa, referent OZVZ</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telefon</w:t>
            </w:r>
          </w:p>
        </w:tc>
        <w:tc>
          <w:tcPr>
            <w:tcW w:w="0" w:type="auto"/>
            <w:vAlign w:val="center"/>
          </w:tcPr>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558 609 370</w:t>
            </w:r>
          </w:p>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558 609 293</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email</w:t>
            </w:r>
          </w:p>
        </w:tc>
        <w:tc>
          <w:tcPr>
            <w:tcW w:w="0" w:type="auto"/>
            <w:vAlign w:val="center"/>
          </w:tcPr>
          <w:p w:rsidR="00D701F8" w:rsidRPr="0098792B" w:rsidRDefault="00026BC4" w:rsidP="002C3FFA">
            <w:pPr>
              <w:tabs>
                <w:tab w:val="left" w:pos="1440"/>
              </w:tabs>
              <w:jc w:val="both"/>
              <w:rPr>
                <w:rFonts w:ascii="Tahoma" w:hAnsi="Tahoma" w:cs="Tahoma"/>
                <w:sz w:val="21"/>
                <w:szCs w:val="21"/>
              </w:rPr>
            </w:pPr>
            <w:hyperlink r:id="rId7" w:history="1">
              <w:r w:rsidR="00D701F8" w:rsidRPr="0098792B">
                <w:rPr>
                  <w:rStyle w:val="Hypertextovodkaz"/>
                  <w:rFonts w:ascii="Tahoma" w:hAnsi="Tahoma" w:cs="Tahoma"/>
                  <w:sz w:val="21"/>
                  <w:szCs w:val="21"/>
                </w:rPr>
                <w:t>sebesta.roman@frydekmistek.cz</w:t>
              </w:r>
            </w:hyperlink>
          </w:p>
          <w:p w:rsidR="00D701F8" w:rsidRPr="0098792B" w:rsidRDefault="00026BC4" w:rsidP="002C3FFA">
            <w:pPr>
              <w:tabs>
                <w:tab w:val="left" w:pos="1440"/>
              </w:tabs>
              <w:jc w:val="both"/>
              <w:rPr>
                <w:rFonts w:ascii="Tahoma" w:hAnsi="Tahoma" w:cs="Tahoma"/>
                <w:sz w:val="21"/>
                <w:szCs w:val="21"/>
              </w:rPr>
            </w:pPr>
            <w:hyperlink r:id="rId8" w:history="1">
              <w:r w:rsidR="00D701F8" w:rsidRPr="0098792B">
                <w:rPr>
                  <w:rStyle w:val="Hypertextovodkaz"/>
                  <w:rFonts w:ascii="Tahoma" w:hAnsi="Tahoma" w:cs="Tahoma"/>
                  <w:sz w:val="21"/>
                  <w:szCs w:val="21"/>
                </w:rPr>
                <w:t>vecera.tomas@frydekmistek.cz</w:t>
              </w:r>
            </w:hyperlink>
            <w:r w:rsidR="00D701F8" w:rsidRPr="0098792B">
              <w:rPr>
                <w:rFonts w:ascii="Tahoma" w:hAnsi="Tahoma" w:cs="Tahoma"/>
                <w:sz w:val="21"/>
                <w:szCs w:val="21"/>
              </w:rPr>
              <w:t xml:space="preserve"> </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rPr>
                <w:rFonts w:ascii="Tahoma" w:hAnsi="Tahoma" w:cs="Tahoma"/>
                <w:b/>
                <w:sz w:val="21"/>
                <w:szCs w:val="21"/>
              </w:rPr>
            </w:pPr>
            <w:r w:rsidRPr="0098792B">
              <w:rPr>
                <w:rFonts w:ascii="Tahoma" w:hAnsi="Tahoma" w:cs="Tahoma"/>
                <w:b/>
                <w:sz w:val="21"/>
                <w:szCs w:val="21"/>
              </w:rPr>
              <w:t>Adresa profilu zadavatele</w:t>
            </w:r>
          </w:p>
        </w:tc>
        <w:tc>
          <w:tcPr>
            <w:tcW w:w="0" w:type="auto"/>
            <w:vAlign w:val="center"/>
          </w:tcPr>
          <w:p w:rsidR="00D701F8" w:rsidRPr="0098792B" w:rsidRDefault="00026BC4" w:rsidP="002C3FFA">
            <w:pPr>
              <w:autoSpaceDE w:val="0"/>
              <w:autoSpaceDN w:val="0"/>
              <w:adjustRightInd w:val="0"/>
              <w:spacing w:line="276" w:lineRule="auto"/>
              <w:rPr>
                <w:rFonts w:ascii="Tahoma" w:hAnsi="Tahoma" w:cs="Tahoma"/>
                <w:sz w:val="21"/>
                <w:szCs w:val="21"/>
              </w:rPr>
            </w:pPr>
            <w:hyperlink r:id="rId9" w:history="1">
              <w:r w:rsidR="00D701F8" w:rsidRPr="0098792B">
                <w:rPr>
                  <w:rStyle w:val="Hypertextovodkaz"/>
                  <w:rFonts w:ascii="Tahoma" w:hAnsi="Tahoma" w:cs="Tahoma"/>
                  <w:sz w:val="21"/>
                  <w:szCs w:val="21"/>
                  <w:lang w:eastAsia="en-US"/>
                </w:rPr>
                <w:t>https://www.zakazkyfm.cz/profile_display_2.htm</w:t>
              </w:r>
            </w:hyperlink>
          </w:p>
        </w:tc>
      </w:tr>
      <w:tr w:rsidR="00D701F8" w:rsidRPr="0098792B" w:rsidTr="0033694A">
        <w:trPr>
          <w:trHeight w:val="507"/>
        </w:trPr>
        <w:tc>
          <w:tcPr>
            <w:tcW w:w="0" w:type="auto"/>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zakázce</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Název veřejné zakázky</w:t>
            </w:r>
          </w:p>
        </w:tc>
        <w:tc>
          <w:tcPr>
            <w:tcW w:w="0" w:type="auto"/>
            <w:vAlign w:val="center"/>
          </w:tcPr>
          <w:p w:rsidR="00D701F8" w:rsidRPr="0098792B" w:rsidRDefault="0005515E" w:rsidP="002C3FFA">
            <w:pPr>
              <w:tabs>
                <w:tab w:val="left" w:pos="1440"/>
              </w:tabs>
              <w:jc w:val="both"/>
              <w:rPr>
                <w:rFonts w:ascii="Tahoma" w:hAnsi="Tahoma" w:cs="Tahoma"/>
                <w:sz w:val="21"/>
                <w:szCs w:val="21"/>
              </w:rPr>
            </w:pPr>
            <w:r>
              <w:rPr>
                <w:rFonts w:ascii="Tahoma" w:hAnsi="Tahoma" w:cs="Tahoma"/>
                <w:sz w:val="21"/>
                <w:szCs w:val="21"/>
              </w:rPr>
              <w:t>Hydroizolace spodní stavby – ZŠ F-M Lískovec 320 – I. etapa</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Číslo veřejné zakázky </w:t>
            </w:r>
          </w:p>
        </w:tc>
        <w:tc>
          <w:tcPr>
            <w:tcW w:w="0" w:type="auto"/>
            <w:vAlign w:val="center"/>
          </w:tcPr>
          <w:p w:rsidR="00D701F8" w:rsidRPr="0098792B" w:rsidRDefault="00D701F8" w:rsidP="002C3FFA">
            <w:pPr>
              <w:tabs>
                <w:tab w:val="left" w:pos="1440"/>
              </w:tabs>
              <w:jc w:val="both"/>
              <w:rPr>
                <w:rFonts w:ascii="Tahoma" w:hAnsi="Tahoma" w:cs="Tahoma"/>
                <w:sz w:val="21"/>
                <w:szCs w:val="21"/>
              </w:rPr>
            </w:pPr>
            <w:bookmarkStart w:id="0" w:name="_Hlk126238262"/>
            <w:r w:rsidRPr="0098792B">
              <w:rPr>
                <w:rFonts w:ascii="Tahoma" w:hAnsi="Tahoma" w:cs="Tahoma"/>
                <w:sz w:val="21"/>
                <w:szCs w:val="21"/>
              </w:rPr>
              <w:t>P2</w:t>
            </w:r>
            <w:r w:rsidR="00682DA0">
              <w:rPr>
                <w:rFonts w:ascii="Tahoma" w:hAnsi="Tahoma" w:cs="Tahoma"/>
                <w:sz w:val="21"/>
                <w:szCs w:val="21"/>
              </w:rPr>
              <w:t>3</w:t>
            </w:r>
            <w:r w:rsidRPr="0098792B">
              <w:rPr>
                <w:rFonts w:ascii="Tahoma" w:hAnsi="Tahoma" w:cs="Tahoma"/>
                <w:sz w:val="21"/>
                <w:szCs w:val="21"/>
              </w:rPr>
              <w:t>V00000</w:t>
            </w:r>
            <w:r w:rsidR="008A420C">
              <w:rPr>
                <w:rFonts w:ascii="Tahoma" w:hAnsi="Tahoma" w:cs="Tahoma"/>
                <w:sz w:val="21"/>
                <w:szCs w:val="21"/>
              </w:rPr>
              <w:t>0</w:t>
            </w:r>
            <w:r w:rsidR="00682DA0">
              <w:rPr>
                <w:rFonts w:ascii="Tahoma" w:hAnsi="Tahoma" w:cs="Tahoma"/>
                <w:sz w:val="21"/>
                <w:szCs w:val="21"/>
              </w:rPr>
              <w:t>04</w:t>
            </w:r>
            <w:bookmarkEnd w:id="0"/>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Předmět veřejné zakázky</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stavební práce</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8470B3">
            <w:pPr>
              <w:tabs>
                <w:tab w:val="left" w:pos="1440"/>
              </w:tabs>
              <w:rPr>
                <w:rFonts w:ascii="Tahoma" w:hAnsi="Tahoma" w:cs="Tahoma"/>
                <w:b/>
                <w:sz w:val="21"/>
                <w:szCs w:val="21"/>
              </w:rPr>
            </w:pPr>
            <w:r w:rsidRPr="0098792B">
              <w:rPr>
                <w:rFonts w:ascii="Tahoma" w:hAnsi="Tahoma" w:cs="Tahoma"/>
                <w:b/>
                <w:sz w:val="21"/>
                <w:szCs w:val="21"/>
              </w:rPr>
              <w:t xml:space="preserve">Kategorie dle </w:t>
            </w:r>
            <w:proofErr w:type="spellStart"/>
            <w:r w:rsidRPr="0098792B">
              <w:rPr>
                <w:rFonts w:ascii="Tahoma" w:hAnsi="Tahoma" w:cs="Tahoma"/>
                <w:b/>
                <w:sz w:val="21"/>
                <w:szCs w:val="21"/>
              </w:rPr>
              <w:t>předp</w:t>
            </w:r>
            <w:proofErr w:type="spellEnd"/>
            <w:r w:rsidR="004477A0">
              <w:rPr>
                <w:rFonts w:ascii="Tahoma" w:hAnsi="Tahoma" w:cs="Tahoma"/>
                <w:b/>
                <w:sz w:val="21"/>
                <w:szCs w:val="21"/>
              </w:rPr>
              <w:t>.</w:t>
            </w:r>
            <w:r w:rsidR="006615FD">
              <w:rPr>
                <w:rFonts w:ascii="Tahoma" w:hAnsi="Tahoma" w:cs="Tahoma"/>
                <w:b/>
                <w:sz w:val="21"/>
                <w:szCs w:val="21"/>
              </w:rPr>
              <w:t xml:space="preserve"> </w:t>
            </w:r>
            <w:r w:rsidRPr="0098792B">
              <w:rPr>
                <w:rFonts w:ascii="Tahoma" w:hAnsi="Tahoma" w:cs="Tahoma"/>
                <w:b/>
                <w:sz w:val="21"/>
                <w:szCs w:val="21"/>
              </w:rPr>
              <w:t>hodnoty</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podlimitní</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Druh zadávacího řízení</w:t>
            </w:r>
          </w:p>
        </w:tc>
        <w:tc>
          <w:tcPr>
            <w:tcW w:w="0" w:type="auto"/>
            <w:vAlign w:val="center"/>
          </w:tcPr>
          <w:p w:rsidR="00D701F8" w:rsidRPr="0098792B" w:rsidRDefault="009C77C5" w:rsidP="00302282">
            <w:pPr>
              <w:tabs>
                <w:tab w:val="left" w:pos="1440"/>
              </w:tabs>
              <w:jc w:val="both"/>
              <w:rPr>
                <w:rFonts w:ascii="Tahoma" w:hAnsi="Tahoma" w:cs="Tahoma"/>
                <w:sz w:val="21"/>
                <w:szCs w:val="21"/>
              </w:rPr>
            </w:pPr>
            <w:r>
              <w:rPr>
                <w:rFonts w:ascii="Tahoma" w:hAnsi="Tahoma" w:cs="Tahoma"/>
                <w:sz w:val="21"/>
                <w:szCs w:val="21"/>
              </w:rPr>
              <w:t>zjednodušené podlimitní řízení</w:t>
            </w:r>
          </w:p>
        </w:tc>
      </w:tr>
    </w:tbl>
    <w:p w:rsidR="00FA25A4" w:rsidRDefault="00FA25A4" w:rsidP="00FA25A4">
      <w:pPr>
        <w:spacing w:before="240" w:after="80" w:line="276" w:lineRule="auto"/>
        <w:ind w:left="567"/>
        <w:jc w:val="both"/>
        <w:outlineLvl w:val="1"/>
        <w:rPr>
          <w:rFonts w:ascii="Tahoma" w:hAnsi="Tahoma" w:cs="Tahoma"/>
          <w:sz w:val="21"/>
          <w:szCs w:val="21"/>
        </w:rPr>
      </w:pP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Vymezení předmětu veřejné zakázky</w:t>
      </w:r>
    </w:p>
    <w:p w:rsidR="0005515E" w:rsidRPr="0005515E" w:rsidRDefault="0080317D" w:rsidP="0005515E">
      <w:pPr>
        <w:autoSpaceDE w:val="0"/>
        <w:autoSpaceDN w:val="0"/>
        <w:adjustRightInd w:val="0"/>
        <w:spacing w:before="120" w:after="120"/>
        <w:jc w:val="both"/>
        <w:rPr>
          <w:rFonts w:ascii="Tahoma" w:hAnsi="Tahoma" w:cs="Tahoma"/>
          <w:sz w:val="21"/>
          <w:szCs w:val="21"/>
        </w:rPr>
      </w:pPr>
      <w:bookmarkStart w:id="1" w:name="_Hlk100216897"/>
      <w:r>
        <w:rPr>
          <w:rFonts w:ascii="Tahoma" w:hAnsi="Tahoma" w:cs="Tahoma"/>
          <w:sz w:val="21"/>
          <w:szCs w:val="21"/>
        </w:rPr>
        <w:t xml:space="preserve">Předmětem </w:t>
      </w:r>
      <w:r w:rsidR="00302282">
        <w:rPr>
          <w:rFonts w:ascii="Tahoma" w:hAnsi="Tahoma" w:cs="Tahoma"/>
          <w:sz w:val="21"/>
          <w:szCs w:val="21"/>
        </w:rPr>
        <w:t xml:space="preserve">plnění </w:t>
      </w:r>
      <w:r w:rsidR="008A420C">
        <w:rPr>
          <w:rFonts w:ascii="Tahoma" w:hAnsi="Tahoma" w:cs="Tahoma"/>
          <w:sz w:val="21"/>
          <w:szCs w:val="21"/>
        </w:rPr>
        <w:t>této</w:t>
      </w:r>
      <w:r w:rsidR="008A420C" w:rsidRPr="008A420C">
        <w:rPr>
          <w:rFonts w:ascii="Tahoma" w:hAnsi="Tahoma" w:cs="Tahoma"/>
          <w:sz w:val="21"/>
          <w:szCs w:val="21"/>
        </w:rPr>
        <w:t xml:space="preserve"> veřejné zakázky je </w:t>
      </w:r>
      <w:r w:rsidR="0005515E" w:rsidRPr="0005515E">
        <w:rPr>
          <w:rFonts w:ascii="Tahoma" w:hAnsi="Tahoma" w:cs="Tahoma"/>
          <w:sz w:val="21"/>
          <w:szCs w:val="21"/>
        </w:rPr>
        <w:t>provedení opatření pro hydroizolaci suterénu stávající budovy základní školy a opravu již poškozených částí. Bude využito kombinace několika technologií:</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podřezání zdiva diamantovým lanem,</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aktivní (mírná – drátová) elektroosmóza,</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dvouřadá tlaková injektáž (horizontální),</w:t>
      </w:r>
      <w:r w:rsidRPr="0005515E">
        <w:rPr>
          <w:rFonts w:ascii="Tahoma" w:hAnsi="Tahoma" w:cs="Tahoma"/>
          <w:sz w:val="21"/>
          <w:szCs w:val="21"/>
        </w:rPr>
        <w:tab/>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jednořadá tlaková injektáž (vertikální),</w:t>
      </w:r>
      <w:r w:rsidRPr="0005515E">
        <w:rPr>
          <w:rFonts w:ascii="Tahoma" w:hAnsi="Tahoma" w:cs="Tahoma"/>
          <w:sz w:val="21"/>
          <w:szCs w:val="21"/>
        </w:rPr>
        <w:tab/>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tlaková injektáž akrylátovými gely (plošná),</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obnova vnitřních povrchů (sanační omítky),</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aplikace HI stěrky,</w:t>
      </w:r>
      <w:r w:rsidRPr="0005515E">
        <w:rPr>
          <w:rFonts w:ascii="Tahoma" w:hAnsi="Tahoma" w:cs="Tahoma"/>
          <w:sz w:val="21"/>
          <w:szCs w:val="21"/>
        </w:rPr>
        <w:tab/>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w:t>
      </w:r>
      <w:r w:rsidRPr="0005515E">
        <w:rPr>
          <w:rFonts w:ascii="Tahoma" w:hAnsi="Tahoma" w:cs="Tahoma"/>
          <w:sz w:val="21"/>
          <w:szCs w:val="21"/>
        </w:rPr>
        <w:tab/>
        <w:t>aktivní odvětrání,</w:t>
      </w:r>
    </w:p>
    <w:p w:rsidR="0005515E" w:rsidRP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lastRenderedPageBreak/>
        <w:t xml:space="preserve"> </w:t>
      </w:r>
    </w:p>
    <w:p w:rsidR="0005515E" w:rsidRDefault="0005515E" w:rsidP="0005515E">
      <w:pPr>
        <w:autoSpaceDE w:val="0"/>
        <w:autoSpaceDN w:val="0"/>
        <w:adjustRightInd w:val="0"/>
        <w:spacing w:before="120" w:after="120"/>
        <w:jc w:val="both"/>
        <w:rPr>
          <w:rFonts w:ascii="Tahoma" w:hAnsi="Tahoma" w:cs="Tahoma"/>
          <w:sz w:val="21"/>
          <w:szCs w:val="21"/>
        </w:rPr>
      </w:pPr>
      <w:r w:rsidRPr="0005515E">
        <w:rPr>
          <w:rFonts w:ascii="Tahoma" w:hAnsi="Tahoma" w:cs="Tahoma"/>
          <w:sz w:val="21"/>
          <w:szCs w:val="21"/>
        </w:rPr>
        <w:t xml:space="preserve">včetně opatření minimalizující průsak podpovrchové vody do blízkosti stavby (odvodnění terénu a hydroizolace obvodových stěn pod úrovní terénu a stěn anglických dvorků). </w:t>
      </w:r>
    </w:p>
    <w:p w:rsidR="0005515E" w:rsidRPr="00D96818" w:rsidRDefault="0005515E" w:rsidP="0005515E">
      <w:pPr>
        <w:autoSpaceDE w:val="0"/>
        <w:autoSpaceDN w:val="0"/>
        <w:adjustRightInd w:val="0"/>
        <w:spacing w:before="120" w:after="120"/>
        <w:jc w:val="both"/>
        <w:rPr>
          <w:rFonts w:ascii="Tahoma" w:hAnsi="Tahoma" w:cs="Tahoma"/>
          <w:b/>
          <w:sz w:val="21"/>
          <w:szCs w:val="21"/>
        </w:rPr>
      </w:pPr>
      <w:r w:rsidRPr="0005515E">
        <w:rPr>
          <w:rFonts w:ascii="Tahoma" w:hAnsi="Tahoma" w:cs="Tahoma"/>
          <w:sz w:val="21"/>
          <w:szCs w:val="21"/>
        </w:rPr>
        <w:t xml:space="preserve">Podrobný popis a podmínky provádění stavby jsou obsaženy v projektové dokumentaci pro provedení stavby zpracované společností BENEPRO, a.s., datum vypracování 11/2022. </w:t>
      </w:r>
      <w:r w:rsidRPr="00D96818">
        <w:rPr>
          <w:rFonts w:ascii="Tahoma" w:hAnsi="Tahoma" w:cs="Tahoma"/>
          <w:b/>
          <w:sz w:val="21"/>
          <w:szCs w:val="21"/>
        </w:rPr>
        <w:t>Upozorňujeme, že součástí projektové dokumentace je II. etapa (SO 02 – Suterén družiny, SO 03 – Odvodnění terénu a hydroizolace (pouze po obvodu budovy družiny), SO 04 – Ocelové schodiště). Tato část dokumentace není v této chvíli předmětem zadání.</w:t>
      </w:r>
    </w:p>
    <w:p w:rsidR="00D701F8" w:rsidRPr="000E260B" w:rsidRDefault="00D701F8" w:rsidP="00D701F8">
      <w:pPr>
        <w:spacing w:after="120"/>
        <w:jc w:val="both"/>
        <w:rPr>
          <w:rFonts w:ascii="Tahoma" w:hAnsi="Tahoma" w:cs="Tahoma"/>
          <w:b/>
          <w:sz w:val="21"/>
          <w:szCs w:val="21"/>
        </w:rPr>
      </w:pPr>
      <w:r w:rsidRPr="000E260B">
        <w:rPr>
          <w:rFonts w:ascii="Tahoma" w:hAnsi="Tahoma" w:cs="Tahoma"/>
          <w:b/>
          <w:sz w:val="21"/>
          <w:szCs w:val="21"/>
        </w:rPr>
        <w:t>Klasifikace předmětu veřejné zakázky (CPV):</w:t>
      </w:r>
    </w:p>
    <w:p w:rsidR="00985A1A" w:rsidRDefault="00D701F8" w:rsidP="00D97B16">
      <w:pPr>
        <w:pStyle w:val="Default"/>
        <w:jc w:val="both"/>
        <w:rPr>
          <w:rFonts w:ascii="Tahoma" w:hAnsi="Tahoma" w:cs="Tahoma"/>
          <w:bCs/>
          <w:color w:val="auto"/>
          <w:sz w:val="21"/>
          <w:szCs w:val="21"/>
        </w:rPr>
      </w:pPr>
      <w:r w:rsidRPr="000E260B">
        <w:rPr>
          <w:rFonts w:ascii="Tahoma" w:hAnsi="Tahoma" w:cs="Tahoma"/>
          <w:bCs/>
          <w:color w:val="auto"/>
          <w:sz w:val="21"/>
          <w:szCs w:val="21"/>
        </w:rPr>
        <w:t xml:space="preserve">Hlavní předmět: </w:t>
      </w:r>
      <w:r w:rsidRPr="000E260B">
        <w:rPr>
          <w:rFonts w:ascii="Tahoma" w:hAnsi="Tahoma" w:cs="Tahoma"/>
          <w:bCs/>
          <w:color w:val="auto"/>
          <w:sz w:val="21"/>
          <w:szCs w:val="21"/>
        </w:rPr>
        <w:tab/>
      </w:r>
      <w:r w:rsidR="00985A1A" w:rsidRPr="00985A1A">
        <w:rPr>
          <w:rFonts w:ascii="Tahoma" w:hAnsi="Tahoma" w:cs="Tahoma"/>
          <w:bCs/>
          <w:color w:val="auto"/>
          <w:sz w:val="21"/>
          <w:szCs w:val="21"/>
        </w:rPr>
        <w:t>45214200-2</w:t>
      </w:r>
      <w:r w:rsidR="00985A1A" w:rsidRPr="00985A1A">
        <w:rPr>
          <w:rFonts w:ascii="Tahoma" w:hAnsi="Tahoma" w:cs="Tahoma"/>
          <w:bCs/>
          <w:color w:val="auto"/>
          <w:sz w:val="21"/>
          <w:szCs w:val="21"/>
        </w:rPr>
        <w:tab/>
        <w:t>Stavební úpravy školních budov</w:t>
      </w:r>
    </w:p>
    <w:p w:rsidR="00D97B16" w:rsidRDefault="0005515E" w:rsidP="00D701F8">
      <w:pPr>
        <w:pStyle w:val="Default"/>
        <w:ind w:left="1416" w:firstLine="708"/>
        <w:jc w:val="both"/>
        <w:rPr>
          <w:rFonts w:ascii="Tahoma" w:hAnsi="Tahoma" w:cs="Tahoma"/>
          <w:bCs/>
          <w:color w:val="auto"/>
          <w:sz w:val="21"/>
          <w:szCs w:val="21"/>
        </w:rPr>
      </w:pPr>
      <w:r w:rsidRPr="0005515E">
        <w:rPr>
          <w:rFonts w:ascii="Tahoma" w:hAnsi="Tahoma" w:cs="Tahoma"/>
          <w:bCs/>
          <w:color w:val="auto"/>
          <w:sz w:val="21"/>
          <w:szCs w:val="21"/>
        </w:rPr>
        <w:t>45262340-6</w:t>
      </w:r>
      <w:r w:rsidR="00D97B16" w:rsidRPr="00D97B16">
        <w:rPr>
          <w:rFonts w:ascii="Tahoma" w:hAnsi="Tahoma" w:cs="Tahoma"/>
          <w:bCs/>
          <w:color w:val="auto"/>
          <w:sz w:val="21"/>
          <w:szCs w:val="21"/>
        </w:rPr>
        <w:tab/>
        <w:t>I</w:t>
      </w:r>
      <w:r w:rsidR="007A6BBF">
        <w:rPr>
          <w:rFonts w:ascii="Tahoma" w:hAnsi="Tahoma" w:cs="Tahoma"/>
          <w:bCs/>
          <w:color w:val="auto"/>
          <w:sz w:val="21"/>
          <w:szCs w:val="21"/>
        </w:rPr>
        <w:t>njektážní</w:t>
      </w:r>
      <w:r w:rsidR="00D97B16" w:rsidRPr="00D97B16">
        <w:rPr>
          <w:rFonts w:ascii="Tahoma" w:hAnsi="Tahoma" w:cs="Tahoma"/>
          <w:bCs/>
          <w:color w:val="auto"/>
          <w:sz w:val="21"/>
          <w:szCs w:val="21"/>
        </w:rPr>
        <w:t xml:space="preserve"> práce</w:t>
      </w:r>
    </w:p>
    <w:p w:rsidR="007A6BBF" w:rsidRDefault="007A6BBF" w:rsidP="00D701F8">
      <w:pPr>
        <w:pStyle w:val="Default"/>
        <w:ind w:left="1416" w:firstLine="708"/>
        <w:jc w:val="both"/>
        <w:rPr>
          <w:rFonts w:ascii="Tahoma" w:hAnsi="Tahoma" w:cs="Tahoma"/>
          <w:bCs/>
          <w:color w:val="auto"/>
          <w:sz w:val="21"/>
          <w:szCs w:val="21"/>
        </w:rPr>
      </w:pPr>
      <w:r w:rsidRPr="007A6BBF">
        <w:rPr>
          <w:rFonts w:ascii="Tahoma" w:hAnsi="Tahoma" w:cs="Tahoma"/>
          <w:bCs/>
          <w:color w:val="auto"/>
          <w:sz w:val="21"/>
          <w:szCs w:val="21"/>
        </w:rPr>
        <w:t>45261420-4</w:t>
      </w:r>
      <w:r>
        <w:rPr>
          <w:rFonts w:ascii="Tahoma" w:hAnsi="Tahoma" w:cs="Tahoma"/>
          <w:bCs/>
          <w:color w:val="auto"/>
          <w:sz w:val="21"/>
          <w:szCs w:val="21"/>
        </w:rPr>
        <w:t xml:space="preserve">     Izolace proti vodě</w:t>
      </w:r>
    </w:p>
    <w:p w:rsidR="008E1BBE" w:rsidRDefault="008E1BBE" w:rsidP="00D701F8">
      <w:pPr>
        <w:pStyle w:val="Default"/>
        <w:ind w:left="1416" w:firstLine="708"/>
        <w:jc w:val="both"/>
        <w:rPr>
          <w:rFonts w:ascii="Tahoma" w:hAnsi="Tahoma" w:cs="Tahoma"/>
          <w:bCs/>
          <w:color w:val="auto"/>
          <w:sz w:val="21"/>
          <w:szCs w:val="21"/>
        </w:rPr>
      </w:pPr>
    </w:p>
    <w:bookmarkEnd w:id="1"/>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Prohlídka místa plnění</w:t>
      </w:r>
    </w:p>
    <w:p w:rsidR="00D701F8" w:rsidRDefault="00D701F8" w:rsidP="00D701F8">
      <w:pPr>
        <w:jc w:val="both"/>
        <w:rPr>
          <w:rFonts w:ascii="Tahoma" w:hAnsi="Tahoma" w:cs="Tahoma"/>
          <w:sz w:val="21"/>
          <w:szCs w:val="21"/>
        </w:rPr>
      </w:pPr>
      <w:r w:rsidRPr="00225EFF">
        <w:rPr>
          <w:rFonts w:ascii="Tahoma" w:hAnsi="Tahoma" w:cs="Tahoma"/>
          <w:sz w:val="21"/>
          <w:szCs w:val="21"/>
        </w:rPr>
        <w:t xml:space="preserve">Prohlídka místa plnění se uskuteční </w:t>
      </w:r>
      <w:r w:rsidR="00D97B16">
        <w:rPr>
          <w:rFonts w:ascii="Tahoma" w:hAnsi="Tahoma" w:cs="Tahoma"/>
          <w:sz w:val="21"/>
          <w:szCs w:val="21"/>
        </w:rPr>
        <w:t>d</w:t>
      </w:r>
      <w:r w:rsidR="008E1BBE">
        <w:rPr>
          <w:rFonts w:ascii="Tahoma" w:hAnsi="Tahoma" w:cs="Tahoma"/>
          <w:sz w:val="21"/>
          <w:szCs w:val="21"/>
        </w:rPr>
        <w:t>ne</w:t>
      </w:r>
      <w:r w:rsidR="00D97B16">
        <w:rPr>
          <w:rFonts w:ascii="Tahoma" w:hAnsi="Tahoma" w:cs="Tahoma"/>
          <w:sz w:val="21"/>
          <w:szCs w:val="21"/>
        </w:rPr>
        <w:t xml:space="preserve"> </w:t>
      </w:r>
      <w:r w:rsidR="00682DA0">
        <w:rPr>
          <w:rFonts w:ascii="Tahoma" w:hAnsi="Tahoma" w:cs="Tahoma"/>
          <w:b/>
          <w:sz w:val="21"/>
          <w:szCs w:val="21"/>
        </w:rPr>
        <w:t>8</w:t>
      </w:r>
      <w:r w:rsidRPr="00864030">
        <w:rPr>
          <w:rFonts w:ascii="Tahoma" w:hAnsi="Tahoma" w:cs="Tahoma"/>
          <w:b/>
          <w:sz w:val="21"/>
          <w:szCs w:val="21"/>
        </w:rPr>
        <w:t xml:space="preserve">. </w:t>
      </w:r>
      <w:r w:rsidR="007A6BBF">
        <w:rPr>
          <w:rFonts w:ascii="Tahoma" w:hAnsi="Tahoma" w:cs="Tahoma"/>
          <w:b/>
          <w:sz w:val="21"/>
          <w:szCs w:val="21"/>
        </w:rPr>
        <w:t>2</w:t>
      </w:r>
      <w:r w:rsidRPr="00864030">
        <w:rPr>
          <w:rFonts w:ascii="Tahoma" w:hAnsi="Tahoma" w:cs="Tahoma"/>
          <w:b/>
          <w:sz w:val="21"/>
          <w:szCs w:val="21"/>
        </w:rPr>
        <w:t>. 202</w:t>
      </w:r>
      <w:r w:rsidR="007A6BBF">
        <w:rPr>
          <w:rFonts w:ascii="Tahoma" w:hAnsi="Tahoma" w:cs="Tahoma"/>
          <w:b/>
          <w:sz w:val="21"/>
          <w:szCs w:val="21"/>
        </w:rPr>
        <w:t>3</w:t>
      </w:r>
      <w:r w:rsidR="009D16E0" w:rsidRPr="00864030">
        <w:rPr>
          <w:rFonts w:ascii="Tahoma" w:hAnsi="Tahoma" w:cs="Tahoma"/>
          <w:b/>
          <w:sz w:val="21"/>
          <w:szCs w:val="21"/>
        </w:rPr>
        <w:t>,</w:t>
      </w:r>
      <w:r w:rsidR="009D16E0">
        <w:rPr>
          <w:rFonts w:ascii="Tahoma" w:hAnsi="Tahoma" w:cs="Tahoma"/>
          <w:b/>
          <w:sz w:val="21"/>
          <w:szCs w:val="21"/>
        </w:rPr>
        <w:t xml:space="preserve"> v </w:t>
      </w:r>
      <w:r w:rsidR="00682DA0">
        <w:rPr>
          <w:rFonts w:ascii="Tahoma" w:hAnsi="Tahoma" w:cs="Tahoma"/>
          <w:b/>
          <w:sz w:val="21"/>
          <w:szCs w:val="21"/>
        </w:rPr>
        <w:t>13</w:t>
      </w:r>
      <w:r w:rsidR="009D16E0">
        <w:rPr>
          <w:rFonts w:ascii="Tahoma" w:hAnsi="Tahoma" w:cs="Tahoma"/>
          <w:b/>
          <w:sz w:val="21"/>
          <w:szCs w:val="21"/>
        </w:rPr>
        <w:t>:</w:t>
      </w:r>
      <w:r w:rsidR="00682DA0">
        <w:rPr>
          <w:rFonts w:ascii="Tahoma" w:hAnsi="Tahoma" w:cs="Tahoma"/>
          <w:b/>
          <w:sz w:val="21"/>
          <w:szCs w:val="21"/>
        </w:rPr>
        <w:t>3</w:t>
      </w:r>
      <w:r w:rsidR="009D16E0">
        <w:rPr>
          <w:rFonts w:ascii="Tahoma" w:hAnsi="Tahoma" w:cs="Tahoma"/>
          <w:b/>
          <w:sz w:val="21"/>
          <w:szCs w:val="21"/>
        </w:rPr>
        <w:t xml:space="preserve">0 hodin </w:t>
      </w:r>
      <w:r w:rsidR="009D16E0" w:rsidRPr="009D16E0">
        <w:rPr>
          <w:rFonts w:ascii="Tahoma" w:hAnsi="Tahoma" w:cs="Tahoma"/>
          <w:sz w:val="21"/>
          <w:szCs w:val="21"/>
        </w:rPr>
        <w:t xml:space="preserve">se srazem </w:t>
      </w:r>
      <w:r w:rsidR="008E1BBE">
        <w:rPr>
          <w:rFonts w:ascii="Tahoma" w:hAnsi="Tahoma" w:cs="Tahoma"/>
          <w:sz w:val="21"/>
          <w:szCs w:val="21"/>
        </w:rPr>
        <w:t xml:space="preserve">zájemců (dodavatelů) </w:t>
      </w:r>
      <w:r w:rsidR="009D16E0" w:rsidRPr="009D16E0">
        <w:rPr>
          <w:rFonts w:ascii="Tahoma" w:hAnsi="Tahoma" w:cs="Tahoma"/>
          <w:sz w:val="21"/>
          <w:szCs w:val="21"/>
        </w:rPr>
        <w:t>před budovou základní školy</w:t>
      </w:r>
      <w:r w:rsidRPr="009D16E0">
        <w:rPr>
          <w:rFonts w:ascii="Tahoma" w:hAnsi="Tahoma" w:cs="Tahoma"/>
          <w:sz w:val="21"/>
          <w:szCs w:val="21"/>
        </w:rPr>
        <w:t xml:space="preserve"> </w:t>
      </w:r>
      <w:r w:rsidR="00302282">
        <w:rPr>
          <w:rFonts w:ascii="Tahoma" w:hAnsi="Tahoma" w:cs="Tahoma"/>
          <w:sz w:val="21"/>
          <w:szCs w:val="21"/>
        </w:rPr>
        <w:t xml:space="preserve">na adrese </w:t>
      </w:r>
      <w:r w:rsidR="007A6BBF">
        <w:rPr>
          <w:rFonts w:ascii="Arial" w:hAnsi="Arial" w:cs="Arial"/>
          <w:color w:val="202124"/>
          <w:sz w:val="21"/>
          <w:szCs w:val="21"/>
          <w:shd w:val="clear" w:color="auto" w:fill="FFFFFF"/>
        </w:rPr>
        <w:t>K Sedlištím 320, Lískovec, 738 01 Frýdek-Místek</w:t>
      </w:r>
      <w:r w:rsidR="00302282">
        <w:rPr>
          <w:rFonts w:ascii="Tahoma" w:hAnsi="Tahoma" w:cs="Tahoma"/>
          <w:sz w:val="21"/>
          <w:szCs w:val="21"/>
        </w:rPr>
        <w:t xml:space="preserve">. </w:t>
      </w:r>
      <w:r w:rsidRPr="009D16E0">
        <w:rPr>
          <w:rFonts w:ascii="Tahoma" w:hAnsi="Tahoma" w:cs="Tahoma"/>
          <w:sz w:val="21"/>
          <w:szCs w:val="21"/>
        </w:rPr>
        <w:t>Prohlídka místa plnění slouží k seznámení dodavatelů s</w:t>
      </w:r>
      <w:r w:rsidRPr="00225EFF">
        <w:rPr>
          <w:rFonts w:ascii="Tahoma" w:hAnsi="Tahoma" w:cs="Tahoma"/>
          <w:sz w:val="21"/>
          <w:szCs w:val="21"/>
        </w:rPr>
        <w:t xml:space="preserve"> místem </w:t>
      </w:r>
      <w:r>
        <w:rPr>
          <w:rFonts w:ascii="Tahoma" w:hAnsi="Tahoma" w:cs="Tahoma"/>
          <w:sz w:val="21"/>
          <w:szCs w:val="21"/>
        </w:rPr>
        <w:t>realizované stavby.</w:t>
      </w:r>
      <w:r w:rsidRPr="00225EFF">
        <w:rPr>
          <w:rFonts w:ascii="Tahoma" w:hAnsi="Tahoma" w:cs="Tahoma"/>
          <w:sz w:val="21"/>
          <w:szCs w:val="21"/>
        </w:rPr>
        <w:t xml:space="preserve"> </w:t>
      </w:r>
      <w:r>
        <w:rPr>
          <w:rFonts w:ascii="Tahoma" w:hAnsi="Tahoma" w:cs="Tahoma"/>
          <w:sz w:val="21"/>
          <w:szCs w:val="21"/>
        </w:rPr>
        <w:t>V rámci prohlídky</w:t>
      </w:r>
      <w:r w:rsidRPr="00225EFF">
        <w:rPr>
          <w:rFonts w:ascii="Tahoma" w:hAnsi="Tahoma" w:cs="Tahoma"/>
          <w:sz w:val="21"/>
          <w:szCs w:val="21"/>
        </w:rPr>
        <w:t xml:space="preserve"> místa plnění mohou zástupci dodavatelů</w:t>
      </w:r>
      <w:r>
        <w:rPr>
          <w:rFonts w:ascii="Tahoma" w:hAnsi="Tahoma" w:cs="Tahoma"/>
          <w:sz w:val="21"/>
          <w:szCs w:val="21"/>
        </w:rPr>
        <w:t xml:space="preserve"> </w:t>
      </w:r>
      <w:r w:rsidRPr="00225EFF">
        <w:rPr>
          <w:rFonts w:ascii="Tahoma" w:hAnsi="Tahoma" w:cs="Tahoma"/>
          <w:sz w:val="21"/>
          <w:szCs w:val="21"/>
        </w:rPr>
        <w:t xml:space="preserve">vznášet dotazy, </w:t>
      </w:r>
      <w:r>
        <w:rPr>
          <w:rFonts w:ascii="Tahoma" w:hAnsi="Tahoma" w:cs="Tahoma"/>
          <w:sz w:val="21"/>
          <w:szCs w:val="21"/>
        </w:rPr>
        <w:t>avšak odpovědi jsou pouze informačního charakteru, resp. musí je jinak dodavatelé formulovat formou dodatečných informací k zadávacím podmínkám písemně</w:t>
      </w:r>
      <w:r w:rsidR="009D16E0">
        <w:rPr>
          <w:rFonts w:ascii="Tahoma" w:hAnsi="Tahoma" w:cs="Tahoma"/>
          <w:sz w:val="21"/>
          <w:szCs w:val="21"/>
        </w:rPr>
        <w:t>,</w:t>
      </w:r>
      <w:r>
        <w:rPr>
          <w:rFonts w:ascii="Tahoma" w:hAnsi="Tahoma" w:cs="Tahoma"/>
          <w:sz w:val="21"/>
          <w:szCs w:val="21"/>
        </w:rPr>
        <w:t xml:space="preserve"> dle této zadávací dokumentace, resp. ZZVZ.</w:t>
      </w:r>
      <w:r w:rsidR="00D97B16">
        <w:rPr>
          <w:rFonts w:ascii="Tahoma" w:hAnsi="Tahoma" w:cs="Tahoma"/>
          <w:sz w:val="21"/>
          <w:szCs w:val="21"/>
        </w:rPr>
        <w:t xml:space="preserve"> </w:t>
      </w:r>
      <w:r w:rsidR="009D16E0">
        <w:rPr>
          <w:rFonts w:ascii="Tahoma" w:hAnsi="Tahoma" w:cs="Tahoma"/>
          <w:sz w:val="21"/>
          <w:szCs w:val="21"/>
        </w:rPr>
        <w:t>K</w:t>
      </w:r>
      <w:r w:rsidR="00D97B16">
        <w:rPr>
          <w:rFonts w:ascii="Tahoma" w:hAnsi="Tahoma" w:cs="Tahoma"/>
          <w:sz w:val="21"/>
          <w:szCs w:val="21"/>
        </w:rPr>
        <w:t>ontaktní osobou zadavatele</w:t>
      </w:r>
      <w:r w:rsidR="009D16E0">
        <w:rPr>
          <w:rFonts w:ascii="Tahoma" w:hAnsi="Tahoma" w:cs="Tahoma"/>
          <w:sz w:val="21"/>
          <w:szCs w:val="21"/>
        </w:rPr>
        <w:t xml:space="preserve"> </w:t>
      </w:r>
      <w:r w:rsidR="00D97B16">
        <w:rPr>
          <w:rFonts w:ascii="Tahoma" w:hAnsi="Tahoma" w:cs="Tahoma"/>
          <w:sz w:val="21"/>
          <w:szCs w:val="21"/>
        </w:rPr>
        <w:t xml:space="preserve">je </w:t>
      </w:r>
      <w:r w:rsidR="007A6BBF">
        <w:rPr>
          <w:rFonts w:ascii="Tahoma" w:hAnsi="Tahoma" w:cs="Tahoma"/>
          <w:sz w:val="21"/>
          <w:szCs w:val="21"/>
        </w:rPr>
        <w:t xml:space="preserve">Ing. Pavel </w:t>
      </w:r>
      <w:proofErr w:type="spellStart"/>
      <w:r w:rsidR="007A6BBF">
        <w:rPr>
          <w:rFonts w:ascii="Tahoma" w:hAnsi="Tahoma" w:cs="Tahoma"/>
          <w:sz w:val="21"/>
          <w:szCs w:val="21"/>
        </w:rPr>
        <w:t>Hrtús</w:t>
      </w:r>
      <w:proofErr w:type="spellEnd"/>
      <w:r w:rsidR="00D97B16">
        <w:rPr>
          <w:rFonts w:ascii="Tahoma" w:hAnsi="Tahoma" w:cs="Tahoma"/>
          <w:sz w:val="21"/>
          <w:szCs w:val="21"/>
        </w:rPr>
        <w:t>, tel. 558 609 2</w:t>
      </w:r>
      <w:r w:rsidR="007A6BBF">
        <w:rPr>
          <w:rFonts w:ascii="Tahoma" w:hAnsi="Tahoma" w:cs="Tahoma"/>
          <w:sz w:val="21"/>
          <w:szCs w:val="21"/>
        </w:rPr>
        <w:t>58</w:t>
      </w:r>
      <w:r w:rsidR="00D97B16">
        <w:rPr>
          <w:rFonts w:ascii="Tahoma" w:hAnsi="Tahoma" w:cs="Tahoma"/>
          <w:sz w:val="21"/>
          <w:szCs w:val="21"/>
        </w:rPr>
        <w:t>, 77</w:t>
      </w:r>
      <w:r w:rsidR="007A6BBF">
        <w:rPr>
          <w:rFonts w:ascii="Tahoma" w:hAnsi="Tahoma" w:cs="Tahoma"/>
          <w:sz w:val="21"/>
          <w:szCs w:val="21"/>
        </w:rPr>
        <w:t>3 762 353</w:t>
      </w:r>
      <w:r w:rsidR="00D97B16">
        <w:rPr>
          <w:rFonts w:ascii="Tahoma" w:hAnsi="Tahoma" w:cs="Tahoma"/>
          <w:sz w:val="21"/>
          <w:szCs w:val="21"/>
        </w:rPr>
        <w:t>.</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Doba a místo plnění zakázky</w:t>
      </w:r>
    </w:p>
    <w:p w:rsidR="00D701F8" w:rsidRDefault="00D701F8" w:rsidP="00D97B16">
      <w:pPr>
        <w:spacing w:before="240" w:after="80"/>
        <w:jc w:val="both"/>
        <w:outlineLvl w:val="1"/>
        <w:rPr>
          <w:rFonts w:ascii="Tahoma" w:hAnsi="Tahoma" w:cs="Tahoma"/>
          <w:bCs/>
          <w:sz w:val="21"/>
          <w:szCs w:val="21"/>
        </w:rPr>
      </w:pPr>
      <w:r w:rsidRPr="000E260B">
        <w:rPr>
          <w:rFonts w:ascii="Tahoma" w:hAnsi="Tahoma" w:cs="Tahoma"/>
          <w:b/>
          <w:sz w:val="21"/>
          <w:szCs w:val="21"/>
          <w:lang w:eastAsia="en-US"/>
        </w:rPr>
        <w:t>Zahájení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r w:rsidR="007A6BBF">
        <w:rPr>
          <w:rFonts w:ascii="Tahoma" w:hAnsi="Tahoma" w:cs="Tahoma"/>
          <w:bCs/>
          <w:sz w:val="21"/>
          <w:szCs w:val="21"/>
        </w:rPr>
        <w:t>15.6.2023</w:t>
      </w:r>
    </w:p>
    <w:p w:rsidR="00D701F8" w:rsidRDefault="00D701F8" w:rsidP="00D701F8">
      <w:pPr>
        <w:spacing w:before="240" w:after="80" w:line="276" w:lineRule="auto"/>
        <w:jc w:val="both"/>
        <w:outlineLvl w:val="1"/>
        <w:rPr>
          <w:rFonts w:ascii="Tahoma" w:hAnsi="Tahoma" w:cs="Tahoma"/>
          <w:sz w:val="21"/>
          <w:szCs w:val="21"/>
          <w:lang w:eastAsia="en-US"/>
        </w:rPr>
      </w:pPr>
      <w:r w:rsidRPr="000E260B">
        <w:rPr>
          <w:rFonts w:ascii="Tahoma" w:hAnsi="Tahoma" w:cs="Tahoma"/>
          <w:b/>
          <w:sz w:val="21"/>
          <w:szCs w:val="21"/>
          <w:lang w:eastAsia="en-US"/>
        </w:rPr>
        <w:t>Ukončení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r w:rsidR="007A6BBF">
        <w:rPr>
          <w:rFonts w:ascii="Tahoma" w:hAnsi="Tahoma" w:cs="Tahoma"/>
          <w:sz w:val="21"/>
          <w:szCs w:val="21"/>
          <w:lang w:eastAsia="en-US"/>
        </w:rPr>
        <w:t>15.9.2023</w:t>
      </w:r>
    </w:p>
    <w:p w:rsidR="00CC6F95" w:rsidRPr="004F028F" w:rsidRDefault="00576C64" w:rsidP="00D701F8">
      <w:pPr>
        <w:spacing w:before="240" w:after="80" w:line="276" w:lineRule="auto"/>
        <w:jc w:val="both"/>
        <w:outlineLvl w:val="1"/>
        <w:rPr>
          <w:rFonts w:ascii="Tahoma" w:hAnsi="Tahoma" w:cs="Tahoma"/>
          <w:b/>
          <w:sz w:val="21"/>
          <w:szCs w:val="21"/>
          <w:lang w:eastAsia="en-US"/>
        </w:rPr>
      </w:pPr>
      <w:bookmarkStart w:id="2" w:name="_Hlk126231903"/>
      <w:r w:rsidRPr="004F028F">
        <w:rPr>
          <w:rFonts w:ascii="Tahoma" w:hAnsi="Tahoma" w:cs="Tahoma"/>
          <w:b/>
          <w:sz w:val="21"/>
          <w:szCs w:val="21"/>
          <w:lang w:eastAsia="en-US"/>
        </w:rPr>
        <w:t xml:space="preserve">Z důvodu zabezpečení </w:t>
      </w:r>
      <w:r w:rsidR="00902303">
        <w:rPr>
          <w:rFonts w:ascii="Tahoma" w:hAnsi="Tahoma" w:cs="Tahoma"/>
          <w:b/>
          <w:sz w:val="21"/>
          <w:szCs w:val="21"/>
          <w:lang w:eastAsia="en-US"/>
        </w:rPr>
        <w:t>plynulého</w:t>
      </w:r>
      <w:r w:rsidRPr="004F028F">
        <w:rPr>
          <w:rFonts w:ascii="Tahoma" w:hAnsi="Tahoma" w:cs="Tahoma"/>
          <w:b/>
          <w:sz w:val="21"/>
          <w:szCs w:val="21"/>
          <w:lang w:eastAsia="en-US"/>
        </w:rPr>
        <w:t xml:space="preserve"> provozu školy musí všechny práce </w:t>
      </w:r>
      <w:r w:rsidR="00CC6F95" w:rsidRPr="004F028F">
        <w:rPr>
          <w:rFonts w:ascii="Tahoma" w:hAnsi="Tahoma" w:cs="Tahoma"/>
          <w:b/>
          <w:sz w:val="21"/>
          <w:szCs w:val="21"/>
          <w:lang w:eastAsia="en-US"/>
        </w:rPr>
        <w:t>na díle respektovat tyto milníky:</w:t>
      </w:r>
    </w:p>
    <w:p w:rsidR="00CC6F95" w:rsidRDefault="004F028F" w:rsidP="00CC6F95">
      <w:pPr>
        <w:pStyle w:val="Odstavecseseznamem"/>
        <w:numPr>
          <w:ilvl w:val="0"/>
          <w:numId w:val="35"/>
        </w:numPr>
        <w:spacing w:before="240" w:after="80"/>
        <w:jc w:val="both"/>
        <w:outlineLvl w:val="1"/>
        <w:rPr>
          <w:rFonts w:ascii="Tahoma" w:hAnsi="Tahoma" w:cs="Tahoma"/>
          <w:sz w:val="21"/>
          <w:szCs w:val="21"/>
          <w:lang w:eastAsia="en-US"/>
        </w:rPr>
      </w:pPr>
      <w:r>
        <w:rPr>
          <w:rFonts w:ascii="Tahoma" w:hAnsi="Tahoma" w:cs="Tahoma"/>
          <w:sz w:val="21"/>
          <w:szCs w:val="21"/>
          <w:lang w:eastAsia="en-US"/>
        </w:rPr>
        <w:t>V</w:t>
      </w:r>
      <w:r w:rsidR="00CC6F95">
        <w:rPr>
          <w:rFonts w:ascii="Tahoma" w:hAnsi="Tahoma" w:cs="Tahoma"/>
          <w:sz w:val="21"/>
          <w:szCs w:val="21"/>
          <w:lang w:eastAsia="en-US"/>
        </w:rPr>
        <w:t xml:space="preserve"> interiéru</w:t>
      </w:r>
      <w:r w:rsidR="00576C64" w:rsidRPr="00CC6F95">
        <w:rPr>
          <w:rFonts w:ascii="Tahoma" w:hAnsi="Tahoma" w:cs="Tahoma"/>
          <w:sz w:val="21"/>
          <w:szCs w:val="21"/>
          <w:lang w:eastAsia="en-US"/>
        </w:rPr>
        <w:t xml:space="preserve"> objektu </w:t>
      </w:r>
      <w:r w:rsidR="00313937" w:rsidRPr="00CC6F95">
        <w:rPr>
          <w:rFonts w:ascii="Tahoma" w:hAnsi="Tahoma" w:cs="Tahoma"/>
          <w:sz w:val="21"/>
          <w:szCs w:val="21"/>
          <w:lang w:eastAsia="en-US"/>
        </w:rPr>
        <w:t xml:space="preserve">ZŠ </w:t>
      </w:r>
      <w:r w:rsidR="00313937">
        <w:rPr>
          <w:rFonts w:ascii="Tahoma" w:hAnsi="Tahoma" w:cs="Tahoma"/>
          <w:sz w:val="21"/>
          <w:szCs w:val="21"/>
          <w:lang w:eastAsia="en-US"/>
        </w:rPr>
        <w:t>(</w:t>
      </w:r>
      <w:r>
        <w:rPr>
          <w:rFonts w:ascii="Tahoma" w:hAnsi="Tahoma" w:cs="Tahoma"/>
          <w:sz w:val="21"/>
          <w:szCs w:val="21"/>
          <w:lang w:eastAsia="en-US"/>
        </w:rPr>
        <w:t xml:space="preserve">SO 01) </w:t>
      </w:r>
      <w:r w:rsidR="00CC6F95">
        <w:rPr>
          <w:rFonts w:ascii="Tahoma" w:hAnsi="Tahoma" w:cs="Tahoma"/>
          <w:sz w:val="21"/>
          <w:szCs w:val="21"/>
          <w:lang w:eastAsia="en-US"/>
        </w:rPr>
        <w:t xml:space="preserve">mohou stavební (nikoliv přípravné) </w:t>
      </w:r>
      <w:r>
        <w:rPr>
          <w:rFonts w:ascii="Tahoma" w:hAnsi="Tahoma" w:cs="Tahoma"/>
          <w:sz w:val="21"/>
          <w:szCs w:val="21"/>
          <w:lang w:eastAsia="en-US"/>
        </w:rPr>
        <w:t xml:space="preserve">práce </w:t>
      </w:r>
      <w:r w:rsidR="00576C64" w:rsidRPr="00CC6F95">
        <w:rPr>
          <w:rFonts w:ascii="Tahoma" w:hAnsi="Tahoma" w:cs="Tahoma"/>
          <w:sz w:val="21"/>
          <w:szCs w:val="21"/>
          <w:lang w:eastAsia="en-US"/>
        </w:rPr>
        <w:t>probíhat v období od 01.07.2023 nejpozději do 31.08.2023</w:t>
      </w:r>
      <w:r>
        <w:rPr>
          <w:rFonts w:ascii="Tahoma" w:hAnsi="Tahoma" w:cs="Tahoma"/>
          <w:sz w:val="21"/>
          <w:szCs w:val="21"/>
          <w:lang w:eastAsia="en-US"/>
        </w:rPr>
        <w:t xml:space="preserve">, </w:t>
      </w:r>
      <w:r w:rsidR="00313937">
        <w:rPr>
          <w:rFonts w:ascii="Tahoma" w:hAnsi="Tahoma" w:cs="Tahoma"/>
          <w:sz w:val="21"/>
          <w:szCs w:val="21"/>
          <w:lang w:eastAsia="en-US"/>
        </w:rPr>
        <w:t>přičemž jeho</w:t>
      </w:r>
      <w:r w:rsidRPr="00CC6F95">
        <w:rPr>
          <w:rFonts w:ascii="Tahoma" w:hAnsi="Tahoma" w:cs="Tahoma"/>
          <w:sz w:val="21"/>
          <w:szCs w:val="21"/>
        </w:rPr>
        <w:t xml:space="preserve"> </w:t>
      </w:r>
      <w:proofErr w:type="spellStart"/>
      <w:r w:rsidRPr="00CC6F95">
        <w:rPr>
          <w:rFonts w:ascii="Tahoma" w:hAnsi="Tahoma" w:cs="Tahoma"/>
          <w:sz w:val="21"/>
          <w:szCs w:val="21"/>
        </w:rPr>
        <w:t>prostavěnost</w:t>
      </w:r>
      <w:proofErr w:type="spellEnd"/>
      <w:r w:rsidRPr="00CC6F95">
        <w:rPr>
          <w:rFonts w:ascii="Tahoma" w:hAnsi="Tahoma" w:cs="Tahoma"/>
          <w:sz w:val="21"/>
          <w:szCs w:val="21"/>
        </w:rPr>
        <w:t xml:space="preserve"> je zhotovitel povinen zabezpečit v min. </w:t>
      </w:r>
      <w:r w:rsidR="003563E5">
        <w:rPr>
          <w:rFonts w:ascii="Tahoma" w:hAnsi="Tahoma" w:cs="Tahoma"/>
          <w:sz w:val="21"/>
          <w:szCs w:val="21"/>
        </w:rPr>
        <w:t xml:space="preserve">finančním </w:t>
      </w:r>
      <w:r w:rsidRPr="00CC6F95">
        <w:rPr>
          <w:rFonts w:ascii="Tahoma" w:hAnsi="Tahoma" w:cs="Tahoma"/>
          <w:sz w:val="21"/>
          <w:szCs w:val="21"/>
        </w:rPr>
        <w:t xml:space="preserve">objemu 60 % z ceny tohoto SO 01 </w:t>
      </w:r>
      <w:r w:rsidRPr="004F028F">
        <w:rPr>
          <w:rFonts w:ascii="Tahoma" w:hAnsi="Tahoma" w:cs="Tahoma"/>
          <w:sz w:val="21"/>
          <w:szCs w:val="21"/>
        </w:rPr>
        <w:t>do 31. 07. 2023</w:t>
      </w:r>
      <w:r>
        <w:rPr>
          <w:rFonts w:ascii="Tahoma" w:hAnsi="Tahoma" w:cs="Tahoma"/>
          <w:sz w:val="21"/>
          <w:szCs w:val="21"/>
        </w:rPr>
        <w:t>.</w:t>
      </w:r>
    </w:p>
    <w:p w:rsidR="004F028F" w:rsidRDefault="00576C64" w:rsidP="00CC6F95">
      <w:pPr>
        <w:pStyle w:val="Odstavecseseznamem"/>
        <w:numPr>
          <w:ilvl w:val="0"/>
          <w:numId w:val="35"/>
        </w:numPr>
        <w:spacing w:before="240" w:after="80"/>
        <w:jc w:val="both"/>
        <w:outlineLvl w:val="1"/>
        <w:rPr>
          <w:rFonts w:ascii="Tahoma" w:hAnsi="Tahoma" w:cs="Tahoma"/>
          <w:sz w:val="21"/>
          <w:szCs w:val="21"/>
          <w:lang w:eastAsia="en-US"/>
        </w:rPr>
      </w:pPr>
      <w:r w:rsidRPr="00CC6F95">
        <w:rPr>
          <w:rFonts w:ascii="Tahoma" w:hAnsi="Tahoma" w:cs="Tahoma"/>
          <w:sz w:val="21"/>
          <w:szCs w:val="21"/>
          <w:lang w:eastAsia="en-US"/>
        </w:rPr>
        <w:t>Práce vně budovy lze provádět i v období od 15.06.2023 do 30.06.2023 vždy se zřetelem na provoz školy</w:t>
      </w:r>
      <w:r w:rsidR="004F028F">
        <w:rPr>
          <w:rFonts w:ascii="Tahoma" w:hAnsi="Tahoma" w:cs="Tahoma"/>
          <w:sz w:val="21"/>
          <w:szCs w:val="21"/>
          <w:lang w:eastAsia="en-US"/>
        </w:rPr>
        <w:t xml:space="preserve">, přičemž </w:t>
      </w:r>
      <w:r w:rsidR="004F028F" w:rsidRPr="004F028F">
        <w:rPr>
          <w:rFonts w:ascii="Tahoma" w:hAnsi="Tahoma" w:cs="Tahoma"/>
          <w:sz w:val="21"/>
          <w:szCs w:val="21"/>
          <w:lang w:eastAsia="en-US"/>
        </w:rPr>
        <w:t>Objekt SO 03 – Odvodnění terénu a hydroizolace (v rámci I. etapy pouze po obvodu budovy ZŠ) musí být proveden z jižní a západní strany budovy základní školy do 15.08.2023.</w:t>
      </w:r>
      <w:r w:rsidRPr="00CC6F95">
        <w:rPr>
          <w:rFonts w:ascii="Tahoma" w:hAnsi="Tahoma" w:cs="Tahoma"/>
          <w:sz w:val="21"/>
          <w:szCs w:val="21"/>
          <w:lang w:eastAsia="en-US"/>
        </w:rPr>
        <w:t xml:space="preserve"> </w:t>
      </w:r>
    </w:p>
    <w:p w:rsidR="004F028F" w:rsidRDefault="00576C64" w:rsidP="00CC6F95">
      <w:pPr>
        <w:pStyle w:val="Odstavecseseznamem"/>
        <w:numPr>
          <w:ilvl w:val="0"/>
          <w:numId w:val="35"/>
        </w:numPr>
        <w:spacing w:before="240" w:after="80"/>
        <w:jc w:val="both"/>
        <w:outlineLvl w:val="1"/>
        <w:rPr>
          <w:rFonts w:ascii="Tahoma" w:hAnsi="Tahoma" w:cs="Tahoma"/>
          <w:sz w:val="21"/>
          <w:szCs w:val="21"/>
          <w:lang w:eastAsia="en-US"/>
        </w:rPr>
      </w:pPr>
      <w:r w:rsidRPr="00CC6F95">
        <w:rPr>
          <w:rFonts w:ascii="Tahoma" w:hAnsi="Tahoma" w:cs="Tahoma"/>
          <w:sz w:val="21"/>
          <w:szCs w:val="21"/>
          <w:lang w:eastAsia="en-US"/>
        </w:rPr>
        <w:t xml:space="preserve">Dokončovací práce a terénní úpravy mimo budovu lze provádět od 01.09.2023 do 15.09.2023 také s ohledem na provoz školy. </w:t>
      </w:r>
    </w:p>
    <w:bookmarkEnd w:id="2"/>
    <w:p w:rsidR="00576C64" w:rsidRPr="004F028F" w:rsidRDefault="00576C64" w:rsidP="004F028F">
      <w:pPr>
        <w:spacing w:before="240" w:after="80"/>
        <w:jc w:val="both"/>
        <w:outlineLvl w:val="1"/>
        <w:rPr>
          <w:rFonts w:ascii="Tahoma" w:hAnsi="Tahoma" w:cs="Tahoma"/>
          <w:sz w:val="21"/>
          <w:szCs w:val="21"/>
          <w:lang w:eastAsia="en-US"/>
        </w:rPr>
      </w:pPr>
      <w:r w:rsidRPr="004F028F">
        <w:rPr>
          <w:rFonts w:ascii="Tahoma" w:hAnsi="Tahoma" w:cs="Tahoma"/>
          <w:sz w:val="21"/>
          <w:szCs w:val="21"/>
          <w:lang w:eastAsia="en-US"/>
        </w:rPr>
        <w:t>Uchazeč v nabídce předloží návrh časového plánu organizace výstavby</w:t>
      </w:r>
      <w:r w:rsidR="00CC6F95" w:rsidRPr="004F028F">
        <w:rPr>
          <w:rFonts w:ascii="Tahoma" w:hAnsi="Tahoma" w:cs="Tahoma"/>
          <w:sz w:val="21"/>
          <w:szCs w:val="21"/>
          <w:lang w:eastAsia="en-US"/>
        </w:rPr>
        <w:t>, který bude respektovat tyto časové milníky.</w:t>
      </w:r>
    </w:p>
    <w:p w:rsidR="00CC6F95" w:rsidRPr="004F028F" w:rsidRDefault="004F028F" w:rsidP="00D701F8">
      <w:pPr>
        <w:spacing w:before="240" w:after="80" w:line="276" w:lineRule="auto"/>
        <w:jc w:val="both"/>
        <w:outlineLvl w:val="1"/>
        <w:rPr>
          <w:rFonts w:ascii="Tahoma" w:hAnsi="Tahoma" w:cs="Tahoma"/>
          <w:sz w:val="21"/>
          <w:szCs w:val="21"/>
          <w:lang w:eastAsia="en-US"/>
        </w:rPr>
      </w:pPr>
      <w:r>
        <w:rPr>
          <w:rFonts w:ascii="Tahoma" w:hAnsi="Tahoma" w:cs="Tahoma"/>
          <w:sz w:val="21"/>
          <w:szCs w:val="21"/>
          <w:lang w:eastAsia="en-US"/>
        </w:rPr>
        <w:t>V podrobnostech viz smlouva o dílo.</w:t>
      </w:r>
    </w:p>
    <w:p w:rsidR="00CC6F95" w:rsidRDefault="00902303" w:rsidP="00D701F8">
      <w:pPr>
        <w:spacing w:before="240" w:after="80" w:line="276" w:lineRule="auto"/>
        <w:jc w:val="both"/>
        <w:outlineLvl w:val="1"/>
        <w:rPr>
          <w:rFonts w:ascii="Tahoma" w:hAnsi="Tahoma" w:cs="Tahoma"/>
          <w:b/>
          <w:sz w:val="21"/>
          <w:szCs w:val="21"/>
          <w:lang w:eastAsia="en-US"/>
        </w:rPr>
      </w:pPr>
      <w:r>
        <w:rPr>
          <w:rFonts w:ascii="Tahoma" w:hAnsi="Tahoma" w:cs="Tahoma"/>
          <w:b/>
          <w:sz w:val="21"/>
          <w:szCs w:val="21"/>
          <w:lang w:eastAsia="en-US"/>
        </w:rPr>
        <w:t>Vzhledem k</w:t>
      </w:r>
      <w:r w:rsidR="0078406D">
        <w:rPr>
          <w:rFonts w:ascii="Tahoma" w:hAnsi="Tahoma" w:cs="Tahoma"/>
          <w:b/>
          <w:sz w:val="21"/>
          <w:szCs w:val="21"/>
          <w:lang w:eastAsia="en-US"/>
        </w:rPr>
        <w:t> rozsahu sanačních prací, které zasahují suterén školy se šatnami a mají vliv na</w:t>
      </w:r>
      <w:r>
        <w:rPr>
          <w:rFonts w:ascii="Tahoma" w:hAnsi="Tahoma" w:cs="Tahoma"/>
          <w:b/>
          <w:sz w:val="21"/>
          <w:szCs w:val="21"/>
          <w:lang w:eastAsia="en-US"/>
        </w:rPr>
        <w:t xml:space="preserve"> </w:t>
      </w:r>
      <w:r w:rsidR="0078406D">
        <w:rPr>
          <w:rFonts w:ascii="Tahoma" w:hAnsi="Tahoma" w:cs="Tahoma"/>
          <w:b/>
          <w:sz w:val="21"/>
          <w:szCs w:val="21"/>
          <w:lang w:eastAsia="en-US"/>
        </w:rPr>
        <w:t>z hlediska bezpečnosti a hygieny plynulý</w:t>
      </w:r>
      <w:r>
        <w:rPr>
          <w:rFonts w:ascii="Tahoma" w:hAnsi="Tahoma" w:cs="Tahoma"/>
          <w:b/>
          <w:sz w:val="21"/>
          <w:szCs w:val="21"/>
          <w:lang w:eastAsia="en-US"/>
        </w:rPr>
        <w:t xml:space="preserve"> provoz školy</w:t>
      </w:r>
      <w:r w:rsidR="0078406D">
        <w:rPr>
          <w:rFonts w:ascii="Tahoma" w:hAnsi="Tahoma" w:cs="Tahoma"/>
          <w:b/>
          <w:sz w:val="21"/>
          <w:szCs w:val="21"/>
          <w:lang w:eastAsia="en-US"/>
        </w:rPr>
        <w:t xml:space="preserve"> po dobu školního roku,</w:t>
      </w:r>
      <w:r>
        <w:rPr>
          <w:rFonts w:ascii="Tahoma" w:hAnsi="Tahoma" w:cs="Tahoma"/>
          <w:b/>
          <w:sz w:val="21"/>
          <w:szCs w:val="21"/>
          <w:lang w:eastAsia="en-US"/>
        </w:rPr>
        <w:t xml:space="preserve"> </w:t>
      </w:r>
      <w:r>
        <w:rPr>
          <w:rFonts w:ascii="Tahoma" w:hAnsi="Tahoma" w:cs="Tahoma"/>
          <w:b/>
          <w:sz w:val="21"/>
          <w:szCs w:val="21"/>
          <w:lang w:eastAsia="en-US"/>
        </w:rPr>
        <w:lastRenderedPageBreak/>
        <w:t>zadavatel upozorňuje dodavatel</w:t>
      </w:r>
      <w:r w:rsidR="0078406D">
        <w:rPr>
          <w:rFonts w:ascii="Tahoma" w:hAnsi="Tahoma" w:cs="Tahoma"/>
          <w:b/>
          <w:sz w:val="21"/>
          <w:szCs w:val="21"/>
          <w:lang w:eastAsia="en-US"/>
        </w:rPr>
        <w:t>e</w:t>
      </w:r>
      <w:r>
        <w:rPr>
          <w:rFonts w:ascii="Tahoma" w:hAnsi="Tahoma" w:cs="Tahoma"/>
          <w:b/>
          <w:sz w:val="21"/>
          <w:szCs w:val="21"/>
          <w:lang w:eastAsia="en-US"/>
        </w:rPr>
        <w:t>, že si vyhrazuje toto zadávací řízení zrušit, pokud nebude ukončeno uzavřením smlouvy s vybraným dodavatelem do 15. 6. 2023, a to</w:t>
      </w:r>
      <w:r w:rsidR="0078406D">
        <w:rPr>
          <w:rFonts w:ascii="Tahoma" w:hAnsi="Tahoma" w:cs="Tahoma"/>
          <w:b/>
          <w:sz w:val="21"/>
          <w:szCs w:val="21"/>
          <w:lang w:eastAsia="en-US"/>
        </w:rPr>
        <w:t xml:space="preserve"> v souladu s</w:t>
      </w:r>
      <w:r>
        <w:rPr>
          <w:rFonts w:ascii="Tahoma" w:hAnsi="Tahoma" w:cs="Tahoma"/>
          <w:b/>
          <w:sz w:val="21"/>
          <w:szCs w:val="21"/>
          <w:lang w:eastAsia="en-US"/>
        </w:rPr>
        <w:t xml:space="preserve"> </w:t>
      </w:r>
      <w:proofErr w:type="spellStart"/>
      <w:r>
        <w:rPr>
          <w:rFonts w:ascii="Tahoma" w:hAnsi="Tahoma" w:cs="Tahoma"/>
          <w:b/>
          <w:sz w:val="21"/>
          <w:szCs w:val="21"/>
          <w:lang w:eastAsia="en-US"/>
        </w:rPr>
        <w:t>ust</w:t>
      </w:r>
      <w:proofErr w:type="spellEnd"/>
      <w:r>
        <w:rPr>
          <w:rFonts w:ascii="Tahoma" w:hAnsi="Tahoma" w:cs="Tahoma"/>
          <w:b/>
          <w:sz w:val="21"/>
          <w:szCs w:val="21"/>
          <w:lang w:eastAsia="en-US"/>
        </w:rPr>
        <w:t>. § 127 odst. 2 písm. d) ZZVZ</w:t>
      </w:r>
      <w:r w:rsidR="0078406D">
        <w:rPr>
          <w:rFonts w:ascii="Tahoma" w:hAnsi="Tahoma" w:cs="Tahoma"/>
          <w:b/>
          <w:sz w:val="21"/>
          <w:szCs w:val="21"/>
          <w:lang w:eastAsia="en-US"/>
        </w:rPr>
        <w:t>.</w:t>
      </w:r>
      <w:r>
        <w:rPr>
          <w:rFonts w:ascii="Tahoma" w:hAnsi="Tahoma" w:cs="Tahoma"/>
          <w:b/>
          <w:sz w:val="21"/>
          <w:szCs w:val="21"/>
          <w:lang w:eastAsia="en-US"/>
        </w:rPr>
        <w:t xml:space="preserve"> </w:t>
      </w:r>
    </w:p>
    <w:p w:rsidR="00902303" w:rsidRPr="006D3663" w:rsidRDefault="00902303" w:rsidP="00D701F8">
      <w:pPr>
        <w:spacing w:before="240" w:after="80" w:line="276" w:lineRule="auto"/>
        <w:jc w:val="both"/>
        <w:outlineLvl w:val="1"/>
        <w:rPr>
          <w:rFonts w:ascii="Tahoma" w:hAnsi="Tahoma" w:cs="Tahoma"/>
          <w:b/>
          <w:sz w:val="21"/>
          <w:szCs w:val="21"/>
          <w:lang w:eastAsia="en-US"/>
        </w:rPr>
      </w:pPr>
    </w:p>
    <w:p w:rsidR="00D701F8" w:rsidRDefault="00D701F8" w:rsidP="00D701F8">
      <w:pPr>
        <w:autoSpaceDE w:val="0"/>
        <w:autoSpaceDN w:val="0"/>
        <w:adjustRightInd w:val="0"/>
        <w:ind w:left="2130" w:hanging="2130"/>
        <w:contextualSpacing/>
        <w:jc w:val="both"/>
        <w:rPr>
          <w:rFonts w:ascii="Tahoma" w:hAnsi="Tahoma" w:cs="Tahoma"/>
          <w:sz w:val="21"/>
          <w:szCs w:val="21"/>
          <w:lang w:eastAsia="en-US"/>
        </w:rPr>
      </w:pPr>
      <w:r w:rsidRPr="000E260B">
        <w:rPr>
          <w:rFonts w:ascii="Tahoma" w:hAnsi="Tahoma" w:cs="Tahoma"/>
          <w:b/>
          <w:sz w:val="21"/>
          <w:szCs w:val="21"/>
          <w:lang w:eastAsia="en-US"/>
        </w:rPr>
        <w:t>Místo plnění</w:t>
      </w:r>
      <w:r w:rsidRPr="000E260B">
        <w:rPr>
          <w:rFonts w:ascii="Tahoma" w:hAnsi="Tahoma" w:cs="Tahoma"/>
          <w:sz w:val="21"/>
          <w:szCs w:val="21"/>
          <w:lang w:eastAsia="en-US"/>
        </w:rPr>
        <w:t>:</w:t>
      </w:r>
      <w:r w:rsidRPr="000E260B">
        <w:rPr>
          <w:rFonts w:ascii="Tahoma" w:hAnsi="Tahoma" w:cs="Tahoma"/>
          <w:sz w:val="21"/>
          <w:szCs w:val="21"/>
          <w:lang w:eastAsia="en-US"/>
        </w:rPr>
        <w:tab/>
        <w:t xml:space="preserve">Místem plnění </w:t>
      </w:r>
      <w:r w:rsidR="00302282">
        <w:rPr>
          <w:rFonts w:ascii="Tahoma" w:hAnsi="Tahoma" w:cs="Tahoma"/>
          <w:sz w:val="21"/>
          <w:szCs w:val="21"/>
          <w:lang w:eastAsia="en-US"/>
        </w:rPr>
        <w:t>je budov</w:t>
      </w:r>
      <w:r w:rsidR="007A6BBF">
        <w:rPr>
          <w:rFonts w:ascii="Tahoma" w:hAnsi="Tahoma" w:cs="Tahoma"/>
          <w:sz w:val="21"/>
          <w:szCs w:val="21"/>
          <w:lang w:eastAsia="en-US"/>
        </w:rPr>
        <w:t xml:space="preserve">a </w:t>
      </w:r>
      <w:r w:rsidR="00576C64">
        <w:rPr>
          <w:rFonts w:ascii="Tahoma" w:hAnsi="Tahoma" w:cs="Tahoma"/>
          <w:sz w:val="21"/>
          <w:szCs w:val="21"/>
          <w:lang w:eastAsia="en-US"/>
        </w:rPr>
        <w:t>ZŠ Lískovec, K</w:t>
      </w:r>
      <w:r w:rsidR="007A6BBF" w:rsidRPr="007A6BBF">
        <w:rPr>
          <w:rFonts w:ascii="Tahoma" w:hAnsi="Tahoma" w:cs="Tahoma"/>
          <w:sz w:val="21"/>
          <w:szCs w:val="21"/>
          <w:lang w:eastAsia="en-US"/>
        </w:rPr>
        <w:t xml:space="preserve"> Sedlištím 320, Lískovec, 738 01 Frýdek-Místek</w:t>
      </w:r>
      <w:r w:rsidR="007A6BBF">
        <w:rPr>
          <w:rFonts w:ascii="Tahoma" w:hAnsi="Tahoma" w:cs="Tahoma"/>
          <w:sz w:val="21"/>
          <w:szCs w:val="21"/>
          <w:lang w:eastAsia="en-US"/>
        </w:rPr>
        <w:t xml:space="preserve"> </w:t>
      </w:r>
      <w:r w:rsidR="00302282">
        <w:rPr>
          <w:rFonts w:ascii="Tahoma" w:hAnsi="Tahoma" w:cs="Tahoma"/>
          <w:sz w:val="21"/>
          <w:szCs w:val="21"/>
          <w:lang w:eastAsia="en-US"/>
        </w:rPr>
        <w:t>a další stavbou dotčené</w:t>
      </w:r>
      <w:r w:rsidR="007A6BBF">
        <w:rPr>
          <w:rFonts w:ascii="Tahoma" w:hAnsi="Tahoma" w:cs="Tahoma"/>
          <w:sz w:val="21"/>
          <w:szCs w:val="21"/>
          <w:lang w:eastAsia="en-US"/>
        </w:rPr>
        <w:t xml:space="preserve"> pozemky</w:t>
      </w:r>
      <w:r w:rsidR="00302282">
        <w:rPr>
          <w:rFonts w:ascii="Tahoma" w:hAnsi="Tahoma" w:cs="Tahoma"/>
          <w:sz w:val="21"/>
          <w:szCs w:val="21"/>
          <w:lang w:eastAsia="en-US"/>
        </w:rPr>
        <w:t xml:space="preserve"> </w:t>
      </w:r>
      <w:r w:rsidRPr="000E260B">
        <w:rPr>
          <w:rFonts w:ascii="Tahoma" w:hAnsi="Tahoma" w:cs="Tahoma"/>
          <w:sz w:val="21"/>
          <w:szCs w:val="21"/>
          <w:lang w:eastAsia="en-US"/>
        </w:rPr>
        <w:t xml:space="preserve">v podrobnostech vymezených projektovou dokumentací.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Způsob hodnocení nabídek</w:t>
      </w:r>
    </w:p>
    <w:p w:rsidR="00BB20AF"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bookmarkStart w:id="3" w:name="_Hlk100759480"/>
      <w:r w:rsidRPr="00820F94">
        <w:rPr>
          <w:rFonts w:ascii="Tahoma" w:hAnsi="Tahoma" w:cs="Tahoma"/>
          <w:sz w:val="21"/>
          <w:szCs w:val="21"/>
        </w:rPr>
        <w:t xml:space="preserve">Nabídky budou zadavatelem hodnoceny podle </w:t>
      </w:r>
      <w:proofErr w:type="spellStart"/>
      <w:r w:rsidRPr="00820F94">
        <w:rPr>
          <w:rFonts w:ascii="Tahoma" w:hAnsi="Tahoma" w:cs="Tahoma"/>
          <w:sz w:val="21"/>
          <w:szCs w:val="21"/>
        </w:rPr>
        <w:t>ust</w:t>
      </w:r>
      <w:proofErr w:type="spellEnd"/>
      <w:r w:rsidRPr="00820F94">
        <w:rPr>
          <w:rFonts w:ascii="Tahoma" w:hAnsi="Tahoma" w:cs="Tahoma"/>
          <w:sz w:val="21"/>
          <w:szCs w:val="21"/>
        </w:rPr>
        <w:t>. § 114 odst. 1 a odst. 2 ZZVZ podle jejich</w:t>
      </w:r>
      <w:r>
        <w:rPr>
          <w:rFonts w:ascii="Tahoma" w:hAnsi="Tahoma" w:cs="Tahoma"/>
          <w:sz w:val="21"/>
          <w:szCs w:val="21"/>
        </w:rPr>
        <w:t xml:space="preserve"> </w:t>
      </w:r>
      <w:r w:rsidRPr="00820F94">
        <w:rPr>
          <w:rFonts w:ascii="Tahoma" w:hAnsi="Tahoma" w:cs="Tahoma"/>
          <w:sz w:val="21"/>
          <w:szCs w:val="21"/>
        </w:rPr>
        <w:t>ekonomické výhodnosti, a to na základě jediného kritéria, kterým je nejnižší nabídková cena v</w:t>
      </w:r>
      <w:r>
        <w:rPr>
          <w:rFonts w:ascii="Tahoma" w:hAnsi="Tahoma" w:cs="Tahoma"/>
          <w:sz w:val="21"/>
          <w:szCs w:val="21"/>
        </w:rPr>
        <w:t> </w:t>
      </w:r>
      <w:r w:rsidRPr="00820F94">
        <w:rPr>
          <w:rFonts w:ascii="Tahoma" w:hAnsi="Tahoma" w:cs="Tahoma"/>
          <w:sz w:val="21"/>
          <w:szCs w:val="21"/>
        </w:rPr>
        <w:t>Kč</w:t>
      </w:r>
      <w:r>
        <w:rPr>
          <w:rFonts w:ascii="Tahoma" w:hAnsi="Tahoma" w:cs="Tahoma"/>
          <w:sz w:val="21"/>
          <w:szCs w:val="21"/>
        </w:rPr>
        <w:t xml:space="preserve"> </w:t>
      </w:r>
      <w:r w:rsidRPr="00820F94">
        <w:rPr>
          <w:rFonts w:ascii="Tahoma" w:hAnsi="Tahoma" w:cs="Tahoma"/>
          <w:sz w:val="21"/>
          <w:szCs w:val="21"/>
        </w:rPr>
        <w:t>bez DPH s váhou 100 %.</w:t>
      </w:r>
    </w:p>
    <w:p w:rsidR="00BB20AF" w:rsidRPr="00820F94"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p>
    <w:p w:rsidR="00BB20AF" w:rsidRPr="00420C03"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r w:rsidRPr="00820F94">
        <w:rPr>
          <w:rFonts w:ascii="Tahoma" w:hAnsi="Tahoma" w:cs="Tahoma"/>
          <w:sz w:val="21"/>
          <w:szCs w:val="21"/>
        </w:rPr>
        <w:t>Pořadí úspěšnosti nabídek zadavatel stanoví podle výše nabídkové ceny v Kč bez DPH, a to v</w:t>
      </w:r>
      <w:r>
        <w:rPr>
          <w:rFonts w:ascii="Tahoma" w:hAnsi="Tahoma" w:cs="Tahoma"/>
          <w:sz w:val="21"/>
          <w:szCs w:val="21"/>
        </w:rPr>
        <w:t xml:space="preserve"> </w:t>
      </w:r>
      <w:r w:rsidRPr="00820F94">
        <w:rPr>
          <w:rFonts w:ascii="Tahoma" w:hAnsi="Tahoma" w:cs="Tahoma"/>
          <w:sz w:val="21"/>
          <w:szCs w:val="21"/>
        </w:rPr>
        <w:t>pořadí od nejnižší nabídkové ceny po nejvyšší nabídkovou cenu, přičemž jako nejvýhodnější bude</w:t>
      </w:r>
      <w:r>
        <w:rPr>
          <w:rFonts w:ascii="Tahoma" w:hAnsi="Tahoma" w:cs="Tahoma"/>
          <w:sz w:val="21"/>
          <w:szCs w:val="21"/>
        </w:rPr>
        <w:t xml:space="preserve"> </w:t>
      </w:r>
      <w:r w:rsidRPr="00820F94">
        <w:rPr>
          <w:rFonts w:ascii="Tahoma" w:hAnsi="Tahoma" w:cs="Tahoma"/>
          <w:sz w:val="21"/>
          <w:szCs w:val="21"/>
        </w:rPr>
        <w:t>hodnocena nabídka s nejnižší nabídkovou cenou bez DPH. Nabídky budou hodnoceny na základě</w:t>
      </w:r>
      <w:r>
        <w:rPr>
          <w:rFonts w:ascii="Tahoma" w:hAnsi="Tahoma" w:cs="Tahoma"/>
          <w:sz w:val="21"/>
          <w:szCs w:val="21"/>
        </w:rPr>
        <w:t xml:space="preserve"> </w:t>
      </w:r>
      <w:r w:rsidRPr="00820F94">
        <w:rPr>
          <w:rFonts w:ascii="Tahoma" w:hAnsi="Tahoma" w:cs="Tahoma"/>
          <w:sz w:val="21"/>
          <w:szCs w:val="21"/>
        </w:rPr>
        <w:t>vyplněného položkového rozpočtu, který je přílohou smlouvy o dílo a přílohou těchto</w:t>
      </w:r>
      <w:r>
        <w:rPr>
          <w:rFonts w:ascii="Tahoma" w:hAnsi="Tahoma" w:cs="Tahoma"/>
          <w:sz w:val="21"/>
          <w:szCs w:val="21"/>
        </w:rPr>
        <w:t xml:space="preserve"> </w:t>
      </w:r>
      <w:r w:rsidRPr="00820F94">
        <w:rPr>
          <w:rFonts w:ascii="Tahoma" w:hAnsi="Tahoma" w:cs="Tahoma"/>
          <w:sz w:val="21"/>
          <w:szCs w:val="21"/>
        </w:rPr>
        <w:t>zadávacích podmínek; odpovědnost za soulad součtu položkových cen a celkové nabídkové ceny</w:t>
      </w:r>
      <w:r>
        <w:rPr>
          <w:rFonts w:ascii="Tahoma" w:hAnsi="Tahoma" w:cs="Tahoma"/>
          <w:sz w:val="21"/>
          <w:szCs w:val="21"/>
        </w:rPr>
        <w:t xml:space="preserve"> </w:t>
      </w:r>
      <w:r w:rsidRPr="00820F94">
        <w:rPr>
          <w:rFonts w:ascii="Tahoma" w:hAnsi="Tahoma" w:cs="Tahoma"/>
          <w:sz w:val="21"/>
          <w:szCs w:val="21"/>
        </w:rPr>
        <w:t>nese účastník.</w:t>
      </w:r>
    </w:p>
    <w:bookmarkEnd w:id="3"/>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Požadavky na způsob zpracování nabídkové ceny</w:t>
      </w:r>
    </w:p>
    <w:p w:rsidR="00D701F8" w:rsidRPr="000E260B" w:rsidRDefault="00D701F8" w:rsidP="00D701F8">
      <w:p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t>Uchazeč stanoví nabídkovou cenu za celé plnění veřejné zakázky.</w:t>
      </w:r>
    </w:p>
    <w:p w:rsidR="00D701F8" w:rsidRPr="00DC62F1" w:rsidRDefault="00D701F8" w:rsidP="00D701F8">
      <w:p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Nabídková cena</w:t>
      </w:r>
      <w:r>
        <w:rPr>
          <w:rFonts w:ascii="Tahoma" w:hAnsi="Tahoma" w:cs="Tahoma"/>
          <w:sz w:val="21"/>
          <w:szCs w:val="21"/>
          <w:lang w:eastAsia="en-US"/>
        </w:rPr>
        <w:t>:</w:t>
      </w:r>
    </w:p>
    <w:p w:rsidR="00D701F8" w:rsidRDefault="00D701F8" w:rsidP="00D701F8">
      <w:pPr>
        <w:numPr>
          <w:ilvl w:val="0"/>
          <w:numId w:val="11"/>
        </w:num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musí zahrnovat veškeré náklady vzniklé v souvislosti s plněním veřejné zakázky</w:t>
      </w:r>
      <w:r>
        <w:rPr>
          <w:rFonts w:ascii="Tahoma" w:hAnsi="Tahoma" w:cs="Tahoma"/>
          <w:sz w:val="21"/>
          <w:szCs w:val="21"/>
          <w:lang w:eastAsia="en-US"/>
        </w:rPr>
        <w:t>;</w:t>
      </w:r>
    </w:p>
    <w:p w:rsidR="00D701F8" w:rsidRPr="00D04C97" w:rsidRDefault="00D701F8" w:rsidP="00D701F8">
      <w:pPr>
        <w:numPr>
          <w:ilvl w:val="0"/>
          <w:numId w:val="11"/>
        </w:numPr>
        <w:spacing w:before="120" w:after="120" w:line="276" w:lineRule="auto"/>
        <w:jc w:val="both"/>
      </w:pPr>
      <w:r w:rsidRPr="00E867DD">
        <w:rPr>
          <w:rFonts w:ascii="Tahoma" w:hAnsi="Tahoma" w:cs="Tahoma"/>
          <w:sz w:val="21"/>
          <w:szCs w:val="21"/>
          <w:lang w:eastAsia="en-US"/>
        </w:rPr>
        <w:t xml:space="preserve">bude nabídce doložena vyplněným položkovým rozpočtem, tj. oceněnými soupisy prací, dodávek a služeb s výkazem výměr, které jsou součástí přílohy č. 4 zadávací dokumentace; </w:t>
      </w:r>
      <w:r w:rsidRPr="000052DE">
        <w:rPr>
          <w:rFonts w:ascii="Tahoma" w:hAnsi="Tahoma" w:cs="Tahoma"/>
          <w:sz w:val="21"/>
          <w:szCs w:val="21"/>
          <w:lang w:eastAsia="en-US"/>
        </w:rPr>
        <w:t>odpovědnost za soulad součtu položkových cen a celkové nabídkové ceny nese účastník;</w:t>
      </w:r>
      <w:r w:rsidRPr="00841DAE">
        <w:t xml:space="preserve"> </w:t>
      </w:r>
      <w:r w:rsidRPr="00E867DD">
        <w:rPr>
          <w:rFonts w:ascii="Tahoma" w:hAnsi="Tahoma" w:cs="Tahoma"/>
          <w:b/>
          <w:sz w:val="21"/>
          <w:szCs w:val="21"/>
        </w:rPr>
        <w:t>z</w:t>
      </w:r>
      <w:r w:rsidRPr="00E867DD">
        <w:rPr>
          <w:rFonts w:ascii="Tahoma" w:hAnsi="Tahoma" w:cs="Tahoma"/>
          <w:b/>
          <w:sz w:val="21"/>
          <w:szCs w:val="21"/>
          <w:lang w:eastAsia="en-US"/>
        </w:rPr>
        <w:t>adavatel upozorňuje, že žádná položka soupisu prací nesmí být oceněna hodnotou 0,- Kč nebo zůstat neoceněna</w:t>
      </w:r>
      <w:r>
        <w:rPr>
          <w:rFonts w:ascii="Tahoma" w:hAnsi="Tahoma" w:cs="Tahoma"/>
          <w:b/>
          <w:sz w:val="21"/>
          <w:szCs w:val="21"/>
          <w:lang w:eastAsia="en-US"/>
        </w:rPr>
        <w:t>;</w:t>
      </w:r>
      <w:r w:rsidRPr="00E867DD">
        <w:rPr>
          <w:rFonts w:ascii="Tahoma" w:hAnsi="Tahoma" w:cs="Tahoma"/>
          <w:b/>
          <w:sz w:val="21"/>
          <w:szCs w:val="21"/>
          <w:lang w:eastAsia="en-US"/>
        </w:rPr>
        <w:t xml:space="preserve"> </w:t>
      </w:r>
    </w:p>
    <w:p w:rsidR="00D701F8" w:rsidRPr="000E260B" w:rsidRDefault="00D701F8" w:rsidP="00D701F8">
      <w:pPr>
        <w:numPr>
          <w:ilvl w:val="0"/>
          <w:numId w:val="11"/>
        </w:num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t>bude uvedena v české měně, v členění: nabídková cena bez daně z přidané hodnoty (DPH), samostatně DPH a n</w:t>
      </w:r>
      <w:r>
        <w:rPr>
          <w:rFonts w:ascii="Tahoma" w:hAnsi="Tahoma" w:cs="Tahoma"/>
          <w:sz w:val="21"/>
          <w:szCs w:val="21"/>
          <w:lang w:eastAsia="en-US"/>
        </w:rPr>
        <w:t>abídková cena celkem včetně DPH a vepsána do závazného návrhu smlouvy o dílo dle přílohy č. 1 zadávací dokumentace.</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Podmínky, při jejichž splnění je možno překročit výši nabídkové ceny</w:t>
      </w:r>
    </w:p>
    <w:p w:rsidR="00302282" w:rsidRPr="00614629" w:rsidRDefault="00D701F8" w:rsidP="00302282">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Zadavatel nepřipouští překročení nabídkové ceny, vyjma změny sazeb DPH</w:t>
      </w:r>
      <w:r>
        <w:rPr>
          <w:rFonts w:ascii="Tahoma" w:hAnsi="Tahoma" w:cs="Tahoma"/>
          <w:sz w:val="21"/>
          <w:szCs w:val="21"/>
          <w:lang w:eastAsia="en-US"/>
        </w:rPr>
        <w:t xml:space="preserve"> a za podmínek dle návrhu smlouvy</w:t>
      </w:r>
      <w:r w:rsidR="00302282" w:rsidRPr="00302282">
        <w:t xml:space="preserve"> </w:t>
      </w:r>
      <w:r w:rsidR="00302282" w:rsidRPr="00302282">
        <w:rPr>
          <w:rFonts w:ascii="Tahoma" w:hAnsi="Tahoma" w:cs="Tahoma"/>
          <w:sz w:val="21"/>
          <w:szCs w:val="21"/>
          <w:lang w:eastAsia="en-US"/>
        </w:rPr>
        <w:t>o dílo dle přílohy č. 1 zadávací dokumentace</w:t>
      </w:r>
      <w:r w:rsidR="00302282">
        <w:rPr>
          <w:rFonts w:ascii="Tahoma" w:hAnsi="Tahoma" w:cs="Tahoma"/>
          <w:sz w:val="21"/>
          <w:szCs w:val="21"/>
          <w:lang w:eastAsia="en-US"/>
        </w:rPr>
        <w:t>;</w:t>
      </w:r>
      <w:r w:rsidR="00302282" w:rsidRPr="00302282">
        <w:rPr>
          <w:rFonts w:ascii="Tahoma" w:hAnsi="Tahoma" w:cs="Tahoma"/>
          <w:sz w:val="21"/>
          <w:szCs w:val="21"/>
          <w:lang w:eastAsia="en-US"/>
        </w:rPr>
        <w:t xml:space="preserve"> </w:t>
      </w:r>
      <w:r w:rsidR="00302282" w:rsidRPr="00614629">
        <w:rPr>
          <w:rFonts w:ascii="Tahoma" w:hAnsi="Tahoma" w:cs="Tahoma"/>
          <w:sz w:val="21"/>
          <w:szCs w:val="21"/>
          <w:lang w:eastAsia="en-US"/>
        </w:rPr>
        <w:t xml:space="preserve">účastník podáním nabídky v tomto zadávacím řízení akceptuje zadavatelem zpracovaný návrh smlouvy.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Obchodní podmínky, vč. platebních podmínek</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Obchodní podmínky jsou obsahem závazného textu smlouvy na plnění veřejné zakázky a jsou uvedeny v příloze č. 1 těchto</w:t>
      </w:r>
      <w:r>
        <w:rPr>
          <w:rFonts w:ascii="Tahoma" w:hAnsi="Tahoma" w:cs="Tahoma"/>
          <w:sz w:val="21"/>
          <w:szCs w:val="21"/>
          <w:lang w:eastAsia="en-US"/>
        </w:rPr>
        <w:t xml:space="preserve"> z</w:t>
      </w:r>
      <w:r w:rsidRPr="000E260B">
        <w:rPr>
          <w:rFonts w:ascii="Tahoma" w:hAnsi="Tahoma" w:cs="Tahoma"/>
          <w:sz w:val="21"/>
          <w:szCs w:val="21"/>
          <w:lang w:eastAsia="en-US"/>
        </w:rPr>
        <w:t>adávacích podmínek</w:t>
      </w:r>
      <w:r>
        <w:rPr>
          <w:rFonts w:ascii="Tahoma" w:hAnsi="Tahoma" w:cs="Tahoma"/>
          <w:sz w:val="21"/>
          <w:szCs w:val="21"/>
          <w:lang w:eastAsia="en-US"/>
        </w:rPr>
        <w:t xml:space="preserve"> – Návrh smlouvy; ú</w:t>
      </w:r>
      <w:r w:rsidRPr="00B113EB">
        <w:rPr>
          <w:rFonts w:ascii="Tahoma" w:hAnsi="Tahoma" w:cs="Tahoma"/>
          <w:sz w:val="21"/>
          <w:szCs w:val="21"/>
          <w:lang w:eastAsia="en-US"/>
        </w:rPr>
        <w:t xml:space="preserve">častník podáním nabídky </w:t>
      </w:r>
      <w:r>
        <w:rPr>
          <w:rFonts w:ascii="Tahoma" w:hAnsi="Tahoma" w:cs="Tahoma"/>
          <w:sz w:val="21"/>
          <w:szCs w:val="21"/>
          <w:lang w:eastAsia="en-US"/>
        </w:rPr>
        <w:t>v tomto zadávacím řízení</w:t>
      </w:r>
      <w:r w:rsidRPr="00B113EB">
        <w:rPr>
          <w:rFonts w:ascii="Tahoma" w:hAnsi="Tahoma" w:cs="Tahoma"/>
          <w:sz w:val="21"/>
          <w:szCs w:val="21"/>
          <w:lang w:eastAsia="en-US"/>
        </w:rPr>
        <w:t xml:space="preserve"> akceptuje zadavatelem zpracovaný návrh smlouvy</w:t>
      </w:r>
      <w:r>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lastRenderedPageBreak/>
        <w:t>Doklady pro splnění kvalifikace</w:t>
      </w:r>
    </w:p>
    <w:p w:rsidR="00D701F8" w:rsidRPr="000E260B" w:rsidRDefault="00D701F8" w:rsidP="00D701F8">
      <w:pPr>
        <w:spacing w:before="120" w:after="120" w:line="276" w:lineRule="auto"/>
        <w:jc w:val="both"/>
        <w:rPr>
          <w:rFonts w:ascii="Tahoma" w:hAnsi="Tahoma" w:cs="Tahoma"/>
          <w:sz w:val="21"/>
          <w:szCs w:val="21"/>
          <w:lang w:eastAsia="en-US"/>
        </w:rPr>
      </w:pPr>
      <w:bookmarkStart w:id="4" w:name="_Hlk100217359"/>
      <w:r w:rsidRPr="000E260B">
        <w:rPr>
          <w:rFonts w:ascii="Tahoma" w:hAnsi="Tahoma" w:cs="Tahoma"/>
          <w:sz w:val="21"/>
          <w:szCs w:val="21"/>
          <w:lang w:eastAsia="en-US"/>
        </w:rPr>
        <w:t>Kvalifikovaným pro plnění veřejné zakázky je dodavatel, který:</w:t>
      </w: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r w:rsidRPr="000E260B">
        <w:rPr>
          <w:rFonts w:ascii="Tahoma" w:hAnsi="Tahoma" w:cs="Tahoma"/>
          <w:sz w:val="21"/>
          <w:szCs w:val="21"/>
          <w:lang w:eastAsia="en-US"/>
        </w:rPr>
        <w:t>splní základní způsobilost podle § 74 odst. 1 písm. a) až e) zákona.</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r w:rsidRPr="000E260B">
        <w:rPr>
          <w:rFonts w:ascii="Tahoma" w:hAnsi="Tahoma" w:cs="Tahoma"/>
          <w:sz w:val="21"/>
          <w:szCs w:val="21"/>
          <w:lang w:eastAsia="en-US"/>
        </w:rPr>
        <w:t>Dodavatel prokáže splnění základní způsobilosti předložením:</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Výpisu z evidence Rejstříku trestů [§ 74 odstavec 1 písm. a)],</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příslušného finančního úřadu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čestného prohlášení ve vztahu ke spotřební dani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 prohlášení ve vztahu k § 74 odstavec 1 písm. c),</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 okresní správy soc. zabezpečení [§ 74 odstavec 1 písm. d)],</w:t>
      </w:r>
    </w:p>
    <w:p w:rsidR="00D701F8" w:rsidRPr="000E260B" w:rsidRDefault="00D701F8" w:rsidP="00D701F8">
      <w:pPr>
        <w:numPr>
          <w:ilvl w:val="0"/>
          <w:numId w:val="5"/>
        </w:numPr>
        <w:spacing w:line="276" w:lineRule="auto"/>
        <w:ind w:left="851" w:hanging="142"/>
        <w:jc w:val="both"/>
        <w:rPr>
          <w:rFonts w:ascii="Tahoma" w:hAnsi="Tahoma" w:cs="Tahoma"/>
          <w:sz w:val="21"/>
          <w:szCs w:val="21"/>
          <w:lang w:eastAsia="en-US"/>
        </w:rPr>
      </w:pPr>
      <w:r w:rsidRPr="000E260B">
        <w:rPr>
          <w:rFonts w:ascii="Tahoma" w:hAnsi="Tahoma" w:cs="Tahoma"/>
          <w:sz w:val="21"/>
          <w:szCs w:val="21"/>
          <w:lang w:eastAsia="en-US"/>
        </w:rPr>
        <w:t xml:space="preserve">   výpisu z obchodního rejstříku, nebo předložením písemného čestného prohlášení</w:t>
      </w:r>
    </w:p>
    <w:p w:rsidR="00D701F8" w:rsidRPr="000E260B" w:rsidRDefault="00D701F8" w:rsidP="00D701F8">
      <w:pPr>
        <w:spacing w:line="276" w:lineRule="auto"/>
        <w:ind w:left="1068"/>
        <w:jc w:val="both"/>
        <w:rPr>
          <w:rFonts w:ascii="Tahoma" w:hAnsi="Tahoma" w:cs="Tahoma"/>
          <w:sz w:val="21"/>
          <w:szCs w:val="21"/>
          <w:lang w:eastAsia="en-US"/>
        </w:rPr>
      </w:pPr>
      <w:r w:rsidRPr="000E260B">
        <w:rPr>
          <w:rFonts w:ascii="Tahoma" w:hAnsi="Tahoma" w:cs="Tahoma"/>
          <w:sz w:val="21"/>
          <w:szCs w:val="21"/>
          <w:lang w:eastAsia="en-US"/>
        </w:rPr>
        <w:t>v případě, že není v obchodním rejstříku zapsán [§ 74 odstavec 1 písm. e)].</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r w:rsidRPr="000E260B">
        <w:rPr>
          <w:rFonts w:ascii="Tahoma" w:hAnsi="Tahoma" w:cs="Tahoma"/>
          <w:sz w:val="21"/>
          <w:szCs w:val="21"/>
          <w:lang w:eastAsia="en-US"/>
        </w:rPr>
        <w:t>prokáže profesní způsobilost podle § 77 odstavec 1, odstavec 2 písm. a) a c) zákona předložením</w:t>
      </w:r>
      <w:r>
        <w:rPr>
          <w:rFonts w:ascii="Tahoma" w:hAnsi="Tahoma" w:cs="Tahoma"/>
          <w:sz w:val="21"/>
          <w:szCs w:val="21"/>
          <w:lang w:eastAsia="en-US"/>
        </w:rPr>
        <w:t>:</w:t>
      </w:r>
    </w:p>
    <w:p w:rsidR="00D701F8" w:rsidRDefault="00D701F8" w:rsidP="00D701F8">
      <w:pPr>
        <w:numPr>
          <w:ilvl w:val="0"/>
          <w:numId w:val="7"/>
        </w:numPr>
        <w:spacing w:line="276" w:lineRule="auto"/>
        <w:jc w:val="both"/>
        <w:rPr>
          <w:rFonts w:ascii="Tahoma" w:hAnsi="Tahoma" w:cs="Tahoma"/>
          <w:sz w:val="21"/>
          <w:szCs w:val="21"/>
          <w:lang w:eastAsia="en-US"/>
        </w:rPr>
      </w:pPr>
      <w:r w:rsidRPr="000E260B">
        <w:rPr>
          <w:rFonts w:ascii="Tahoma" w:hAnsi="Tahoma" w:cs="Tahoma"/>
          <w:b/>
          <w:sz w:val="21"/>
          <w:szCs w:val="21"/>
          <w:lang w:eastAsia="en-US"/>
        </w:rPr>
        <w:t>výpisu z obchodního rejstříku</w:t>
      </w:r>
      <w:r w:rsidRPr="000E260B">
        <w:rPr>
          <w:rFonts w:ascii="Tahoma" w:hAnsi="Tahoma" w:cs="Tahoma"/>
          <w:sz w:val="21"/>
          <w:szCs w:val="21"/>
          <w:lang w:eastAsia="en-US"/>
        </w:rPr>
        <w:t xml:space="preserve"> či jiné obdobné evidence, je-li v něm (ní) dodavatel zapsán;</w:t>
      </w:r>
    </w:p>
    <w:p w:rsidR="00D701F8" w:rsidRPr="008425CD" w:rsidRDefault="00D701F8" w:rsidP="00D701F8">
      <w:pPr>
        <w:numPr>
          <w:ilvl w:val="0"/>
          <w:numId w:val="7"/>
        </w:numPr>
        <w:spacing w:line="276" w:lineRule="auto"/>
        <w:ind w:left="1066"/>
        <w:jc w:val="both"/>
        <w:rPr>
          <w:rFonts w:ascii="Tahoma" w:hAnsi="Tahoma" w:cs="Tahoma"/>
          <w:sz w:val="21"/>
          <w:szCs w:val="21"/>
          <w:lang w:eastAsia="en-US"/>
        </w:rPr>
      </w:pPr>
      <w:r w:rsidRPr="008425CD">
        <w:rPr>
          <w:rFonts w:ascii="Tahoma" w:hAnsi="Tahoma" w:cs="Tahoma"/>
          <w:sz w:val="21"/>
          <w:szCs w:val="21"/>
          <w:lang w:eastAsia="en-US"/>
        </w:rPr>
        <w:t xml:space="preserve">dokladu o oprávnění k podnikání podle zvláštních právních předpisů v rozsahu odpovídajícím předmětu veřejné zakázky, zejména dokladu prokazujícího příslušné </w:t>
      </w:r>
      <w:r w:rsidRPr="008425CD">
        <w:rPr>
          <w:rFonts w:ascii="Tahoma" w:hAnsi="Tahoma" w:cs="Tahoma"/>
          <w:b/>
          <w:sz w:val="21"/>
          <w:szCs w:val="21"/>
          <w:lang w:eastAsia="en-US"/>
        </w:rPr>
        <w:t>živnostenské oprávnění</w:t>
      </w:r>
      <w:r w:rsidRPr="008425CD">
        <w:rPr>
          <w:rFonts w:ascii="Tahoma" w:hAnsi="Tahoma" w:cs="Tahoma"/>
          <w:sz w:val="21"/>
          <w:szCs w:val="21"/>
          <w:lang w:eastAsia="en-US"/>
        </w:rPr>
        <w:t xml:space="preserve"> či licenci na „</w:t>
      </w:r>
      <w:r w:rsidRPr="008425CD">
        <w:rPr>
          <w:rFonts w:ascii="Tahoma" w:hAnsi="Tahoma" w:cs="Tahoma"/>
          <w:b/>
          <w:sz w:val="21"/>
          <w:szCs w:val="21"/>
          <w:lang w:eastAsia="en-US"/>
        </w:rPr>
        <w:t>Provádění staveb, jejich změn a odstraňování“</w:t>
      </w:r>
    </w:p>
    <w:p w:rsidR="00D701F8" w:rsidRDefault="00D701F8" w:rsidP="00994117">
      <w:pPr>
        <w:numPr>
          <w:ilvl w:val="0"/>
          <w:numId w:val="7"/>
        </w:numPr>
        <w:jc w:val="both"/>
        <w:rPr>
          <w:rFonts w:ascii="Tahoma" w:hAnsi="Tahoma" w:cs="Tahoma"/>
          <w:sz w:val="21"/>
          <w:szCs w:val="21"/>
          <w:lang w:eastAsia="en-US"/>
        </w:rPr>
      </w:pPr>
      <w:r w:rsidRPr="00066C1C">
        <w:rPr>
          <w:rFonts w:ascii="Tahoma" w:hAnsi="Tahoma" w:cs="Tahoma"/>
          <w:sz w:val="21"/>
          <w:szCs w:val="21"/>
          <w:lang w:eastAsia="en-US"/>
        </w:rPr>
        <w:t>dokladu osvědčujícího odbornou způsobilost dodavatele nebo osoby, jejímž</w:t>
      </w:r>
      <w:r>
        <w:rPr>
          <w:rFonts w:ascii="Tahoma" w:hAnsi="Tahoma" w:cs="Tahoma"/>
          <w:sz w:val="21"/>
          <w:szCs w:val="21"/>
          <w:lang w:eastAsia="en-US"/>
        </w:rPr>
        <w:t xml:space="preserve"> </w:t>
      </w:r>
      <w:r w:rsidRPr="00066C1C">
        <w:rPr>
          <w:rFonts w:ascii="Tahoma" w:hAnsi="Tahoma" w:cs="Tahoma"/>
          <w:sz w:val="21"/>
          <w:szCs w:val="21"/>
          <w:lang w:eastAsia="en-US"/>
        </w:rPr>
        <w:t>prostřednictvím odbornou způsobilost zabezpečuje</w:t>
      </w:r>
      <w:r>
        <w:rPr>
          <w:rFonts w:ascii="Tahoma" w:hAnsi="Tahoma" w:cs="Tahoma"/>
          <w:sz w:val="21"/>
          <w:szCs w:val="21"/>
          <w:lang w:eastAsia="en-US"/>
        </w:rPr>
        <w:t xml:space="preserve">, </w:t>
      </w:r>
      <w:r w:rsidRPr="00333E0E">
        <w:rPr>
          <w:rFonts w:ascii="Tahoma" w:hAnsi="Tahoma" w:cs="Tahoma"/>
          <w:b/>
          <w:sz w:val="21"/>
          <w:szCs w:val="21"/>
          <w:lang w:eastAsia="en-US"/>
        </w:rPr>
        <w:t>a to osvědčení o autorizaci</w:t>
      </w:r>
      <w:r>
        <w:rPr>
          <w:rFonts w:ascii="Tahoma" w:hAnsi="Tahoma" w:cs="Tahoma"/>
          <w:sz w:val="21"/>
          <w:szCs w:val="21"/>
          <w:lang w:eastAsia="en-US"/>
        </w:rPr>
        <w:t xml:space="preserve"> </w:t>
      </w:r>
      <w:r w:rsidRPr="00333E0E">
        <w:rPr>
          <w:rFonts w:ascii="Tahoma" w:hAnsi="Tahoma" w:cs="Tahoma"/>
          <w:sz w:val="21"/>
          <w:szCs w:val="21"/>
          <w:lang w:eastAsia="en-US"/>
        </w:rPr>
        <w:t xml:space="preserve">vydané Českou komorou autorizovaných inženýrů a techniků činných ve výstavbě podle zákona č. 360/1992 Sb., o výkonu povolání autorizovaných architektů a o výkonu povolání autorizovaných inženýrů a techniků činných ve výstavbě, ve znění pozdějších předpisů, </w:t>
      </w:r>
      <w:r w:rsidRPr="00333E0E">
        <w:rPr>
          <w:rFonts w:ascii="Tahoma" w:hAnsi="Tahoma" w:cs="Tahoma"/>
          <w:b/>
          <w:sz w:val="21"/>
          <w:szCs w:val="21"/>
          <w:lang w:eastAsia="en-US"/>
        </w:rPr>
        <w:t>popřípadě osvědčení o registraci</w:t>
      </w:r>
      <w:r w:rsidRPr="00333E0E">
        <w:rPr>
          <w:rFonts w:ascii="Tahoma" w:hAnsi="Tahoma" w:cs="Tahoma"/>
          <w:sz w:val="21"/>
          <w:szCs w:val="21"/>
          <w:lang w:eastAsia="en-US"/>
        </w:rPr>
        <w:t xml:space="preserve"> vydané Českou komorou autorizovaných inženýrů a techniků činných ve výstavbě v případě osob usazených a hostujících ve smyslu § 7 písm. b) a části šesté zákona č. 360/1992 Sb</w:t>
      </w:r>
      <w:r>
        <w:rPr>
          <w:rFonts w:ascii="Tahoma" w:hAnsi="Tahoma" w:cs="Tahoma"/>
          <w:sz w:val="21"/>
          <w:szCs w:val="21"/>
          <w:lang w:eastAsia="en-US"/>
        </w:rPr>
        <w:t xml:space="preserve">., ve znění pozdějších předpisů, </w:t>
      </w:r>
      <w:r w:rsidRPr="0080317D">
        <w:rPr>
          <w:rFonts w:ascii="Tahoma" w:hAnsi="Tahoma" w:cs="Tahoma"/>
          <w:sz w:val="21"/>
          <w:szCs w:val="21"/>
          <w:lang w:eastAsia="en-US"/>
        </w:rPr>
        <w:t>a to pro</w:t>
      </w:r>
      <w:r w:rsidRPr="00333E0E">
        <w:rPr>
          <w:rFonts w:ascii="Tahoma" w:hAnsi="Tahoma" w:cs="Tahoma"/>
          <w:b/>
          <w:sz w:val="21"/>
          <w:szCs w:val="21"/>
          <w:lang w:eastAsia="en-US"/>
        </w:rPr>
        <w:t xml:space="preserve"> obor</w:t>
      </w:r>
      <w:r w:rsidRPr="00066C1C">
        <w:rPr>
          <w:rFonts w:ascii="Tahoma" w:hAnsi="Tahoma" w:cs="Tahoma"/>
          <w:sz w:val="21"/>
          <w:szCs w:val="21"/>
          <w:lang w:eastAsia="en-US"/>
        </w:rPr>
        <w:t>:</w:t>
      </w:r>
      <w:r w:rsidR="00994117">
        <w:rPr>
          <w:rFonts w:ascii="Tahoma" w:hAnsi="Tahoma" w:cs="Tahoma"/>
          <w:sz w:val="21"/>
          <w:szCs w:val="21"/>
          <w:lang w:eastAsia="en-US"/>
        </w:rPr>
        <w:t xml:space="preserve"> </w:t>
      </w:r>
      <w:r w:rsidRPr="00994117">
        <w:rPr>
          <w:rFonts w:ascii="Tahoma" w:hAnsi="Tahoma" w:cs="Tahoma"/>
          <w:b/>
          <w:sz w:val="21"/>
          <w:szCs w:val="21"/>
        </w:rPr>
        <w:t>pozemní stavby</w:t>
      </w:r>
      <w:r w:rsidRPr="00994117">
        <w:rPr>
          <w:rFonts w:ascii="Tahoma" w:hAnsi="Tahoma" w:cs="Tahoma"/>
          <w:sz w:val="21"/>
          <w:szCs w:val="21"/>
        </w:rPr>
        <w:t xml:space="preserve"> – autorizovaný inženýr nebo autorizovaný technik (IP00 nebo TP00);</w:t>
      </w:r>
    </w:p>
    <w:p w:rsidR="00994117" w:rsidRPr="00994117" w:rsidRDefault="00994117" w:rsidP="00994117">
      <w:pPr>
        <w:ind w:left="1068"/>
        <w:jc w:val="both"/>
        <w:rPr>
          <w:rFonts w:ascii="Tahoma" w:hAnsi="Tahoma" w:cs="Tahoma"/>
          <w:sz w:val="21"/>
          <w:szCs w:val="21"/>
          <w:lang w:eastAsia="en-US"/>
        </w:rPr>
      </w:pPr>
    </w:p>
    <w:p w:rsidR="00D701F8" w:rsidRDefault="00D701F8" w:rsidP="00D701F8">
      <w:pPr>
        <w:numPr>
          <w:ilvl w:val="0"/>
          <w:numId w:val="4"/>
        </w:numPr>
        <w:spacing w:before="120" w:line="276" w:lineRule="auto"/>
        <w:ind w:left="284" w:hanging="284"/>
        <w:contextualSpacing/>
        <w:jc w:val="both"/>
        <w:rPr>
          <w:rFonts w:ascii="Tahoma" w:hAnsi="Tahoma" w:cs="Tahoma"/>
          <w:sz w:val="21"/>
          <w:szCs w:val="21"/>
          <w:lang w:eastAsia="en-US"/>
        </w:rPr>
      </w:pPr>
      <w:r>
        <w:rPr>
          <w:rFonts w:ascii="Tahoma" w:hAnsi="Tahoma" w:cs="Tahoma"/>
          <w:sz w:val="21"/>
          <w:szCs w:val="21"/>
          <w:lang w:eastAsia="en-US"/>
        </w:rPr>
        <w:t>s</w:t>
      </w:r>
      <w:r w:rsidRPr="00AA1DE9">
        <w:rPr>
          <w:rFonts w:ascii="Tahoma" w:hAnsi="Tahoma" w:cs="Tahoma"/>
          <w:sz w:val="21"/>
          <w:szCs w:val="21"/>
          <w:lang w:eastAsia="en-US"/>
        </w:rPr>
        <w:t>plní technickou kvalifikaci podle:</w:t>
      </w:r>
    </w:p>
    <w:p w:rsidR="00D701F8" w:rsidRPr="00AA1DE9" w:rsidRDefault="00D701F8" w:rsidP="00D701F8">
      <w:pPr>
        <w:spacing w:before="120" w:line="276" w:lineRule="auto"/>
        <w:ind w:left="284"/>
        <w:contextualSpacing/>
        <w:jc w:val="both"/>
        <w:rPr>
          <w:rFonts w:ascii="Tahoma" w:hAnsi="Tahoma" w:cs="Tahoma"/>
          <w:sz w:val="21"/>
          <w:szCs w:val="21"/>
          <w:lang w:eastAsia="en-US"/>
        </w:rPr>
      </w:pPr>
    </w:p>
    <w:p w:rsidR="00D701F8" w:rsidRDefault="00D701F8" w:rsidP="00D701F8">
      <w:pPr>
        <w:numPr>
          <w:ilvl w:val="0"/>
          <w:numId w:val="8"/>
        </w:numPr>
        <w:spacing w:before="120" w:line="276" w:lineRule="auto"/>
        <w:contextualSpacing/>
        <w:jc w:val="both"/>
        <w:rPr>
          <w:rFonts w:ascii="Tahoma" w:hAnsi="Tahoma" w:cs="Tahoma"/>
          <w:sz w:val="21"/>
          <w:szCs w:val="21"/>
          <w:lang w:eastAsia="en-US"/>
        </w:rPr>
      </w:pPr>
      <w:r w:rsidRPr="000E260B">
        <w:rPr>
          <w:rFonts w:ascii="Tahoma" w:hAnsi="Tahoma" w:cs="Tahoma"/>
          <w:sz w:val="21"/>
          <w:szCs w:val="21"/>
          <w:lang w:eastAsia="en-US"/>
        </w:rPr>
        <w:t>§ 79 odst</w:t>
      </w:r>
      <w:r>
        <w:rPr>
          <w:rFonts w:ascii="Tahoma" w:hAnsi="Tahoma" w:cs="Tahoma"/>
          <w:sz w:val="21"/>
          <w:szCs w:val="21"/>
          <w:lang w:eastAsia="en-US"/>
        </w:rPr>
        <w:t>.</w:t>
      </w:r>
      <w:r w:rsidRPr="000E260B">
        <w:rPr>
          <w:rFonts w:ascii="Tahoma" w:hAnsi="Tahoma" w:cs="Tahoma"/>
          <w:sz w:val="21"/>
          <w:szCs w:val="21"/>
          <w:lang w:eastAsia="en-US"/>
        </w:rPr>
        <w:t xml:space="preserve"> 2 písm. a)</w:t>
      </w:r>
      <w:r>
        <w:rPr>
          <w:rFonts w:ascii="Tahoma" w:hAnsi="Tahoma" w:cs="Tahoma"/>
          <w:sz w:val="21"/>
          <w:szCs w:val="21"/>
          <w:lang w:eastAsia="en-US"/>
        </w:rPr>
        <w:t xml:space="preserve"> </w:t>
      </w:r>
      <w:r w:rsidRPr="000E260B">
        <w:rPr>
          <w:rFonts w:ascii="Tahoma" w:hAnsi="Tahoma" w:cs="Tahoma"/>
          <w:sz w:val="21"/>
          <w:szCs w:val="21"/>
          <w:lang w:eastAsia="en-US"/>
        </w:rPr>
        <w:t xml:space="preserve">zákona </w:t>
      </w:r>
      <w:r w:rsidR="00994117">
        <w:rPr>
          <w:rFonts w:ascii="Tahoma" w:hAnsi="Tahoma" w:cs="Tahoma"/>
          <w:sz w:val="21"/>
          <w:szCs w:val="21"/>
          <w:lang w:eastAsia="en-US"/>
        </w:rPr>
        <w:t>předlo</w:t>
      </w:r>
      <w:r w:rsidRPr="000E260B">
        <w:rPr>
          <w:rFonts w:ascii="Tahoma" w:hAnsi="Tahoma" w:cs="Tahoma"/>
          <w:sz w:val="21"/>
          <w:szCs w:val="21"/>
          <w:lang w:eastAsia="en-US"/>
        </w:rPr>
        <w:t>žením:</w:t>
      </w:r>
    </w:p>
    <w:p w:rsidR="00D701F8" w:rsidRPr="000E260B" w:rsidRDefault="00D701F8" w:rsidP="00D701F8">
      <w:pPr>
        <w:spacing w:before="120" w:line="276" w:lineRule="auto"/>
        <w:ind w:left="644"/>
        <w:contextualSpacing/>
        <w:jc w:val="both"/>
        <w:rPr>
          <w:rFonts w:ascii="Tahoma" w:hAnsi="Tahoma" w:cs="Tahoma"/>
          <w:sz w:val="21"/>
          <w:szCs w:val="21"/>
          <w:lang w:eastAsia="en-US"/>
        </w:rPr>
      </w:pPr>
    </w:p>
    <w:p w:rsidR="00E914AF" w:rsidRPr="00F91241" w:rsidRDefault="00D701F8" w:rsidP="00F91241">
      <w:pPr>
        <w:pStyle w:val="Odstavecseseznamem"/>
        <w:numPr>
          <w:ilvl w:val="0"/>
          <w:numId w:val="34"/>
        </w:numPr>
        <w:jc w:val="both"/>
        <w:rPr>
          <w:rFonts w:ascii="Tahoma" w:hAnsi="Tahoma" w:cs="Tahoma"/>
          <w:sz w:val="21"/>
          <w:szCs w:val="21"/>
        </w:rPr>
      </w:pPr>
      <w:r w:rsidRPr="00F91241">
        <w:rPr>
          <w:rFonts w:ascii="Tahoma" w:hAnsi="Tahoma" w:cs="Tahoma"/>
          <w:sz w:val="21"/>
          <w:szCs w:val="21"/>
        </w:rPr>
        <w:t xml:space="preserve">seznamu stavebních prací poskytnutých za posledních </w:t>
      </w:r>
      <w:r w:rsidR="00AD4482" w:rsidRPr="00F91241">
        <w:rPr>
          <w:rFonts w:ascii="Tahoma" w:hAnsi="Tahoma" w:cs="Tahoma"/>
          <w:sz w:val="21"/>
          <w:szCs w:val="21"/>
        </w:rPr>
        <w:t>6</w:t>
      </w:r>
      <w:r w:rsidRPr="00F91241">
        <w:rPr>
          <w:rFonts w:ascii="Tahoma" w:hAnsi="Tahoma" w:cs="Tahoma"/>
          <w:sz w:val="21"/>
          <w:szCs w:val="21"/>
        </w:rPr>
        <w:t xml:space="preserve"> let před zahájením zadávacího řízení včetně osvědčení objednatele o řádném poskytnutí a dokončení těchto prací</w:t>
      </w:r>
      <w:r w:rsidR="00E914AF" w:rsidRPr="00F91241">
        <w:rPr>
          <w:rFonts w:ascii="Tahoma" w:hAnsi="Tahoma" w:cs="Tahoma"/>
          <w:sz w:val="21"/>
          <w:szCs w:val="21"/>
        </w:rPr>
        <w:t xml:space="preserve"> (</w:t>
      </w:r>
      <w:r w:rsidR="00E914AF" w:rsidRPr="00F91241">
        <w:rPr>
          <w:rFonts w:ascii="Tahoma" w:hAnsi="Tahoma" w:cs="Tahoma"/>
          <w:b/>
          <w:bCs/>
          <w:sz w:val="21"/>
          <w:szCs w:val="21"/>
        </w:rPr>
        <w:t>osvědčení musí zahrnovat cenu, dobu a místo provádění stavebních prací)</w:t>
      </w:r>
      <w:r w:rsidRPr="00F91241">
        <w:rPr>
          <w:rFonts w:ascii="Tahoma" w:hAnsi="Tahoma" w:cs="Tahoma"/>
          <w:sz w:val="21"/>
          <w:szCs w:val="21"/>
        </w:rPr>
        <w:t>. Zadavatel požaduje předložení referenc</w:t>
      </w:r>
      <w:r w:rsidR="00994117" w:rsidRPr="00F91241">
        <w:rPr>
          <w:rFonts w:ascii="Tahoma" w:hAnsi="Tahoma" w:cs="Tahoma"/>
          <w:sz w:val="21"/>
          <w:szCs w:val="21"/>
        </w:rPr>
        <w:t>í</w:t>
      </w:r>
      <w:r w:rsidRPr="00F91241">
        <w:rPr>
          <w:rFonts w:ascii="Tahoma" w:hAnsi="Tahoma" w:cs="Tahoma"/>
          <w:sz w:val="21"/>
          <w:szCs w:val="21"/>
        </w:rPr>
        <w:t xml:space="preserve"> potvrzen</w:t>
      </w:r>
      <w:r w:rsidR="00994117" w:rsidRPr="00F91241">
        <w:rPr>
          <w:rFonts w:ascii="Tahoma" w:hAnsi="Tahoma" w:cs="Tahoma"/>
          <w:sz w:val="21"/>
          <w:szCs w:val="21"/>
        </w:rPr>
        <w:t>ých</w:t>
      </w:r>
      <w:r w:rsidRPr="00F91241">
        <w:rPr>
          <w:rFonts w:ascii="Tahoma" w:hAnsi="Tahoma" w:cs="Tahoma"/>
          <w:sz w:val="21"/>
          <w:szCs w:val="21"/>
        </w:rPr>
        <w:t xml:space="preserve"> objednatelem pro</w:t>
      </w:r>
      <w:r w:rsidR="00E914AF" w:rsidRPr="00F91241">
        <w:rPr>
          <w:rFonts w:ascii="Tahoma" w:hAnsi="Tahoma" w:cs="Tahoma"/>
          <w:sz w:val="21"/>
          <w:szCs w:val="21"/>
        </w:rPr>
        <w:t>:</w:t>
      </w:r>
    </w:p>
    <w:p w:rsidR="00576C64" w:rsidRDefault="00D701F8" w:rsidP="00E56CF2">
      <w:pPr>
        <w:pStyle w:val="Odstavecseseznamem"/>
        <w:numPr>
          <w:ilvl w:val="0"/>
          <w:numId w:val="26"/>
        </w:numPr>
        <w:jc w:val="both"/>
        <w:rPr>
          <w:rFonts w:ascii="Tahoma" w:hAnsi="Tahoma" w:cs="Tahoma"/>
          <w:sz w:val="21"/>
          <w:szCs w:val="21"/>
        </w:rPr>
      </w:pPr>
      <w:r w:rsidRPr="00576C64">
        <w:rPr>
          <w:rFonts w:ascii="Tahoma" w:hAnsi="Tahoma" w:cs="Tahoma"/>
          <w:b/>
          <w:sz w:val="21"/>
          <w:szCs w:val="21"/>
        </w:rPr>
        <w:t>min.</w:t>
      </w:r>
      <w:r w:rsidRPr="00576C64">
        <w:rPr>
          <w:rFonts w:ascii="Tahoma" w:hAnsi="Tahoma" w:cs="Tahoma"/>
          <w:sz w:val="21"/>
          <w:szCs w:val="21"/>
        </w:rPr>
        <w:t xml:space="preserve"> </w:t>
      </w:r>
      <w:r w:rsidR="00960AD8" w:rsidRPr="00AD4482">
        <w:rPr>
          <w:rFonts w:ascii="Tahoma" w:hAnsi="Tahoma" w:cs="Tahoma"/>
          <w:b/>
          <w:sz w:val="21"/>
          <w:szCs w:val="21"/>
        </w:rPr>
        <w:t>2</w:t>
      </w:r>
      <w:r w:rsidRPr="00576C64">
        <w:rPr>
          <w:rFonts w:ascii="Tahoma" w:hAnsi="Tahoma" w:cs="Tahoma"/>
          <w:b/>
          <w:bCs/>
          <w:sz w:val="21"/>
          <w:szCs w:val="21"/>
        </w:rPr>
        <w:t xml:space="preserve"> zakázky </w:t>
      </w:r>
      <w:r w:rsidRPr="00576C64">
        <w:rPr>
          <w:rFonts w:ascii="Tahoma" w:hAnsi="Tahoma" w:cs="Tahoma"/>
          <w:sz w:val="21"/>
          <w:szCs w:val="21"/>
        </w:rPr>
        <w:t>obdobného charakteru</w:t>
      </w:r>
      <w:r w:rsidR="004C2043" w:rsidRPr="00576C64">
        <w:rPr>
          <w:rFonts w:ascii="Tahoma" w:hAnsi="Tahoma" w:cs="Tahoma"/>
          <w:sz w:val="21"/>
          <w:szCs w:val="21"/>
        </w:rPr>
        <w:t xml:space="preserve">, </w:t>
      </w:r>
      <w:r w:rsidR="00576C64" w:rsidRPr="00576C64">
        <w:rPr>
          <w:rFonts w:ascii="Tahoma" w:hAnsi="Tahoma" w:cs="Tahoma"/>
          <w:sz w:val="21"/>
          <w:szCs w:val="21"/>
        </w:rPr>
        <w:t>tj. zahrnující dodatečnou hydroizolaci</w:t>
      </w:r>
      <w:r w:rsidR="00E56CF2">
        <w:rPr>
          <w:rFonts w:ascii="Tahoma" w:hAnsi="Tahoma" w:cs="Tahoma"/>
          <w:sz w:val="21"/>
          <w:szCs w:val="21"/>
        </w:rPr>
        <w:t xml:space="preserve"> </w:t>
      </w:r>
      <w:r w:rsidR="00576C64" w:rsidRPr="00576C64">
        <w:rPr>
          <w:rFonts w:ascii="Tahoma" w:hAnsi="Tahoma" w:cs="Tahoma"/>
          <w:sz w:val="21"/>
          <w:szCs w:val="21"/>
        </w:rPr>
        <w:t xml:space="preserve">spodní stavby v min. hodnotě díla </w:t>
      </w:r>
      <w:r w:rsidR="00AD4482">
        <w:rPr>
          <w:rFonts w:ascii="Tahoma" w:hAnsi="Tahoma" w:cs="Tahoma"/>
          <w:sz w:val="21"/>
          <w:szCs w:val="21"/>
        </w:rPr>
        <w:t>3</w:t>
      </w:r>
      <w:r w:rsidR="00576C64" w:rsidRPr="00576C64">
        <w:rPr>
          <w:rFonts w:ascii="Tahoma" w:hAnsi="Tahoma" w:cs="Tahoma"/>
          <w:sz w:val="21"/>
          <w:szCs w:val="21"/>
        </w:rPr>
        <w:t>,0 mil. Kč bez DPH</w:t>
      </w:r>
      <w:r w:rsidR="00AD4482">
        <w:rPr>
          <w:rFonts w:ascii="Tahoma" w:hAnsi="Tahoma" w:cs="Tahoma"/>
          <w:sz w:val="21"/>
          <w:szCs w:val="21"/>
        </w:rPr>
        <w:t>/stavba;</w:t>
      </w:r>
    </w:p>
    <w:p w:rsidR="00E56CF2" w:rsidRPr="00F91241" w:rsidRDefault="00F91241" w:rsidP="00F91241">
      <w:pPr>
        <w:numPr>
          <w:ilvl w:val="0"/>
          <w:numId w:val="8"/>
        </w:numPr>
        <w:spacing w:before="120" w:line="276" w:lineRule="auto"/>
        <w:contextualSpacing/>
        <w:jc w:val="both"/>
        <w:rPr>
          <w:rFonts w:ascii="Tahoma" w:hAnsi="Tahoma" w:cs="Tahoma"/>
          <w:sz w:val="21"/>
          <w:szCs w:val="21"/>
          <w:lang w:eastAsia="en-US"/>
        </w:rPr>
      </w:pPr>
      <w:r w:rsidRPr="00F91241">
        <w:rPr>
          <w:rFonts w:ascii="Tahoma" w:hAnsi="Tahoma" w:cs="Tahoma"/>
          <w:sz w:val="21"/>
          <w:szCs w:val="21"/>
          <w:lang w:eastAsia="en-US"/>
        </w:rPr>
        <w:t xml:space="preserve">dále předložením: </w:t>
      </w:r>
    </w:p>
    <w:p w:rsidR="00F91241" w:rsidRPr="00576C64" w:rsidRDefault="00F91241" w:rsidP="00F91241">
      <w:pPr>
        <w:spacing w:before="120" w:line="276" w:lineRule="auto"/>
        <w:ind w:left="644"/>
        <w:contextualSpacing/>
        <w:jc w:val="both"/>
        <w:rPr>
          <w:rFonts w:ascii="Tahoma" w:hAnsi="Tahoma" w:cs="Tahoma"/>
          <w:sz w:val="21"/>
          <w:szCs w:val="21"/>
          <w:lang w:eastAsia="en-US"/>
        </w:rPr>
      </w:pPr>
    </w:p>
    <w:p w:rsidR="00E914AF" w:rsidRPr="00F91241" w:rsidRDefault="008D3049" w:rsidP="00F91241">
      <w:pPr>
        <w:pStyle w:val="Odstavecseseznamem"/>
        <w:numPr>
          <w:ilvl w:val="0"/>
          <w:numId w:val="34"/>
        </w:numPr>
        <w:jc w:val="both"/>
        <w:rPr>
          <w:rFonts w:ascii="Tahoma" w:hAnsi="Tahoma" w:cs="Tahoma"/>
          <w:b/>
          <w:sz w:val="21"/>
          <w:szCs w:val="21"/>
        </w:rPr>
      </w:pPr>
      <w:r w:rsidRPr="00BE7213">
        <w:rPr>
          <w:rFonts w:ascii="Tahoma" w:hAnsi="Tahoma" w:cs="Tahoma"/>
          <w:sz w:val="21"/>
          <w:szCs w:val="21"/>
        </w:rPr>
        <w:t>seznamu stavebních prací včetně osvědčení objednatele o řádném poskytnutí a dokončení těchto prací, u kterých osvědčí zkušenost</w:t>
      </w:r>
      <w:r w:rsidR="00BE7213" w:rsidRPr="00BE7213">
        <w:rPr>
          <w:rFonts w:ascii="Tahoma" w:hAnsi="Tahoma" w:cs="Tahoma"/>
          <w:sz w:val="21"/>
          <w:szCs w:val="21"/>
        </w:rPr>
        <w:t>i s</w:t>
      </w:r>
      <w:r w:rsidR="00BE7213">
        <w:rPr>
          <w:rFonts w:ascii="Tahoma" w:hAnsi="Tahoma" w:cs="Tahoma"/>
          <w:sz w:val="21"/>
          <w:szCs w:val="21"/>
        </w:rPr>
        <w:t xml:space="preserve"> využitím technologie </w:t>
      </w:r>
      <w:r w:rsidR="00E56CF2" w:rsidRPr="00BE7213">
        <w:rPr>
          <w:rFonts w:ascii="Tahoma" w:hAnsi="Tahoma" w:cs="Tahoma"/>
          <w:sz w:val="21"/>
          <w:szCs w:val="21"/>
        </w:rPr>
        <w:t>podřezání zdiva diamantovým lanem, aktivní (mírn</w:t>
      </w:r>
      <w:r w:rsidR="00F91241">
        <w:rPr>
          <w:rFonts w:ascii="Tahoma" w:hAnsi="Tahoma" w:cs="Tahoma"/>
          <w:sz w:val="21"/>
          <w:szCs w:val="21"/>
        </w:rPr>
        <w:t>é</w:t>
      </w:r>
      <w:r w:rsidR="00E56CF2" w:rsidRPr="00BE7213">
        <w:rPr>
          <w:rFonts w:ascii="Tahoma" w:hAnsi="Tahoma" w:cs="Tahoma"/>
          <w:sz w:val="21"/>
          <w:szCs w:val="21"/>
        </w:rPr>
        <w:t xml:space="preserve"> – drátov</w:t>
      </w:r>
      <w:r w:rsidR="00F91241">
        <w:rPr>
          <w:rFonts w:ascii="Tahoma" w:hAnsi="Tahoma" w:cs="Tahoma"/>
          <w:sz w:val="21"/>
          <w:szCs w:val="21"/>
        </w:rPr>
        <w:t>é</w:t>
      </w:r>
      <w:r w:rsidR="00E56CF2" w:rsidRPr="00BE7213">
        <w:rPr>
          <w:rFonts w:ascii="Tahoma" w:hAnsi="Tahoma" w:cs="Tahoma"/>
          <w:sz w:val="21"/>
          <w:szCs w:val="21"/>
        </w:rPr>
        <w:t>) elektroosmóz</w:t>
      </w:r>
      <w:r w:rsidR="00F91241">
        <w:rPr>
          <w:rFonts w:ascii="Tahoma" w:hAnsi="Tahoma" w:cs="Tahoma"/>
          <w:sz w:val="21"/>
          <w:szCs w:val="21"/>
        </w:rPr>
        <w:t>y</w:t>
      </w:r>
      <w:r w:rsidR="00BE7213" w:rsidRPr="00BE7213">
        <w:rPr>
          <w:rFonts w:ascii="Tahoma" w:hAnsi="Tahoma" w:cs="Tahoma"/>
          <w:sz w:val="21"/>
          <w:szCs w:val="21"/>
        </w:rPr>
        <w:t xml:space="preserve"> </w:t>
      </w:r>
      <w:r w:rsidR="00E56CF2" w:rsidRPr="00BE7213">
        <w:rPr>
          <w:rFonts w:ascii="Tahoma" w:hAnsi="Tahoma" w:cs="Tahoma"/>
          <w:sz w:val="21"/>
          <w:szCs w:val="21"/>
        </w:rPr>
        <w:t>a tlakové injektáže</w:t>
      </w:r>
      <w:r w:rsidR="00F91241">
        <w:rPr>
          <w:rFonts w:ascii="Tahoma" w:hAnsi="Tahoma" w:cs="Tahoma"/>
          <w:sz w:val="21"/>
          <w:szCs w:val="21"/>
        </w:rPr>
        <w:t xml:space="preserve">; </w:t>
      </w:r>
      <w:r w:rsidR="00F91241" w:rsidRPr="00F91241">
        <w:rPr>
          <w:rFonts w:ascii="Tahoma" w:hAnsi="Tahoma" w:cs="Tahoma"/>
          <w:b/>
          <w:sz w:val="21"/>
          <w:szCs w:val="21"/>
        </w:rPr>
        <w:t>zadavatel požaduje doložit alespoň 1 osvědčení pro každou z těchto technologií</w:t>
      </w:r>
      <w:r w:rsidR="00F91241">
        <w:rPr>
          <w:rFonts w:ascii="Tahoma" w:hAnsi="Tahoma" w:cs="Tahoma"/>
          <w:b/>
          <w:sz w:val="21"/>
          <w:szCs w:val="21"/>
        </w:rPr>
        <w:t xml:space="preserve"> </w:t>
      </w:r>
      <w:r w:rsidR="00F91241">
        <w:rPr>
          <w:rFonts w:ascii="Tahoma" w:hAnsi="Tahoma" w:cs="Tahoma"/>
          <w:b/>
          <w:sz w:val="21"/>
          <w:szCs w:val="21"/>
        </w:rPr>
        <w:lastRenderedPageBreak/>
        <w:t>samostatně</w:t>
      </w:r>
      <w:r w:rsidR="007C5FAE">
        <w:rPr>
          <w:rFonts w:ascii="Tahoma" w:hAnsi="Tahoma" w:cs="Tahoma"/>
          <w:b/>
          <w:sz w:val="21"/>
          <w:szCs w:val="21"/>
        </w:rPr>
        <w:t xml:space="preserve">; pokud uvedené technologické postupy </w:t>
      </w:r>
      <w:r w:rsidR="00892E91">
        <w:rPr>
          <w:rFonts w:ascii="Tahoma" w:hAnsi="Tahoma" w:cs="Tahoma"/>
          <w:b/>
          <w:sz w:val="21"/>
          <w:szCs w:val="21"/>
        </w:rPr>
        <w:t>využil dodavatel</w:t>
      </w:r>
      <w:r w:rsidR="007C5FAE">
        <w:rPr>
          <w:rFonts w:ascii="Tahoma" w:hAnsi="Tahoma" w:cs="Tahoma"/>
          <w:b/>
          <w:sz w:val="21"/>
          <w:szCs w:val="21"/>
        </w:rPr>
        <w:t xml:space="preserve"> v rámci technické kvalifikace</w:t>
      </w:r>
      <w:r w:rsidR="00892E91">
        <w:rPr>
          <w:rFonts w:ascii="Tahoma" w:hAnsi="Tahoma" w:cs="Tahoma"/>
          <w:b/>
          <w:sz w:val="21"/>
          <w:szCs w:val="21"/>
        </w:rPr>
        <w:t xml:space="preserve"> </w:t>
      </w:r>
      <w:r w:rsidR="007C5FAE">
        <w:rPr>
          <w:rFonts w:ascii="Tahoma" w:hAnsi="Tahoma" w:cs="Tahoma"/>
          <w:b/>
          <w:sz w:val="21"/>
          <w:szCs w:val="21"/>
        </w:rPr>
        <w:t>ad a)</w:t>
      </w:r>
      <w:r w:rsidR="005E37B5">
        <w:rPr>
          <w:rFonts w:ascii="Tahoma" w:hAnsi="Tahoma" w:cs="Tahoma"/>
          <w:b/>
          <w:sz w:val="21"/>
          <w:szCs w:val="21"/>
        </w:rPr>
        <w:t>, uvede</w:t>
      </w:r>
      <w:r w:rsidR="00892E91">
        <w:rPr>
          <w:rFonts w:ascii="Tahoma" w:hAnsi="Tahoma" w:cs="Tahoma"/>
          <w:b/>
          <w:sz w:val="21"/>
          <w:szCs w:val="21"/>
        </w:rPr>
        <w:t xml:space="preserve"> </w:t>
      </w:r>
      <w:r w:rsidR="00BE77A8">
        <w:rPr>
          <w:rFonts w:ascii="Tahoma" w:hAnsi="Tahoma" w:cs="Tahoma"/>
          <w:b/>
          <w:sz w:val="21"/>
          <w:szCs w:val="21"/>
        </w:rPr>
        <w:t xml:space="preserve">je v seznamu a </w:t>
      </w:r>
      <w:r w:rsidR="00892E91">
        <w:rPr>
          <w:rFonts w:ascii="Tahoma" w:hAnsi="Tahoma" w:cs="Tahoma"/>
          <w:b/>
          <w:sz w:val="21"/>
          <w:szCs w:val="21"/>
        </w:rPr>
        <w:t>osvědčení ad a).</w:t>
      </w:r>
      <w:r w:rsidR="005E37B5">
        <w:rPr>
          <w:rFonts w:ascii="Tahoma" w:hAnsi="Tahoma" w:cs="Tahoma"/>
          <w:b/>
          <w:sz w:val="21"/>
          <w:szCs w:val="21"/>
        </w:rPr>
        <w:t xml:space="preserve"> </w:t>
      </w:r>
      <w:r w:rsidR="007C5FAE">
        <w:rPr>
          <w:rFonts w:ascii="Tahoma" w:hAnsi="Tahoma" w:cs="Tahoma"/>
          <w:b/>
          <w:sz w:val="21"/>
          <w:szCs w:val="21"/>
        </w:rPr>
        <w:t xml:space="preserve"> </w:t>
      </w:r>
    </w:p>
    <w:p w:rsidR="00994117" w:rsidRPr="00AD4482" w:rsidRDefault="00994117" w:rsidP="00AD4482">
      <w:pPr>
        <w:jc w:val="both"/>
        <w:rPr>
          <w:rFonts w:ascii="Tahoma" w:hAnsi="Tahoma" w:cs="Tahoma"/>
          <w:color w:val="FF0000"/>
          <w:sz w:val="21"/>
          <w:szCs w:val="21"/>
        </w:rPr>
      </w:pPr>
      <w:r w:rsidRPr="00AD4482">
        <w:rPr>
          <w:rFonts w:ascii="Tahoma" w:hAnsi="Tahoma" w:cs="Tahoma"/>
          <w:color w:val="FF0000"/>
          <w:sz w:val="21"/>
          <w:szCs w:val="21"/>
        </w:rPr>
        <w:t xml:space="preserve"> </w:t>
      </w:r>
    </w:p>
    <w:p w:rsidR="00D701F8" w:rsidRPr="00892E91" w:rsidRDefault="00D701F8" w:rsidP="00892E91">
      <w:pPr>
        <w:numPr>
          <w:ilvl w:val="0"/>
          <w:numId w:val="8"/>
        </w:numPr>
        <w:spacing w:before="120" w:line="276" w:lineRule="auto"/>
        <w:contextualSpacing/>
        <w:jc w:val="both"/>
        <w:rPr>
          <w:rFonts w:ascii="Tahoma" w:hAnsi="Tahoma" w:cs="Tahoma"/>
          <w:sz w:val="21"/>
          <w:szCs w:val="21"/>
        </w:rPr>
      </w:pPr>
      <w:r w:rsidRPr="00892E91">
        <w:rPr>
          <w:rFonts w:ascii="Tahoma" w:hAnsi="Tahoma" w:cs="Tahoma"/>
          <w:sz w:val="21"/>
          <w:szCs w:val="21"/>
        </w:rPr>
        <w:t xml:space="preserve">§ 79 odst. 2 písm. c) </w:t>
      </w:r>
      <w:r w:rsidR="002053AE" w:rsidRPr="00892E91">
        <w:rPr>
          <w:rFonts w:ascii="Tahoma" w:hAnsi="Tahoma" w:cs="Tahoma"/>
          <w:sz w:val="21"/>
          <w:szCs w:val="21"/>
        </w:rPr>
        <w:t xml:space="preserve">a d) </w:t>
      </w:r>
      <w:r w:rsidRPr="00892E91">
        <w:rPr>
          <w:rFonts w:ascii="Tahoma" w:hAnsi="Tahoma" w:cs="Tahoma"/>
          <w:sz w:val="21"/>
          <w:szCs w:val="21"/>
        </w:rPr>
        <w:t>zákona</w:t>
      </w:r>
      <w:r w:rsidR="00143FD5" w:rsidRPr="00892E91">
        <w:rPr>
          <w:rFonts w:ascii="Tahoma" w:hAnsi="Tahoma" w:cs="Tahoma"/>
          <w:sz w:val="21"/>
          <w:szCs w:val="21"/>
        </w:rPr>
        <w:t xml:space="preserve"> </w:t>
      </w:r>
      <w:r w:rsidR="009A4A99" w:rsidRPr="00892E91">
        <w:rPr>
          <w:rFonts w:ascii="Tahoma" w:hAnsi="Tahoma" w:cs="Tahoma"/>
          <w:sz w:val="21"/>
          <w:szCs w:val="21"/>
        </w:rPr>
        <w:t>předložením</w:t>
      </w:r>
      <w:r w:rsidRPr="00892E91">
        <w:rPr>
          <w:rFonts w:ascii="Tahoma" w:hAnsi="Tahoma" w:cs="Tahoma"/>
          <w:sz w:val="21"/>
          <w:szCs w:val="21"/>
        </w:rPr>
        <w:t>:</w:t>
      </w:r>
    </w:p>
    <w:p w:rsidR="00EF02E1" w:rsidRPr="00892E91" w:rsidRDefault="00EF02E1" w:rsidP="00EF02E1">
      <w:pPr>
        <w:pStyle w:val="Odstavecseseznamem"/>
        <w:spacing w:line="240" w:lineRule="auto"/>
        <w:ind w:left="644"/>
        <w:jc w:val="both"/>
        <w:rPr>
          <w:rFonts w:ascii="Tahoma" w:hAnsi="Tahoma" w:cs="Tahoma"/>
          <w:sz w:val="21"/>
          <w:szCs w:val="21"/>
        </w:rPr>
      </w:pPr>
    </w:p>
    <w:p w:rsidR="009A4A99" w:rsidRPr="00892E91" w:rsidRDefault="002E0E9E" w:rsidP="0033694A">
      <w:pPr>
        <w:pStyle w:val="Odstavecseseznamem"/>
        <w:spacing w:line="240" w:lineRule="auto"/>
        <w:ind w:left="644"/>
        <w:jc w:val="both"/>
        <w:rPr>
          <w:rFonts w:ascii="Tahoma" w:hAnsi="Tahoma" w:cs="Tahoma"/>
          <w:sz w:val="21"/>
          <w:szCs w:val="21"/>
        </w:rPr>
      </w:pPr>
      <w:r w:rsidRPr="00892E91">
        <w:rPr>
          <w:rFonts w:ascii="Tahoma" w:hAnsi="Tahoma" w:cs="Tahoma"/>
          <w:sz w:val="21"/>
          <w:szCs w:val="21"/>
        </w:rPr>
        <w:t>doklad</w:t>
      </w:r>
      <w:r w:rsidR="009F2E1C" w:rsidRPr="00892E91">
        <w:rPr>
          <w:rFonts w:ascii="Tahoma" w:hAnsi="Tahoma" w:cs="Tahoma"/>
          <w:sz w:val="21"/>
          <w:szCs w:val="21"/>
        </w:rPr>
        <w:t>u o o</w:t>
      </w:r>
      <w:r w:rsidR="009A4A99" w:rsidRPr="00892E91">
        <w:rPr>
          <w:rFonts w:ascii="Tahoma" w:hAnsi="Tahoma" w:cs="Tahoma"/>
          <w:sz w:val="21"/>
          <w:szCs w:val="21"/>
        </w:rPr>
        <w:t>dborné kvalifikac</w:t>
      </w:r>
      <w:r w:rsidR="009F2E1C" w:rsidRPr="00892E91">
        <w:rPr>
          <w:rFonts w:ascii="Tahoma" w:hAnsi="Tahoma" w:cs="Tahoma"/>
          <w:sz w:val="21"/>
          <w:szCs w:val="21"/>
        </w:rPr>
        <w:t>i</w:t>
      </w:r>
      <w:r w:rsidR="009A4A99" w:rsidRPr="00892E91">
        <w:rPr>
          <w:rFonts w:ascii="Tahoma" w:hAnsi="Tahoma" w:cs="Tahoma"/>
          <w:sz w:val="21"/>
          <w:szCs w:val="21"/>
        </w:rPr>
        <w:t xml:space="preserve"> a zkušenosti </w:t>
      </w:r>
      <w:r w:rsidR="00EF02E1" w:rsidRPr="00892E91">
        <w:rPr>
          <w:rFonts w:ascii="Tahoma" w:hAnsi="Tahoma" w:cs="Tahoma"/>
          <w:sz w:val="21"/>
          <w:szCs w:val="21"/>
        </w:rPr>
        <w:t>osoby</w:t>
      </w:r>
      <w:r w:rsidR="009A4A99" w:rsidRPr="00892E91">
        <w:rPr>
          <w:rFonts w:ascii="Tahoma" w:hAnsi="Tahoma" w:cs="Tahoma"/>
          <w:sz w:val="21"/>
          <w:szCs w:val="21"/>
        </w:rPr>
        <w:t xml:space="preserve">, která bude odpovědna za vedení a koordinaci stavebních prací na pozici </w:t>
      </w:r>
      <w:r w:rsidR="00EF02E1" w:rsidRPr="00892E91">
        <w:rPr>
          <w:rFonts w:ascii="Tahoma" w:hAnsi="Tahoma" w:cs="Tahoma"/>
          <w:sz w:val="21"/>
          <w:szCs w:val="21"/>
        </w:rPr>
        <w:t>stavbyvedoucího</w:t>
      </w:r>
      <w:r w:rsidR="009A4A99" w:rsidRPr="00892E91">
        <w:rPr>
          <w:rFonts w:ascii="Tahoma" w:hAnsi="Tahoma" w:cs="Tahoma"/>
          <w:sz w:val="21"/>
          <w:szCs w:val="21"/>
        </w:rPr>
        <w:t xml:space="preserve">, a která musí splňovat tyto požadavky: </w:t>
      </w:r>
    </w:p>
    <w:p w:rsidR="009A4A99" w:rsidRPr="00892E91" w:rsidRDefault="009A4A99" w:rsidP="0033694A">
      <w:pPr>
        <w:pStyle w:val="Odstavecseseznamem"/>
        <w:numPr>
          <w:ilvl w:val="0"/>
          <w:numId w:val="25"/>
        </w:numPr>
        <w:jc w:val="both"/>
        <w:rPr>
          <w:rFonts w:ascii="Tahoma" w:hAnsi="Tahoma" w:cs="Tahoma"/>
          <w:b/>
          <w:sz w:val="21"/>
          <w:szCs w:val="21"/>
        </w:rPr>
      </w:pPr>
      <w:r w:rsidRPr="00892E91">
        <w:rPr>
          <w:rFonts w:ascii="Tahoma" w:hAnsi="Tahoma" w:cs="Tahoma"/>
          <w:sz w:val="21"/>
          <w:szCs w:val="21"/>
        </w:rPr>
        <w:t xml:space="preserve">je držitelem osvědčení o autorizaci nebo osvědčení o registraci usazené osoby či hostující osoby podle zákona č. 360/1992 Sb., o výkonu povolání autorizovaných architektů a o výkonu povolání autorizovaných inženýrů a techniků činných ve výstavbě, ve znění pozdějších předpisů (dále jen „autorizace“), v oboru </w:t>
      </w:r>
      <w:r w:rsidRPr="00892E91">
        <w:rPr>
          <w:rFonts w:ascii="Tahoma" w:hAnsi="Tahoma" w:cs="Tahoma"/>
          <w:b/>
          <w:sz w:val="21"/>
          <w:szCs w:val="21"/>
        </w:rPr>
        <w:t>Pozemní stavby);</w:t>
      </w:r>
    </w:p>
    <w:p w:rsidR="009A4A99" w:rsidRPr="00892E91" w:rsidRDefault="009F2E1C">
      <w:pPr>
        <w:pStyle w:val="Odstavecseseznamem"/>
        <w:numPr>
          <w:ilvl w:val="0"/>
          <w:numId w:val="25"/>
        </w:numPr>
        <w:jc w:val="both"/>
        <w:rPr>
          <w:rFonts w:ascii="Tahoma" w:hAnsi="Tahoma" w:cs="Tahoma"/>
          <w:sz w:val="21"/>
          <w:szCs w:val="21"/>
        </w:rPr>
      </w:pPr>
      <w:r w:rsidRPr="00892E91">
        <w:rPr>
          <w:rFonts w:ascii="Tahoma" w:hAnsi="Tahoma" w:cs="Tahoma"/>
          <w:sz w:val="21"/>
          <w:szCs w:val="21"/>
        </w:rPr>
        <w:t>má praktické zkušenosti</w:t>
      </w:r>
      <w:r w:rsidRPr="00892E91">
        <w:t xml:space="preserve"> </w:t>
      </w:r>
      <w:r w:rsidRPr="00892E91">
        <w:rPr>
          <w:rFonts w:ascii="Tahoma" w:hAnsi="Tahoma" w:cs="Tahoma"/>
          <w:sz w:val="21"/>
          <w:szCs w:val="21"/>
        </w:rPr>
        <w:t>s</w:t>
      </w:r>
      <w:r w:rsidRPr="00892E91">
        <w:t xml:space="preserve"> </w:t>
      </w:r>
      <w:r w:rsidRPr="00892E91">
        <w:rPr>
          <w:rFonts w:ascii="Tahoma" w:hAnsi="Tahoma" w:cs="Tahoma"/>
          <w:sz w:val="21"/>
          <w:szCs w:val="21"/>
        </w:rPr>
        <w:t xml:space="preserve">vedením a koordinaci stavebních prací na pozici stavbyvedoucího/zástupce stavbyvedoucího </w:t>
      </w:r>
      <w:r w:rsidR="009A4A99" w:rsidRPr="00892E91">
        <w:rPr>
          <w:rFonts w:ascii="Tahoma" w:hAnsi="Tahoma" w:cs="Tahoma"/>
          <w:sz w:val="21"/>
          <w:szCs w:val="21"/>
        </w:rPr>
        <w:t>v posledních 5 letech přede dnem zahájení tohoto zadávacího řízení;</w:t>
      </w:r>
    </w:p>
    <w:p w:rsidR="00040363" w:rsidRPr="00892E91" w:rsidRDefault="00040363" w:rsidP="0033694A">
      <w:pPr>
        <w:pStyle w:val="Odstavecseseznamem"/>
        <w:numPr>
          <w:ilvl w:val="0"/>
          <w:numId w:val="25"/>
        </w:numPr>
        <w:jc w:val="both"/>
        <w:rPr>
          <w:rFonts w:ascii="Tahoma" w:hAnsi="Tahoma" w:cs="Tahoma"/>
          <w:sz w:val="21"/>
          <w:szCs w:val="21"/>
        </w:rPr>
      </w:pPr>
      <w:r w:rsidRPr="00892E91">
        <w:rPr>
          <w:rFonts w:ascii="Tahoma" w:hAnsi="Tahoma" w:cs="Tahoma"/>
          <w:sz w:val="21"/>
          <w:szCs w:val="21"/>
        </w:rPr>
        <w:t>bude uvedena jako stavbyvedoucí v návrhu smlouvy o dílo.</w:t>
      </w:r>
    </w:p>
    <w:p w:rsidR="00346FC0" w:rsidRDefault="00346FC0" w:rsidP="009A4A99">
      <w:pPr>
        <w:pStyle w:val="Odstavecseseznamem"/>
        <w:spacing w:line="240" w:lineRule="auto"/>
        <w:ind w:left="644"/>
        <w:jc w:val="both"/>
        <w:rPr>
          <w:rFonts w:ascii="Tahoma" w:hAnsi="Tahoma" w:cs="Tahoma"/>
          <w:sz w:val="21"/>
          <w:szCs w:val="21"/>
        </w:rPr>
      </w:pPr>
    </w:p>
    <w:p w:rsidR="00EF02E1" w:rsidRDefault="00346FC0" w:rsidP="00EA0F1B">
      <w:pPr>
        <w:pStyle w:val="Odstavecseseznamem"/>
        <w:spacing w:line="240" w:lineRule="auto"/>
        <w:ind w:left="0"/>
        <w:jc w:val="both"/>
        <w:rPr>
          <w:rFonts w:ascii="Tahoma" w:hAnsi="Tahoma" w:cs="Tahoma"/>
          <w:sz w:val="21"/>
          <w:szCs w:val="21"/>
        </w:rPr>
      </w:pPr>
      <w:r>
        <w:rPr>
          <w:rFonts w:ascii="Tahoma" w:hAnsi="Tahoma" w:cs="Tahoma"/>
          <w:sz w:val="21"/>
          <w:szCs w:val="21"/>
        </w:rPr>
        <w:t xml:space="preserve">Dodavatel doloží prostou kopii osvědčení o autorizaci této osoby a </w:t>
      </w:r>
      <w:r w:rsidR="00EF02E1" w:rsidRPr="00FD15E9">
        <w:rPr>
          <w:rFonts w:ascii="Tahoma" w:hAnsi="Tahoma" w:cs="Tahoma"/>
          <w:sz w:val="21"/>
          <w:szCs w:val="21"/>
        </w:rPr>
        <w:t>formou čestného prohlášení výč</w:t>
      </w:r>
      <w:r w:rsidR="00040363">
        <w:rPr>
          <w:rFonts w:ascii="Tahoma" w:hAnsi="Tahoma" w:cs="Tahoma"/>
          <w:sz w:val="21"/>
          <w:szCs w:val="21"/>
        </w:rPr>
        <w:t>et</w:t>
      </w:r>
      <w:r w:rsidR="00EF02E1" w:rsidRPr="00FD15E9">
        <w:rPr>
          <w:rFonts w:ascii="Tahoma" w:hAnsi="Tahoma" w:cs="Tahoma"/>
          <w:sz w:val="21"/>
          <w:szCs w:val="21"/>
        </w:rPr>
        <w:t xml:space="preserve"> realizovaných staveb</w:t>
      </w:r>
      <w:r w:rsidR="00892E91">
        <w:rPr>
          <w:rFonts w:ascii="Tahoma" w:hAnsi="Tahoma" w:cs="Tahoma"/>
          <w:sz w:val="21"/>
          <w:szCs w:val="21"/>
        </w:rPr>
        <w:t xml:space="preserve">, které řídil v </w:t>
      </w:r>
      <w:r w:rsidR="00040363">
        <w:rPr>
          <w:rFonts w:ascii="Tahoma" w:hAnsi="Tahoma" w:cs="Tahoma"/>
          <w:sz w:val="21"/>
          <w:szCs w:val="21"/>
        </w:rPr>
        <w:t xml:space="preserve">touto osobou </w:t>
      </w:r>
      <w:r>
        <w:rPr>
          <w:rFonts w:ascii="Tahoma" w:hAnsi="Tahoma" w:cs="Tahoma"/>
          <w:sz w:val="21"/>
          <w:szCs w:val="21"/>
        </w:rPr>
        <w:t>splňující</w:t>
      </w:r>
      <w:r w:rsidR="00040363">
        <w:rPr>
          <w:rFonts w:ascii="Tahoma" w:hAnsi="Tahoma" w:cs="Tahoma"/>
          <w:sz w:val="21"/>
          <w:szCs w:val="21"/>
        </w:rPr>
        <w:t>ch požadovaná kritéria.</w:t>
      </w:r>
      <w:r>
        <w:rPr>
          <w:rFonts w:ascii="Tahoma" w:hAnsi="Tahoma" w:cs="Tahoma"/>
          <w:sz w:val="21"/>
          <w:szCs w:val="21"/>
        </w:rPr>
        <w:t xml:space="preserve"> </w:t>
      </w:r>
    </w:p>
    <w:bookmarkEnd w:id="4"/>
    <w:p w:rsidR="006615FD" w:rsidRDefault="006615FD" w:rsidP="00EF02E1">
      <w:pPr>
        <w:pStyle w:val="Odstavecseseznamem"/>
        <w:spacing w:line="240" w:lineRule="auto"/>
        <w:ind w:left="644"/>
        <w:jc w:val="both"/>
        <w:rPr>
          <w:rFonts w:ascii="Tahoma" w:hAnsi="Tahoma" w:cs="Tahoma"/>
          <w:sz w:val="21"/>
          <w:szCs w:val="21"/>
        </w:rPr>
      </w:pPr>
    </w:p>
    <w:p w:rsidR="006615FD" w:rsidRPr="00451119" w:rsidRDefault="006615FD" w:rsidP="0033694A">
      <w:pPr>
        <w:numPr>
          <w:ilvl w:val="0"/>
          <w:numId w:val="4"/>
        </w:numPr>
        <w:spacing w:before="120" w:after="120" w:line="276" w:lineRule="auto"/>
        <w:ind w:left="284" w:hanging="284"/>
        <w:contextualSpacing/>
        <w:jc w:val="both"/>
        <w:rPr>
          <w:rFonts w:ascii="Tahoma" w:hAnsi="Tahoma" w:cs="Tahoma"/>
          <w:b/>
          <w:caps/>
          <w:sz w:val="21"/>
          <w:szCs w:val="21"/>
          <w:lang w:eastAsia="en-US"/>
        </w:rPr>
      </w:pPr>
      <w:bookmarkStart w:id="5" w:name="_Hlk100217452"/>
      <w:r w:rsidRPr="00451119">
        <w:rPr>
          <w:rFonts w:ascii="Tahoma" w:hAnsi="Tahoma" w:cs="Tahoma"/>
          <w:b/>
          <w:caps/>
          <w:sz w:val="21"/>
          <w:szCs w:val="21"/>
          <w:lang w:eastAsia="en-US"/>
        </w:rPr>
        <w:t>SPOLEČNÉ PODMÍNKY PRO SPLNĚNÍ KVALIFIKACE</w:t>
      </w:r>
    </w:p>
    <w:p w:rsidR="006615FD" w:rsidRDefault="006615FD" w:rsidP="006615FD">
      <w:pPr>
        <w:spacing w:before="120" w:after="120"/>
        <w:jc w:val="both"/>
        <w:rPr>
          <w:rFonts w:ascii="Tahoma" w:hAnsi="Tahoma" w:cs="Tahoma"/>
          <w:b/>
          <w:caps/>
          <w:sz w:val="20"/>
          <w:szCs w:val="21"/>
          <w:lang w:eastAsia="en-US"/>
        </w:rPr>
      </w:pPr>
    </w:p>
    <w:p w:rsidR="006615FD" w:rsidRPr="004C7A2F" w:rsidRDefault="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způsobilosti a kvalifikace výpisem ze seznamu kvalifikovaných dodavatelů</w:t>
      </w:r>
    </w:p>
    <w:p w:rsidR="006615FD" w:rsidRPr="00C415D1" w:rsidRDefault="006615FD" w:rsidP="006615FD">
      <w:pPr>
        <w:spacing w:before="120" w:after="120"/>
        <w:jc w:val="both"/>
        <w:rPr>
          <w:rFonts w:ascii="Tahoma" w:hAnsi="Tahoma" w:cs="Tahoma"/>
          <w:sz w:val="21"/>
          <w:szCs w:val="21"/>
          <w:lang w:eastAsia="en-US"/>
        </w:rPr>
      </w:pPr>
      <w:r w:rsidRPr="00156AFE">
        <w:rPr>
          <w:rFonts w:ascii="Tahoma" w:hAnsi="Tahoma" w:cs="Tahoma"/>
          <w:sz w:val="21"/>
          <w:szCs w:val="21"/>
          <w:lang w:eastAsia="en-US"/>
        </w:rPr>
        <w:t>Dodavatelé mohou k prokázání způsobilosti a kvalifikace využít výpis ze seznamu kvalifikovaných</w:t>
      </w:r>
      <w:r>
        <w:rPr>
          <w:rFonts w:ascii="Tahoma" w:hAnsi="Tahoma" w:cs="Tahoma"/>
          <w:sz w:val="21"/>
          <w:szCs w:val="21"/>
          <w:lang w:eastAsia="en-US"/>
        </w:rPr>
        <w:t xml:space="preserve"> dodavatelů </w:t>
      </w:r>
      <w:r w:rsidRPr="00156AFE">
        <w:rPr>
          <w:rFonts w:ascii="Tahoma" w:hAnsi="Tahoma" w:cs="Tahoma"/>
          <w:sz w:val="21"/>
          <w:szCs w:val="21"/>
          <w:lang w:eastAsia="en-US"/>
        </w:rPr>
        <w:t xml:space="preserve">dle § 228 </w:t>
      </w:r>
      <w:r>
        <w:rPr>
          <w:rFonts w:ascii="Tahoma" w:hAnsi="Tahoma" w:cs="Tahoma"/>
          <w:sz w:val="21"/>
          <w:szCs w:val="21"/>
          <w:lang w:eastAsia="en-US"/>
        </w:rPr>
        <w:t>ZZVZ.</w:t>
      </w:r>
    </w:p>
    <w:p w:rsidR="006615F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V</w:t>
      </w:r>
      <w:r w:rsidRPr="00C415D1">
        <w:rPr>
          <w:rFonts w:ascii="Tahoma" w:hAnsi="Tahoma" w:cs="Tahoma"/>
          <w:sz w:val="21"/>
          <w:szCs w:val="21"/>
          <w:lang w:eastAsia="en-US"/>
        </w:rPr>
        <w:t>ýpis ze seznamu kvalifikovaných dodavatelů nahrazuje doklad prokazující profesní způsobilost dle § 77 ZZVZ v tom rozsahu, v jakém údaje ve výpisu ze seznamu kvalifikovaných dodavatelů prokazují splnění kritérií profesní způsobilosti a základní způsobilost dle § 74 ZZVZ.</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Výpis ze seznamu kvalifikovaných dodavatelů předloží dodavatel v kopii ne starší než tři měsíce od posledního dne, ke kterému má být prokázáno splnění způsobilosti a kvalifikace.</w:t>
      </w:r>
    </w:p>
    <w:p w:rsidR="006615FD" w:rsidRPr="009E46A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Dle § 228 odst. 2 ZZVZ z</w:t>
      </w:r>
      <w:r w:rsidRPr="009E46AD">
        <w:rPr>
          <w:rFonts w:ascii="Tahoma" w:hAnsi="Tahoma" w:cs="Tahoma"/>
          <w:sz w:val="21"/>
          <w:szCs w:val="21"/>
          <w:lang w:eastAsia="en-US"/>
        </w:rPr>
        <w:t>adavatel nemusí přijmout výpis ze seznamu kvalifikovaných dodavatelů, na kterém je vyznačeno zahájení řízení podle</w:t>
      </w:r>
      <w:r>
        <w:rPr>
          <w:rFonts w:ascii="Tahoma" w:hAnsi="Tahoma" w:cs="Tahoma"/>
          <w:sz w:val="21"/>
          <w:szCs w:val="21"/>
          <w:lang w:eastAsia="en-US"/>
        </w:rPr>
        <w:t xml:space="preserve"> § 231 odst. 4 ZZVZ.</w:t>
      </w:r>
      <w:r w:rsidRPr="009E46AD">
        <w:rPr>
          <w:rFonts w:ascii="Tahoma" w:hAnsi="Tahoma" w:cs="Tahoma"/>
          <w:sz w:val="21"/>
          <w:szCs w:val="21"/>
          <w:lang w:eastAsia="en-US"/>
        </w:rPr>
        <w:t xml:space="preserve">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CERTIFIKÁTEM</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Dodavatelé mohou prokázat splnění kvalifikace certifikátem vydaným v rámci systému certifikovaných dodavatelů. Má se za to, že dodavatel je kvalifikovaný v rozsahu uvedeném v certifikátu.</w:t>
      </w:r>
    </w:p>
    <w:p w:rsidR="006615FD" w:rsidRPr="00156AFE" w:rsidRDefault="006615FD" w:rsidP="006615FD">
      <w:pPr>
        <w:spacing w:before="120" w:after="240"/>
        <w:ind w:left="284"/>
        <w:contextualSpacing/>
        <w:jc w:val="both"/>
        <w:rPr>
          <w:rFonts w:ascii="Tahoma" w:hAnsi="Tahoma" w:cs="Tahoma"/>
          <w:sz w:val="21"/>
          <w:szCs w:val="21"/>
          <w:lang w:eastAsia="en-US"/>
        </w:rPr>
      </w:pP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Certifikát dodavatelé předloží ve lhůtě pro prokázání splnění kvalifikace a certifikát musí být platný ve smyslu § 239 odstavec 3 zákona</w:t>
      </w:r>
      <w:r>
        <w:rPr>
          <w:rFonts w:ascii="Tahoma" w:hAnsi="Tahoma" w:cs="Tahoma"/>
          <w:sz w:val="21"/>
          <w:szCs w:val="21"/>
          <w:lang w:eastAsia="en-US"/>
        </w:rPr>
        <w:t xml:space="preserve">, </w:t>
      </w:r>
      <w:r w:rsidRPr="00156AFE">
        <w:rPr>
          <w:rFonts w:ascii="Tahoma" w:hAnsi="Tahoma" w:cs="Tahoma"/>
          <w:sz w:val="21"/>
          <w:szCs w:val="21"/>
          <w:lang w:eastAsia="en-US"/>
        </w:rPr>
        <w:t>tj. nesmí být starší jak jeden rok od jeho vydání.</w:t>
      </w:r>
    </w:p>
    <w:p w:rsidR="006615FD" w:rsidRDefault="006615FD" w:rsidP="006615FD">
      <w:pPr>
        <w:spacing w:before="120" w:after="240"/>
        <w:contextualSpacing/>
        <w:jc w:val="both"/>
        <w:rPr>
          <w:rFonts w:ascii="Tahoma" w:hAnsi="Tahoma" w:cs="Tahoma"/>
          <w:sz w:val="21"/>
          <w:szCs w:val="21"/>
          <w:lang w:eastAsia="en-US"/>
        </w:rPr>
      </w:pP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Jednotné evropské osvědčení</w:t>
      </w:r>
    </w:p>
    <w:p w:rsidR="006615FD" w:rsidRPr="00817843"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w:t>
      </w:r>
      <w:r w:rsidRPr="00817843">
        <w:rPr>
          <w:rFonts w:ascii="Tahoma" w:hAnsi="Tahoma" w:cs="Tahoma"/>
          <w:sz w:val="21"/>
          <w:szCs w:val="21"/>
          <w:lang w:eastAsia="en-US"/>
        </w:rPr>
        <w:t xml:space="preserve">odavatel může v nabídce (v souladu s </w:t>
      </w:r>
      <w:proofErr w:type="spellStart"/>
      <w:r w:rsidRPr="00817843">
        <w:rPr>
          <w:rFonts w:ascii="Tahoma" w:hAnsi="Tahoma" w:cs="Tahoma"/>
          <w:sz w:val="21"/>
          <w:szCs w:val="21"/>
          <w:lang w:eastAsia="en-US"/>
        </w:rPr>
        <w:t>ust</w:t>
      </w:r>
      <w:proofErr w:type="spellEnd"/>
      <w:r w:rsidRPr="00817843">
        <w:rPr>
          <w:rFonts w:ascii="Tahoma" w:hAnsi="Tahoma" w:cs="Tahoma"/>
          <w:sz w:val="21"/>
          <w:szCs w:val="21"/>
          <w:lang w:eastAsia="en-US"/>
        </w:rPr>
        <w:t xml:space="preserve">. § 86 odst. 2 ZZVZ) vždy nahradit požadované doklady jednotným evropským osvědčením.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U NABÍDKY PODANÉ VÍCE DODAVATELI</w:t>
      </w:r>
    </w:p>
    <w:p w:rsidR="006615FD" w:rsidRPr="00156AFE" w:rsidRDefault="006615FD" w:rsidP="00892E91">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lastRenderedPageBreak/>
        <w:t>Má-li být předmět veřejné zakázky plněn několika dodavateli společně a jedná se o společnou účast dodavatelů, je každý z dodavatelů povinen prokázat splnění základní způsobilosti podle § 74 zákona způsobem dle § 75 odstavec 1 písmeno a) až f) zákona a profesní způsobilosti podle § 77 odst. 1 zákona v plném rozsahu každý samostatně. Splnění kvalifikace podle § 73 odstavec 2 písmeno b) a odstavce 3 zákona musí prokázat všichni dodavatelé společně.</w:t>
      </w:r>
    </w:p>
    <w:p w:rsidR="006615FD" w:rsidRPr="00156AFE" w:rsidRDefault="006615FD" w:rsidP="00892E91">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Podává-li nabídku více dodavatelů společně, jsou povinni předložit současně s doklady prokazujícími splnění kvalifikace písemnou dohodu,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6615FD" w:rsidRDefault="006615FD" w:rsidP="006615FD">
      <w:pPr>
        <w:spacing w:before="120" w:after="120"/>
        <w:jc w:val="both"/>
        <w:rPr>
          <w:rFonts w:ascii="Tahoma" w:hAnsi="Tahoma" w:cs="Tahoma"/>
          <w:sz w:val="21"/>
          <w:szCs w:val="21"/>
          <w:lang w:eastAsia="en-US"/>
        </w:rPr>
      </w:pP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PROSTŘEDNICTVÍM JINÝCH OSOB</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 může</w:t>
      </w:r>
      <w:r>
        <w:rPr>
          <w:rFonts w:ascii="Tahoma" w:hAnsi="Tahoma" w:cs="Tahoma"/>
          <w:sz w:val="21"/>
          <w:szCs w:val="21"/>
          <w:lang w:eastAsia="en-US"/>
        </w:rPr>
        <w:t xml:space="preserve"> v souladu § 83 ZZVZ</w:t>
      </w:r>
      <w:r w:rsidRPr="00156AFE">
        <w:rPr>
          <w:rFonts w:ascii="Tahoma" w:hAnsi="Tahoma" w:cs="Tahoma"/>
          <w:sz w:val="21"/>
          <w:szCs w:val="21"/>
          <w:lang w:eastAsia="en-US"/>
        </w:rPr>
        <w:t xml:space="preserve"> prokázat určitou část technické kvalifikace nebo profesní způsobilosti s výjimkou kritéria podle § 77 odst. 1 zákona požadované zadavatelem prostřednictvím jiných osob. Dodavatel je v takovém případě povinen předložit:</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prokazujícím splnění profesní způsobilosti podle § 77 odst. 1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 splnění chybějící části kvalifikace prostřednictvím jiné osoby,</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o splnění základní způsobilosti podle § 74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 xml:space="preserve">písemný závazek jiné osoby dle § 83 odst. 1 písm. d) zákona k poskytnutí plnění určeného k plnění veřejné zakázky nebo k poskytnutí věcí nebo práv, s nimiž bude dodavatel oprávněn disponovat v rámci plnění veřejné zakázky, a to alespoň v rozsahu, v jakém jiná osoba prokázala kvalifikaci dodavatele. </w:t>
      </w:r>
    </w:p>
    <w:p w:rsidR="006615FD"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Má se za to, že požadavek podle § 83 odst. 1 písm. d) zákona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takové osobě, musí dokument podle § 83 odst. 1 písm. d) zákona obsahovat závazek, že jiná osoba bude vykonávat stavební práce či služby, ke kterým se prokazované kritérium vztahuje.</w:t>
      </w:r>
    </w:p>
    <w:p w:rsidR="00BE77A8" w:rsidRPr="00156AFE" w:rsidRDefault="00BE77A8" w:rsidP="006615FD">
      <w:pPr>
        <w:spacing w:before="120" w:after="240"/>
        <w:contextualSpacing/>
        <w:jc w:val="both"/>
        <w:rPr>
          <w:rFonts w:ascii="Tahoma" w:hAnsi="Tahoma" w:cs="Tahoma"/>
          <w:sz w:val="21"/>
          <w:szCs w:val="21"/>
          <w:lang w:eastAsia="en-US"/>
        </w:rPr>
      </w:pPr>
    </w:p>
    <w:p w:rsidR="006615FD" w:rsidRPr="00451119" w:rsidRDefault="006615FD" w:rsidP="006615FD">
      <w:pPr>
        <w:spacing w:before="120" w:after="120"/>
        <w:jc w:val="both"/>
        <w:rPr>
          <w:rFonts w:ascii="Tahoma" w:hAnsi="Tahoma" w:cs="Tahoma"/>
          <w:b/>
          <w:sz w:val="21"/>
          <w:szCs w:val="21"/>
          <w:u w:val="single"/>
          <w:lang w:eastAsia="en-US"/>
        </w:rPr>
      </w:pPr>
      <w:r>
        <w:rPr>
          <w:rFonts w:ascii="Tahoma" w:hAnsi="Tahoma" w:cs="Tahoma"/>
          <w:b/>
          <w:sz w:val="21"/>
          <w:szCs w:val="21"/>
          <w:lang w:eastAsia="en-US"/>
        </w:rPr>
        <w:t xml:space="preserve">Podle § 53 odst. 4 ZZVZ </w:t>
      </w:r>
      <w:r w:rsidRPr="00DF3EE6">
        <w:rPr>
          <w:rFonts w:ascii="Tahoma" w:hAnsi="Tahoma" w:cs="Tahoma"/>
          <w:b/>
          <w:sz w:val="21"/>
          <w:szCs w:val="21"/>
          <w:lang w:eastAsia="en-US"/>
        </w:rPr>
        <w:t>Doklady prokazující splnění základní způsobilosti podle § 74 zákona a profesní způsobilosti</w:t>
      </w:r>
      <w:r>
        <w:rPr>
          <w:rFonts w:ascii="Tahoma" w:hAnsi="Tahoma" w:cs="Tahoma"/>
          <w:b/>
          <w:sz w:val="21"/>
          <w:szCs w:val="21"/>
          <w:lang w:eastAsia="en-US"/>
        </w:rPr>
        <w:t xml:space="preserve"> </w:t>
      </w:r>
      <w:r w:rsidRPr="00DF3EE6">
        <w:rPr>
          <w:rFonts w:ascii="Tahoma" w:hAnsi="Tahoma" w:cs="Tahoma"/>
          <w:b/>
          <w:sz w:val="21"/>
          <w:szCs w:val="21"/>
          <w:lang w:eastAsia="en-US"/>
        </w:rPr>
        <w:t xml:space="preserve">podle § 77 odst. 1 zákona musí prokazovat splnění požadovaného kritéria způsobilosti nejpozději </w:t>
      </w:r>
      <w:r w:rsidRPr="00451119">
        <w:rPr>
          <w:rFonts w:ascii="Tahoma" w:hAnsi="Tahoma" w:cs="Tahoma"/>
          <w:b/>
          <w:sz w:val="21"/>
          <w:szCs w:val="21"/>
          <w:u w:val="single"/>
          <w:lang w:eastAsia="en-US"/>
        </w:rPr>
        <w:t>v době 3 měsíců přede dnem podání nabídky.</w:t>
      </w:r>
    </w:p>
    <w:p w:rsidR="006615FD" w:rsidRDefault="006615FD" w:rsidP="006615FD">
      <w:pPr>
        <w:spacing w:before="120" w:after="120"/>
        <w:jc w:val="both"/>
        <w:rPr>
          <w:rFonts w:ascii="Tahoma" w:hAnsi="Tahoma" w:cs="Tahoma"/>
          <w:b/>
          <w:sz w:val="21"/>
          <w:szCs w:val="21"/>
          <w:lang w:eastAsia="en-US"/>
        </w:rPr>
      </w:pPr>
      <w:r>
        <w:rPr>
          <w:rFonts w:ascii="Tahoma" w:hAnsi="Tahoma" w:cs="Tahoma"/>
          <w:b/>
          <w:sz w:val="21"/>
          <w:szCs w:val="21"/>
          <w:lang w:eastAsia="en-US"/>
        </w:rPr>
        <w:t>Podle § 53 odst. 4 ZZVZ d</w:t>
      </w:r>
      <w:r w:rsidRPr="00F97827">
        <w:rPr>
          <w:rFonts w:ascii="Tahoma" w:hAnsi="Tahoma" w:cs="Tahoma"/>
          <w:b/>
          <w:sz w:val="21"/>
          <w:szCs w:val="21"/>
          <w:lang w:eastAsia="en-US"/>
        </w:rPr>
        <w:t>odavatel prokáže splnění kvalifikace ve všech případech</w:t>
      </w:r>
      <w:r>
        <w:rPr>
          <w:rFonts w:ascii="Tahoma" w:hAnsi="Tahoma" w:cs="Tahoma"/>
          <w:b/>
          <w:sz w:val="21"/>
          <w:szCs w:val="21"/>
          <w:lang w:eastAsia="en-US"/>
        </w:rPr>
        <w:t>:</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sidRPr="00F97827">
        <w:rPr>
          <w:rFonts w:ascii="Tahoma" w:hAnsi="Tahoma" w:cs="Tahoma"/>
          <w:b/>
          <w:sz w:val="21"/>
          <w:szCs w:val="21"/>
          <w:lang w:eastAsia="en-US"/>
        </w:rPr>
        <w:t xml:space="preserve"> doklady předloženými v prostých kopiích (např. v naskenované podobě)</w:t>
      </w:r>
      <w:r>
        <w:rPr>
          <w:rFonts w:ascii="Tahoma" w:hAnsi="Tahoma" w:cs="Tahoma"/>
          <w:b/>
          <w:sz w:val="21"/>
          <w:szCs w:val="21"/>
          <w:lang w:eastAsia="en-US"/>
        </w:rPr>
        <w:t>,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veškeré požadované doklady může nahradit čestným prohlášením,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veškeré požadované doklady může nahradit jednotným evropským osvědčením pro veřejné zakázky dle § 87 ZZVZ.</w:t>
      </w:r>
    </w:p>
    <w:p w:rsidR="006615FD" w:rsidRPr="000E260B" w:rsidRDefault="006615FD" w:rsidP="006615FD">
      <w:pPr>
        <w:spacing w:before="120" w:after="240"/>
        <w:jc w:val="both"/>
        <w:rPr>
          <w:rFonts w:ascii="Tahoma" w:hAnsi="Tahoma" w:cs="Tahoma"/>
          <w:b/>
          <w:sz w:val="21"/>
          <w:szCs w:val="21"/>
          <w:lang w:eastAsia="en-US"/>
        </w:rPr>
      </w:pPr>
      <w:r w:rsidRPr="000E260B">
        <w:rPr>
          <w:rFonts w:ascii="Tahoma" w:hAnsi="Tahoma" w:cs="Tahoma"/>
          <w:b/>
          <w:sz w:val="21"/>
          <w:szCs w:val="21"/>
          <w:lang w:eastAsia="en-US"/>
        </w:rPr>
        <w:t>Před uzavřením smlouvy vybraný dodavatel předloží originály nebo ověřené kopie dokladů o kvalifikaci.</w:t>
      </w:r>
    </w:p>
    <w:bookmarkEnd w:id="5"/>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Pokyny pro zpracování nabídky</w:t>
      </w: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bCs/>
          <w:sz w:val="21"/>
          <w:szCs w:val="21"/>
          <w:lang w:eastAsia="en-US"/>
        </w:rPr>
        <w:t xml:space="preserve">Nabídku v rámci této veřejné zakázky je účastník povinen zaslat </w:t>
      </w:r>
      <w:r w:rsidRPr="000E260B">
        <w:rPr>
          <w:rFonts w:ascii="Tahoma" w:hAnsi="Tahoma" w:cs="Tahoma"/>
          <w:b/>
          <w:bCs/>
          <w:sz w:val="21"/>
          <w:szCs w:val="21"/>
          <w:lang w:eastAsia="en-US"/>
        </w:rPr>
        <w:t>prostřednictvím elektronického nástroje E-ZAK</w:t>
      </w:r>
      <w:r w:rsidRPr="000E260B">
        <w:rPr>
          <w:rFonts w:ascii="Tahoma" w:hAnsi="Tahoma" w:cs="Tahoma"/>
          <w:bCs/>
          <w:sz w:val="21"/>
          <w:szCs w:val="21"/>
          <w:lang w:eastAsia="en-US"/>
        </w:rPr>
        <w:t>. Zadavatel upozorňuje, že je pouze uživatelem tohoto elektronického nástroje,</w:t>
      </w:r>
      <w:r w:rsidRPr="000E260B">
        <w:rPr>
          <w:rFonts w:ascii="Tahoma" w:hAnsi="Tahoma" w:cs="Tahoma"/>
          <w:sz w:val="21"/>
          <w:szCs w:val="21"/>
        </w:rPr>
        <w:t xml:space="preserve"> </w:t>
      </w:r>
      <w:r w:rsidRPr="000E260B">
        <w:rPr>
          <w:rFonts w:ascii="Tahoma" w:hAnsi="Tahoma" w:cs="Tahoma"/>
          <w:bCs/>
          <w:sz w:val="21"/>
          <w:szCs w:val="21"/>
          <w:lang w:eastAsia="en-US"/>
        </w:rPr>
        <w:t xml:space="preserve">nikoli jeho provozovatelem. Veškeré informace týkající se postupu odesílání nabídek jsou podrobně popsány v „uživatelské příručce“ volně dostupné v systému E-ZAK (viz </w:t>
      </w:r>
      <w:hyperlink r:id="rId10" w:history="1">
        <w:r w:rsidRPr="000E260B">
          <w:rPr>
            <w:rStyle w:val="Hypertextovodkaz"/>
            <w:rFonts w:ascii="Tahoma" w:hAnsi="Tahoma" w:cs="Tahoma"/>
            <w:bCs/>
            <w:sz w:val="21"/>
            <w:szCs w:val="21"/>
            <w:lang w:eastAsia="en-US"/>
          </w:rPr>
          <w:t>https://www.zakazkyfm.cz/manual_2/ezak-manual-dodavatele-pdf</w:t>
        </w:r>
      </w:hyperlink>
      <w:r w:rsidRPr="000E260B">
        <w:rPr>
          <w:rFonts w:ascii="Tahoma" w:hAnsi="Tahoma" w:cs="Tahoma"/>
          <w:bCs/>
          <w:sz w:val="21"/>
          <w:szCs w:val="21"/>
          <w:lang w:eastAsia="en-US"/>
        </w:rPr>
        <w:t>).</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lastRenderedPageBreak/>
        <w:t>Účastník vloží svou nabídku do prostředí systému EZAK před uplynutím lhůty pro podání nabídek.</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t>Nabídka musí být v plném rozsahu zpracována v českém nebo slovenském jazyce. Dokumenty vyhotovené v jiném než českém nebo slovenském jazyce musí být opatřeny překladem do českého nebo slovenského jazyka.</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sz w:val="21"/>
          <w:szCs w:val="21"/>
          <w:lang w:eastAsia="en-US"/>
        </w:rPr>
        <w:t>Nabídka účastníka musí obsahovat:</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sz w:val="21"/>
          <w:szCs w:val="21"/>
          <w:lang w:eastAsia="en-US"/>
        </w:rPr>
        <w:t>Písemný návrh smlouvy</w:t>
      </w:r>
      <w:r w:rsidRPr="000E260B">
        <w:rPr>
          <w:rFonts w:ascii="Tahoma" w:hAnsi="Tahoma" w:cs="Tahoma"/>
          <w:sz w:val="21"/>
          <w:szCs w:val="21"/>
          <w:lang w:eastAsia="en-US"/>
        </w:rPr>
        <w:t>. Závazné požadavky na obsah smlouvy jsou přílohou č. 1 těchto Zadávacích podmínek</w:t>
      </w:r>
      <w:r>
        <w:rPr>
          <w:rFonts w:ascii="Tahoma" w:hAnsi="Tahoma" w:cs="Tahoma"/>
          <w:sz w:val="21"/>
          <w:szCs w:val="21"/>
          <w:lang w:eastAsia="en-US"/>
        </w:rPr>
        <w:t>, změna návrhu smlouvy dle přílohy č. 1 této zadávací dokumentace se nepřipouští, uchazeč pouze doplní své identifikační údaje v záhlaví smlouvy, určení osob hlavního stavbyvedoucího a jeho zástupce, výši ceny za dílo, kontaktní údaje pro účely reklamací. Tento</w:t>
      </w:r>
      <w:r w:rsidRPr="000E260B">
        <w:rPr>
          <w:rFonts w:ascii="Tahoma" w:hAnsi="Tahoma" w:cs="Tahoma"/>
          <w:sz w:val="21"/>
          <w:szCs w:val="21"/>
          <w:lang w:eastAsia="en-US"/>
        </w:rPr>
        <w:t xml:space="preserve"> návrh smlouvy musí být podepsaný osobou oprávněnou podepisovat, a to stanoveným způsobem. Oprávnění k podpisu včetně jeho způsobu dokládá uchazeč příslušným oprávněním (např. výpisem z obchodního rejstříku, plnou mocí, apod.). Smlouva nepodléhá režimu obchodního tajemství podle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xml:space="preserve">. § 504 zákona č. 89/2012 Sb., občanský zákoník. Přílohou smlouvy bude vyplněný soupis prací, dodávek a služeb s výkazem výměr. (příloha č. </w:t>
      </w:r>
      <w:r>
        <w:rPr>
          <w:rFonts w:ascii="Tahoma" w:hAnsi="Tahoma" w:cs="Tahoma"/>
          <w:sz w:val="21"/>
          <w:szCs w:val="21"/>
          <w:lang w:eastAsia="en-US"/>
        </w:rPr>
        <w:t>4</w:t>
      </w:r>
      <w:r w:rsidRPr="000E260B">
        <w:rPr>
          <w:rFonts w:ascii="Tahoma" w:hAnsi="Tahoma" w:cs="Tahoma"/>
          <w:sz w:val="21"/>
          <w:szCs w:val="21"/>
          <w:lang w:eastAsia="en-US"/>
        </w:rPr>
        <w:t xml:space="preserve">) Soupis prací musí být předložen také ve formátu </w:t>
      </w:r>
      <w:proofErr w:type="spellStart"/>
      <w:r w:rsidRPr="000E260B">
        <w:rPr>
          <w:rFonts w:ascii="Tahoma" w:hAnsi="Tahoma" w:cs="Tahoma"/>
          <w:sz w:val="21"/>
          <w:szCs w:val="21"/>
          <w:lang w:eastAsia="en-US"/>
        </w:rPr>
        <w:t>pdf</w:t>
      </w:r>
      <w:proofErr w:type="spellEnd"/>
      <w:r w:rsidRPr="000E260B">
        <w:rPr>
          <w:rFonts w:ascii="Tahoma" w:hAnsi="Tahoma" w:cs="Tahoma"/>
          <w:sz w:val="21"/>
          <w:szCs w:val="21"/>
          <w:lang w:eastAsia="en-US"/>
        </w:rPr>
        <w:t xml:space="preserve"> a ve </w:t>
      </w:r>
      <w:r w:rsidR="00EF02E1" w:rsidRPr="000E260B">
        <w:rPr>
          <w:rFonts w:ascii="Tahoma" w:hAnsi="Tahoma" w:cs="Tahoma"/>
          <w:sz w:val="21"/>
          <w:szCs w:val="21"/>
          <w:lang w:eastAsia="en-US"/>
        </w:rPr>
        <w:t xml:space="preserve">formátu. </w:t>
      </w:r>
      <w:proofErr w:type="spellStart"/>
      <w:r w:rsidR="00EF02E1" w:rsidRPr="000E260B">
        <w:rPr>
          <w:rFonts w:ascii="Tahoma" w:hAnsi="Tahoma" w:cs="Tahoma"/>
          <w:sz w:val="21"/>
          <w:szCs w:val="21"/>
          <w:lang w:eastAsia="en-US"/>
        </w:rPr>
        <w:t>esoupis</w:t>
      </w:r>
      <w:proofErr w:type="spellEnd"/>
      <w:r w:rsidR="00EF02E1">
        <w:rPr>
          <w:rFonts w:ascii="Tahoma" w:hAnsi="Tahoma" w:cs="Tahoma"/>
          <w:sz w:val="21"/>
          <w:szCs w:val="21"/>
          <w:lang w:eastAsia="en-US"/>
        </w:rPr>
        <w:t>,</w:t>
      </w:r>
      <w:r w:rsidR="00EF02E1" w:rsidRPr="000E260B">
        <w:rPr>
          <w:rFonts w:ascii="Tahoma" w:hAnsi="Tahoma" w:cs="Tahoma"/>
          <w:sz w:val="21"/>
          <w:szCs w:val="21"/>
          <w:lang w:eastAsia="en-US"/>
        </w:rPr>
        <w:t xml:space="preserve"> xc</w:t>
      </w:r>
      <w:r w:rsidRPr="000E260B">
        <w:rPr>
          <w:rFonts w:ascii="Tahoma" w:hAnsi="Tahoma" w:cs="Tahoma"/>
          <w:sz w:val="21"/>
          <w:szCs w:val="21"/>
          <w:lang w:eastAsia="en-US"/>
        </w:rPr>
        <w:t>4, Excel VZ nebo obdobném výstupu z rozpočtového software.</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bCs/>
          <w:sz w:val="21"/>
          <w:szCs w:val="21"/>
          <w:lang w:eastAsia="en-US"/>
        </w:rPr>
        <w:t>Doklady</w:t>
      </w:r>
      <w:r w:rsidRPr="000E260B">
        <w:rPr>
          <w:rFonts w:ascii="Tahoma" w:hAnsi="Tahoma" w:cs="Tahoma"/>
          <w:bCs/>
          <w:sz w:val="21"/>
          <w:szCs w:val="21"/>
          <w:lang w:eastAsia="en-US"/>
        </w:rPr>
        <w:t xml:space="preserve">, jimiž uchazeč </w:t>
      </w:r>
      <w:r>
        <w:rPr>
          <w:rFonts w:ascii="Tahoma" w:hAnsi="Tahoma" w:cs="Tahoma"/>
          <w:bCs/>
          <w:sz w:val="21"/>
          <w:szCs w:val="21"/>
          <w:lang w:eastAsia="en-US"/>
        </w:rPr>
        <w:t xml:space="preserve">prokazuje </w:t>
      </w:r>
      <w:r w:rsidRPr="000E260B">
        <w:rPr>
          <w:rFonts w:ascii="Tahoma" w:hAnsi="Tahoma" w:cs="Tahoma"/>
          <w:bCs/>
          <w:sz w:val="21"/>
          <w:szCs w:val="21"/>
          <w:lang w:eastAsia="en-US"/>
        </w:rPr>
        <w:t>spl</w:t>
      </w:r>
      <w:r>
        <w:rPr>
          <w:rFonts w:ascii="Tahoma" w:hAnsi="Tahoma" w:cs="Tahoma"/>
          <w:bCs/>
          <w:sz w:val="21"/>
          <w:szCs w:val="21"/>
          <w:lang w:eastAsia="en-US"/>
        </w:rPr>
        <w:t>nění</w:t>
      </w:r>
      <w:r w:rsidRPr="000E260B">
        <w:rPr>
          <w:rFonts w:ascii="Tahoma" w:hAnsi="Tahoma" w:cs="Tahoma"/>
          <w:bCs/>
          <w:sz w:val="21"/>
          <w:szCs w:val="21"/>
          <w:lang w:eastAsia="en-US"/>
        </w:rPr>
        <w:t xml:space="preserve"> kvalif</w:t>
      </w:r>
      <w:r>
        <w:rPr>
          <w:rFonts w:ascii="Tahoma" w:hAnsi="Tahoma" w:cs="Tahoma"/>
          <w:bCs/>
          <w:sz w:val="21"/>
          <w:szCs w:val="21"/>
          <w:lang w:eastAsia="en-US"/>
        </w:rPr>
        <w:t xml:space="preserve">ikace – specifikovány v článku </w:t>
      </w:r>
      <w:r w:rsidR="00040363">
        <w:rPr>
          <w:rFonts w:ascii="Tahoma" w:hAnsi="Tahoma" w:cs="Tahoma"/>
          <w:bCs/>
          <w:sz w:val="21"/>
          <w:szCs w:val="21"/>
          <w:lang w:eastAsia="en-US"/>
        </w:rPr>
        <w:t>VIII</w:t>
      </w:r>
      <w:r w:rsidRPr="000E260B">
        <w:rPr>
          <w:rFonts w:ascii="Tahoma" w:hAnsi="Tahoma" w:cs="Tahoma"/>
          <w:bCs/>
          <w:sz w:val="21"/>
          <w:szCs w:val="21"/>
          <w:lang w:eastAsia="en-US"/>
        </w:rPr>
        <w:t xml:space="preserve">. těchto zadávacích podmínek. </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Pr>
          <w:rFonts w:ascii="Tahoma" w:hAnsi="Tahoma" w:cs="Tahoma"/>
          <w:b/>
          <w:bCs/>
          <w:sz w:val="21"/>
          <w:szCs w:val="21"/>
          <w:lang w:eastAsia="en-US"/>
        </w:rPr>
        <w:t xml:space="preserve">Vyplněný soupis prací s výkazem výměr. </w:t>
      </w:r>
    </w:p>
    <w:p w:rsidR="00D701F8" w:rsidRDefault="00D701F8" w:rsidP="00D701F8">
      <w:pPr>
        <w:autoSpaceDE w:val="0"/>
        <w:autoSpaceDN w:val="0"/>
        <w:adjustRightInd w:val="0"/>
        <w:spacing w:after="120" w:line="276" w:lineRule="auto"/>
        <w:ind w:left="284"/>
        <w:jc w:val="both"/>
        <w:rPr>
          <w:rFonts w:ascii="Tahoma" w:hAnsi="Tahoma" w:cs="Tahoma"/>
          <w:b/>
          <w:sz w:val="21"/>
          <w:szCs w:val="21"/>
          <w:lang w:eastAsia="en-US"/>
        </w:rPr>
      </w:pPr>
      <w:r w:rsidRPr="000E260B">
        <w:rPr>
          <w:rFonts w:ascii="Tahoma" w:hAnsi="Tahoma" w:cs="Tahoma"/>
          <w:b/>
          <w:sz w:val="21"/>
          <w:szCs w:val="21"/>
          <w:lang w:eastAsia="en-US"/>
        </w:rPr>
        <w:t>Elektronická nabídka bude předložena v následujících formátech: *.</w:t>
      </w:r>
      <w:proofErr w:type="spellStart"/>
      <w:r w:rsidRPr="000E260B">
        <w:rPr>
          <w:rFonts w:ascii="Tahoma" w:hAnsi="Tahoma" w:cs="Tahoma"/>
          <w:b/>
          <w:sz w:val="21"/>
          <w:szCs w:val="21"/>
          <w:lang w:eastAsia="en-US"/>
        </w:rPr>
        <w:t>pdf</w:t>
      </w:r>
      <w:proofErr w:type="spellEnd"/>
      <w:r w:rsidRPr="000E260B">
        <w:rPr>
          <w:rFonts w:ascii="Tahoma" w:hAnsi="Tahoma" w:cs="Tahoma"/>
          <w:b/>
          <w:sz w:val="21"/>
          <w:szCs w:val="21"/>
          <w:lang w:eastAsia="en-US"/>
        </w:rPr>
        <w:t>, *.doc, *.</w:t>
      </w:r>
      <w:proofErr w:type="spellStart"/>
      <w:r w:rsidRPr="000E260B">
        <w:rPr>
          <w:rFonts w:ascii="Tahoma" w:hAnsi="Tahoma" w:cs="Tahoma"/>
          <w:b/>
          <w:sz w:val="21"/>
          <w:szCs w:val="21"/>
          <w:lang w:eastAsia="en-US"/>
        </w:rPr>
        <w:t>xls</w:t>
      </w:r>
      <w:proofErr w:type="spellEnd"/>
      <w:r w:rsidRPr="000E260B">
        <w:rPr>
          <w:rFonts w:ascii="Tahoma" w:hAnsi="Tahoma" w:cs="Tahoma"/>
          <w:b/>
          <w:sz w:val="21"/>
          <w:szCs w:val="21"/>
          <w:lang w:eastAsia="en-US"/>
        </w:rPr>
        <w:t>, *.</w:t>
      </w:r>
      <w:proofErr w:type="spellStart"/>
      <w:r w:rsidRPr="000E260B">
        <w:rPr>
          <w:rFonts w:ascii="Tahoma" w:hAnsi="Tahoma" w:cs="Tahoma"/>
          <w:b/>
          <w:sz w:val="21"/>
          <w:szCs w:val="21"/>
          <w:lang w:eastAsia="en-US"/>
        </w:rPr>
        <w:t>jpg</w:t>
      </w:r>
      <w:proofErr w:type="spellEnd"/>
      <w:r w:rsidRPr="000E260B">
        <w:rPr>
          <w:rFonts w:ascii="Tahoma" w:hAnsi="Tahoma" w:cs="Tahoma"/>
          <w:b/>
          <w:sz w:val="21"/>
          <w:szCs w:val="21"/>
          <w:lang w:eastAsia="en-US"/>
        </w:rPr>
        <w:t xml:space="preserve"> – do elektronického nástroje E-ZAK mohou být data zkomprimována = formát*.zip nebo *.</w:t>
      </w:r>
      <w:proofErr w:type="spellStart"/>
      <w:r w:rsidRPr="000E260B">
        <w:rPr>
          <w:rFonts w:ascii="Tahoma" w:hAnsi="Tahoma" w:cs="Tahoma"/>
          <w:b/>
          <w:sz w:val="21"/>
          <w:szCs w:val="21"/>
          <w:lang w:eastAsia="en-US"/>
        </w:rPr>
        <w:t>rar</w:t>
      </w:r>
      <w:proofErr w:type="spellEnd"/>
      <w:r w:rsidRPr="000E260B">
        <w:rPr>
          <w:rFonts w:ascii="Tahoma" w:hAnsi="Tahoma" w:cs="Tahoma"/>
          <w:b/>
          <w:sz w:val="21"/>
          <w:szCs w:val="21"/>
          <w:lang w:eastAsia="en-US"/>
        </w:rPr>
        <w:t>.</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Zadávací lhůta</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40 zákona zadavatel stanovuje lhůtu, po kterou účastníci zadávacího řízení nesmí ze zadávacího řízení odstoupit</w:t>
      </w:r>
      <w:r w:rsidRPr="00D04C97">
        <w:rPr>
          <w:rFonts w:ascii="Tahoma" w:hAnsi="Tahoma" w:cs="Tahoma"/>
          <w:sz w:val="21"/>
          <w:szCs w:val="21"/>
          <w:lang w:eastAsia="en-US"/>
        </w:rPr>
        <w:t xml:space="preserve">, </w:t>
      </w:r>
      <w:r w:rsidRPr="00A55731">
        <w:rPr>
          <w:rFonts w:ascii="Tahoma" w:hAnsi="Tahoma" w:cs="Tahoma"/>
          <w:b/>
          <w:sz w:val="21"/>
          <w:szCs w:val="21"/>
          <w:lang w:eastAsia="en-US"/>
        </w:rPr>
        <w:t xml:space="preserve">v délce </w:t>
      </w:r>
      <w:r>
        <w:rPr>
          <w:rFonts w:ascii="Tahoma" w:hAnsi="Tahoma" w:cs="Tahoma"/>
          <w:b/>
          <w:sz w:val="21"/>
          <w:szCs w:val="21"/>
          <w:lang w:eastAsia="en-US"/>
        </w:rPr>
        <w:t>12</w:t>
      </w:r>
      <w:r w:rsidRPr="00A55731">
        <w:rPr>
          <w:rFonts w:ascii="Tahoma" w:hAnsi="Tahoma" w:cs="Tahoma"/>
          <w:b/>
          <w:sz w:val="21"/>
          <w:szCs w:val="21"/>
          <w:lang w:eastAsia="en-US"/>
        </w:rPr>
        <w:t>0 kalendářních dnů</w:t>
      </w:r>
      <w:r w:rsidRPr="00A55731">
        <w:rPr>
          <w:rFonts w:ascii="Tahoma" w:hAnsi="Tahoma" w:cs="Tahoma"/>
          <w:sz w:val="21"/>
          <w:szCs w:val="21"/>
          <w:lang w:eastAsia="en-US"/>
        </w:rPr>
        <w:t>.</w:t>
      </w:r>
      <w:r w:rsidRPr="000E260B">
        <w:rPr>
          <w:rFonts w:ascii="Tahoma" w:hAnsi="Tahoma" w:cs="Tahoma"/>
          <w:sz w:val="21"/>
          <w:szCs w:val="21"/>
          <w:lang w:eastAsia="en-US"/>
        </w:rPr>
        <w:t xml:space="preserve"> Počátkem zadávací lhůty je konec lhůty pro podání nabídek. </w:t>
      </w:r>
    </w:p>
    <w:p w:rsidR="00BB20AF" w:rsidRPr="0033694A" w:rsidRDefault="00E057EE" w:rsidP="0033694A">
      <w:pPr>
        <w:keepNext/>
        <w:numPr>
          <w:ilvl w:val="0"/>
          <w:numId w:val="1"/>
        </w:numPr>
        <w:spacing w:before="240" w:after="80" w:line="276" w:lineRule="auto"/>
        <w:ind w:left="567" w:hanging="567"/>
        <w:jc w:val="both"/>
        <w:outlineLvl w:val="1"/>
        <w:rPr>
          <w:rFonts w:ascii="Tahoma" w:hAnsi="Tahoma" w:cs="Tahoma"/>
          <w:caps/>
          <w:spacing w:val="5"/>
          <w:sz w:val="21"/>
          <w:szCs w:val="21"/>
          <w:lang w:eastAsia="en-US"/>
        </w:rPr>
      </w:pPr>
      <w:r>
        <w:rPr>
          <w:rFonts w:ascii="Tahoma" w:hAnsi="Tahoma" w:cs="Tahoma"/>
          <w:b/>
          <w:caps/>
          <w:spacing w:val="5"/>
          <w:sz w:val="21"/>
          <w:szCs w:val="21"/>
          <w:lang w:eastAsia="en-US"/>
        </w:rPr>
        <w:t xml:space="preserve">PŘEDPOKLÁDANÁ HODNOTA VEŘEJNÉ ZAKÁZKY A </w:t>
      </w:r>
      <w:r w:rsidR="00BB20AF" w:rsidRPr="0033694A">
        <w:rPr>
          <w:rFonts w:ascii="Tahoma" w:hAnsi="Tahoma" w:cs="Tahoma"/>
          <w:b/>
          <w:caps/>
          <w:spacing w:val="5"/>
          <w:sz w:val="21"/>
          <w:szCs w:val="21"/>
          <w:lang w:eastAsia="en-US"/>
        </w:rPr>
        <w:t>Vyhrazen</w:t>
      </w:r>
      <w:r w:rsidR="00F35CC1" w:rsidRPr="0033694A">
        <w:rPr>
          <w:rFonts w:ascii="Tahoma" w:hAnsi="Tahoma" w:cs="Tahoma"/>
          <w:b/>
          <w:caps/>
          <w:spacing w:val="5"/>
          <w:sz w:val="21"/>
          <w:szCs w:val="21"/>
          <w:lang w:eastAsia="en-US"/>
        </w:rPr>
        <w:t>í</w:t>
      </w:r>
      <w:r w:rsidR="00BB20AF" w:rsidRPr="0033694A">
        <w:rPr>
          <w:rFonts w:ascii="Tahoma" w:hAnsi="Tahoma" w:cs="Tahoma"/>
          <w:b/>
          <w:caps/>
          <w:spacing w:val="5"/>
          <w:sz w:val="21"/>
          <w:szCs w:val="21"/>
          <w:lang w:eastAsia="en-US"/>
        </w:rPr>
        <w:t xml:space="preserve"> změny závazku</w:t>
      </w:r>
    </w:p>
    <w:p w:rsidR="00E057EE" w:rsidRPr="0033694A" w:rsidRDefault="00E057EE"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szCs w:val="21"/>
          <w:lang w:eastAsia="en-US"/>
        </w:rPr>
      </w:pPr>
      <w:r w:rsidRPr="000E260B">
        <w:rPr>
          <w:rFonts w:ascii="Tahoma" w:hAnsi="Tahoma" w:cs="Tahoma"/>
          <w:sz w:val="21"/>
          <w:szCs w:val="21"/>
        </w:rPr>
        <w:t>Předpokládaná</w:t>
      </w:r>
      <w:r w:rsidRPr="000E260B">
        <w:rPr>
          <w:rFonts w:ascii="Tahoma" w:hAnsi="Tahoma" w:cs="Tahoma"/>
          <w:sz w:val="21"/>
          <w:szCs w:val="21"/>
          <w:lang w:eastAsia="en-US"/>
        </w:rPr>
        <w:t xml:space="preserve"> hodnota této veřejné zakázky</w:t>
      </w:r>
      <w:r>
        <w:rPr>
          <w:rFonts w:ascii="Tahoma" w:hAnsi="Tahoma" w:cs="Tahoma"/>
          <w:sz w:val="21"/>
          <w:szCs w:val="21"/>
          <w:lang w:eastAsia="en-US"/>
        </w:rPr>
        <w:t xml:space="preserve"> činí</w:t>
      </w:r>
      <w:r w:rsidRPr="000E260B">
        <w:rPr>
          <w:rFonts w:ascii="Tahoma" w:hAnsi="Tahoma" w:cs="Tahoma"/>
          <w:sz w:val="21"/>
          <w:szCs w:val="21"/>
          <w:lang w:eastAsia="en-US"/>
        </w:rPr>
        <w:t xml:space="preserve">: </w:t>
      </w:r>
      <w:r w:rsidR="0037024C">
        <w:rPr>
          <w:rFonts w:ascii="Tahoma" w:hAnsi="Tahoma" w:cs="Tahoma"/>
          <w:sz w:val="21"/>
          <w:szCs w:val="21"/>
        </w:rPr>
        <w:t>8 640 000</w:t>
      </w:r>
      <w:r>
        <w:rPr>
          <w:rFonts w:ascii="Tahoma" w:hAnsi="Tahoma" w:cs="Tahoma"/>
          <w:sz w:val="21"/>
          <w:szCs w:val="21"/>
          <w:lang w:eastAsia="en-US"/>
        </w:rPr>
        <w:t xml:space="preserve">,- </w:t>
      </w:r>
      <w:r w:rsidRPr="00A55731">
        <w:rPr>
          <w:rFonts w:ascii="Tahoma" w:hAnsi="Tahoma" w:cs="Tahoma"/>
          <w:sz w:val="21"/>
          <w:szCs w:val="21"/>
          <w:lang w:eastAsia="en-US"/>
        </w:rPr>
        <w:t>Kč bez DPH.</w:t>
      </w:r>
      <w:r w:rsidRPr="00A55731">
        <w:t xml:space="preserve"> </w:t>
      </w:r>
    </w:p>
    <w:p w:rsidR="007B1FD0" w:rsidRPr="0033694A" w:rsidRDefault="007B1FD0" w:rsidP="0033694A">
      <w:pPr>
        <w:pStyle w:val="Odstavecseseznamem"/>
        <w:widowControl w:val="0"/>
        <w:autoSpaceDE w:val="0"/>
        <w:autoSpaceDN w:val="0"/>
        <w:spacing w:after="0"/>
        <w:ind w:left="426" w:right="-2"/>
        <w:contextualSpacing w:val="0"/>
        <w:jc w:val="both"/>
        <w:rPr>
          <w:rFonts w:ascii="Tahoma" w:hAnsi="Tahoma" w:cs="Tahoma"/>
          <w:b/>
          <w:sz w:val="21"/>
          <w:szCs w:val="21"/>
          <w:lang w:eastAsia="en-US"/>
        </w:rPr>
      </w:pPr>
    </w:p>
    <w:p w:rsidR="00BB20AF" w:rsidRDefault="00BB20AF" w:rsidP="00BB20AF">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szCs w:val="21"/>
        </w:rPr>
      </w:pPr>
      <w:r w:rsidRPr="00902F4A">
        <w:rPr>
          <w:rFonts w:ascii="Tahoma" w:hAnsi="Tahoma" w:cs="Tahoma"/>
          <w:sz w:val="21"/>
          <w:szCs w:val="21"/>
        </w:rPr>
        <w:t>Zadavatel si v souladu s ustanovením § 100 odst. 2 ZZVZ vyhrazuje</w:t>
      </w:r>
      <w:r w:rsidR="00D22543">
        <w:rPr>
          <w:rFonts w:ascii="Tahoma" w:hAnsi="Tahoma" w:cs="Tahoma"/>
          <w:sz w:val="21"/>
          <w:szCs w:val="21"/>
        </w:rPr>
        <w:t xml:space="preserve"> právo na</w:t>
      </w:r>
      <w:r w:rsidRPr="00902F4A">
        <w:rPr>
          <w:rFonts w:ascii="Tahoma" w:hAnsi="Tahoma" w:cs="Tahoma"/>
          <w:sz w:val="21"/>
          <w:szCs w:val="21"/>
        </w:rPr>
        <w:t xml:space="preserve"> změnu dodavatele v průběhu plnění veřejné zakázky, a to v následujících případech:</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ze zákonných důvodů uvedených v § 223 odst. 1 až 3 ZZVZ;</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 xml:space="preserve">smlouva s vybraným dodavatelem bude ukončena odstoupením od smlouvy ze strany zadavatele podle jiných právních předpisů ve smyslu </w:t>
      </w:r>
      <w:proofErr w:type="spellStart"/>
      <w:r w:rsidRPr="000F56EE">
        <w:rPr>
          <w:rFonts w:ascii="Tahoma" w:hAnsi="Tahoma" w:cs="Tahoma"/>
          <w:sz w:val="21"/>
        </w:rPr>
        <w:t>ust</w:t>
      </w:r>
      <w:proofErr w:type="spellEnd"/>
      <w:r w:rsidRPr="000F56EE">
        <w:rPr>
          <w:rFonts w:ascii="Tahoma" w:hAnsi="Tahoma" w:cs="Tahoma"/>
          <w:sz w:val="21"/>
        </w:rPr>
        <w:t>. § 223 odst. 4 ZZVZ;</w:t>
      </w:r>
    </w:p>
    <w:p w:rsidR="00BB20AF" w:rsidRPr="000F56EE" w:rsidRDefault="00BB20AF" w:rsidP="0033694A">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dle smluvených důvodů obsažených v navržené smlouvě o dílo;</w:t>
      </w:r>
    </w:p>
    <w:p w:rsidR="00E057EE" w:rsidRDefault="00E057EE" w:rsidP="00E057EE">
      <w:pPr>
        <w:widowControl w:val="0"/>
        <w:autoSpaceDE w:val="0"/>
        <w:autoSpaceDN w:val="0"/>
        <w:ind w:right="-2"/>
        <w:jc w:val="both"/>
        <w:rPr>
          <w:rFonts w:ascii="Tahoma" w:hAnsi="Tahoma" w:cs="Tahoma"/>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sz w:val="21"/>
        </w:rPr>
        <w:t>V případě ukončení smlouvy z výše uvedených důvodů si zadavatel vyhrazuje právo uzavřít smlouvu s druhým účastníkem v pořadí dle hodnocení nabídek v zadávacím řízení na tuto veřejnou zakázku; v</w:t>
      </w:r>
      <w:r w:rsidRPr="0033694A">
        <w:rPr>
          <w:rFonts w:ascii="Tahoma" w:hAnsi="Tahoma" w:cs="Tahoma"/>
          <w:spacing w:val="-3"/>
          <w:sz w:val="21"/>
        </w:rPr>
        <w:t xml:space="preserve"> </w:t>
      </w:r>
      <w:r w:rsidRPr="0033694A">
        <w:rPr>
          <w:rFonts w:ascii="Tahoma" w:hAnsi="Tahoma" w:cs="Tahoma"/>
          <w:sz w:val="21"/>
        </w:rPr>
        <w:t xml:space="preserve">tomto případě zadavatel, posoudí splnění podmínek účasti v zadávacím </w:t>
      </w:r>
      <w:r w:rsidRPr="0033694A">
        <w:rPr>
          <w:rFonts w:ascii="Tahoma" w:hAnsi="Tahoma" w:cs="Tahoma"/>
          <w:sz w:val="21"/>
        </w:rPr>
        <w:lastRenderedPageBreak/>
        <w:t xml:space="preserve">řízení a rovněž posoudí, zda u tohoto </w:t>
      </w:r>
      <w:r w:rsidRPr="0033694A">
        <w:rPr>
          <w:rFonts w:ascii="Tahoma" w:hAnsi="Tahoma" w:cs="Tahoma"/>
          <w:sz w:val="21"/>
          <w:szCs w:val="21"/>
        </w:rPr>
        <w:t>účastníka</w:t>
      </w:r>
      <w:r w:rsidRPr="0033694A">
        <w:rPr>
          <w:rFonts w:ascii="Tahoma" w:hAnsi="Tahoma" w:cs="Tahoma"/>
          <w:sz w:val="21"/>
        </w:rPr>
        <w:t xml:space="preserve"> nejsou naplněny zákonné důvody pro vyloučení. Pokud jsou naplněny důvody, pro které by nebylo možno uzavřít smlouvu s druhým účastníkem v pořadí v zadávacím řízení, vyhrazuje si zadavatel právo oslovit dodavatele, který se umístil třetí v pořadí. Druhý, příp. další účastník v pořadí je povinen splnit další podmínky uzavření smlouvy v souladu s touto zadávací dokumentací. Smlouva musí odpovídat původní smlouvě, </w:t>
      </w:r>
      <w:r w:rsidRPr="0033694A">
        <w:rPr>
          <w:rFonts w:ascii="Tahoma" w:hAnsi="Tahoma" w:cs="Tahoma"/>
          <w:b/>
          <w:sz w:val="21"/>
        </w:rPr>
        <w:t>s</w:t>
      </w:r>
      <w:r w:rsidRPr="0033694A">
        <w:rPr>
          <w:rFonts w:ascii="Tahoma" w:hAnsi="Tahoma" w:cs="Tahoma"/>
          <w:b/>
          <w:spacing w:val="-5"/>
          <w:sz w:val="21"/>
        </w:rPr>
        <w:t xml:space="preserve"> </w:t>
      </w:r>
      <w:r w:rsidRPr="0033694A">
        <w:rPr>
          <w:rFonts w:ascii="Tahoma" w:hAnsi="Tahoma" w:cs="Tahoma"/>
          <w:b/>
          <w:sz w:val="21"/>
        </w:rPr>
        <w:t xml:space="preserve">tím, že zadavatel si současně dle </w:t>
      </w:r>
      <w:proofErr w:type="spellStart"/>
      <w:r w:rsidRPr="0033694A">
        <w:rPr>
          <w:rFonts w:ascii="Tahoma" w:hAnsi="Tahoma" w:cs="Tahoma"/>
          <w:b/>
          <w:sz w:val="21"/>
        </w:rPr>
        <w:t>ust</w:t>
      </w:r>
      <w:proofErr w:type="spellEnd"/>
      <w:r w:rsidRPr="0033694A">
        <w:rPr>
          <w:rFonts w:ascii="Tahoma" w:hAnsi="Tahoma" w:cs="Tahoma"/>
          <w:b/>
          <w:sz w:val="21"/>
        </w:rPr>
        <w:t>. 100 odst. 1 ZZVZ vyhrazuje právo jednostranně změnit dobu plnění veřejné zakázky, zejména změnit lhůtu pro zahájení předmětu díla či prodloužit dobu dokončení plnění díla.</w:t>
      </w:r>
    </w:p>
    <w:p w:rsidR="001F2980" w:rsidRPr="0033694A" w:rsidRDefault="001F2980" w:rsidP="001F2980">
      <w:pPr>
        <w:pStyle w:val="Odstavecseseznamem"/>
        <w:widowControl w:val="0"/>
        <w:autoSpaceDE w:val="0"/>
        <w:autoSpaceDN w:val="0"/>
        <w:spacing w:after="0"/>
        <w:ind w:left="426" w:right="-2"/>
        <w:contextualSpacing w:val="0"/>
        <w:jc w:val="both"/>
        <w:rPr>
          <w:rFonts w:ascii="Tahoma" w:hAnsi="Tahoma" w:cs="Tahoma"/>
          <w:b/>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rPr>
      </w:pPr>
      <w:r w:rsidRPr="000F56EE">
        <w:rPr>
          <w:rFonts w:ascii="Tahoma" w:hAnsi="Tahoma" w:cs="Tahoma"/>
          <w:sz w:val="21"/>
        </w:rPr>
        <w:t>V případě, že vybraný dodavatel již předmět veřejné zakázky zčásti splnil a ukončení smlouvy nemá</w:t>
      </w:r>
      <w:r w:rsidRPr="000F56EE">
        <w:rPr>
          <w:rFonts w:ascii="Tahoma" w:hAnsi="Tahoma" w:cs="Tahoma"/>
          <w:spacing w:val="-4"/>
          <w:sz w:val="21"/>
        </w:rPr>
        <w:t xml:space="preserve"> </w:t>
      </w:r>
      <w:r w:rsidRPr="000F56EE">
        <w:rPr>
          <w:rFonts w:ascii="Tahoma" w:hAnsi="Tahoma" w:cs="Tahoma"/>
          <w:sz w:val="21"/>
        </w:rPr>
        <w:t>dopad na</w:t>
      </w:r>
      <w:r w:rsidRPr="000F56EE">
        <w:rPr>
          <w:rFonts w:ascii="Tahoma" w:hAnsi="Tahoma" w:cs="Tahoma"/>
          <w:spacing w:val="-1"/>
          <w:sz w:val="21"/>
        </w:rPr>
        <w:t xml:space="preserve"> </w:t>
      </w:r>
      <w:r w:rsidRPr="000F56EE">
        <w:rPr>
          <w:rFonts w:ascii="Tahoma" w:hAnsi="Tahoma" w:cs="Tahoma"/>
          <w:sz w:val="21"/>
        </w:rPr>
        <w:t>tuto část</w:t>
      </w:r>
      <w:r w:rsidRPr="000F56EE">
        <w:rPr>
          <w:rFonts w:ascii="Tahoma" w:hAnsi="Tahoma" w:cs="Tahoma"/>
          <w:spacing w:val="-2"/>
          <w:sz w:val="21"/>
        </w:rPr>
        <w:t xml:space="preserve"> </w:t>
      </w:r>
      <w:r w:rsidRPr="000F56EE">
        <w:rPr>
          <w:rFonts w:ascii="Tahoma" w:hAnsi="Tahoma" w:cs="Tahoma"/>
          <w:sz w:val="21"/>
        </w:rPr>
        <w:t>poskytnutého plnění, lze</w:t>
      </w:r>
      <w:r w:rsidRPr="000F56EE">
        <w:rPr>
          <w:rFonts w:ascii="Tahoma" w:hAnsi="Tahoma" w:cs="Tahoma"/>
          <w:spacing w:val="-2"/>
          <w:sz w:val="21"/>
        </w:rPr>
        <w:t xml:space="preserve"> </w:t>
      </w:r>
      <w:r w:rsidRPr="000F56EE">
        <w:rPr>
          <w:rFonts w:ascii="Tahoma" w:hAnsi="Tahoma" w:cs="Tahoma"/>
          <w:sz w:val="21"/>
        </w:rPr>
        <w:t>s</w:t>
      </w:r>
      <w:r w:rsidRPr="000F56EE">
        <w:rPr>
          <w:rFonts w:ascii="Tahoma" w:hAnsi="Tahoma" w:cs="Tahoma"/>
          <w:spacing w:val="-1"/>
          <w:sz w:val="21"/>
        </w:rPr>
        <w:t xml:space="preserve"> </w:t>
      </w:r>
      <w:r w:rsidRPr="000F56EE">
        <w:rPr>
          <w:rFonts w:ascii="Tahoma" w:hAnsi="Tahoma" w:cs="Tahoma"/>
          <w:sz w:val="21"/>
        </w:rPr>
        <w:t>účastníkem</w:t>
      </w:r>
      <w:r w:rsidRPr="000F56EE">
        <w:rPr>
          <w:rFonts w:ascii="Tahoma" w:hAnsi="Tahoma" w:cs="Tahoma"/>
          <w:spacing w:val="-3"/>
          <w:sz w:val="21"/>
        </w:rPr>
        <w:t xml:space="preserve"> </w:t>
      </w:r>
      <w:r w:rsidRPr="000F56EE">
        <w:rPr>
          <w:rFonts w:ascii="Tahoma" w:hAnsi="Tahoma" w:cs="Tahoma"/>
          <w:sz w:val="21"/>
        </w:rPr>
        <w:t>druhým</w:t>
      </w:r>
      <w:r w:rsidRPr="000F56EE">
        <w:rPr>
          <w:rFonts w:ascii="Tahoma" w:hAnsi="Tahoma" w:cs="Tahoma"/>
          <w:spacing w:val="-1"/>
          <w:sz w:val="21"/>
        </w:rPr>
        <w:t xml:space="preserve"> </w:t>
      </w:r>
      <w:r w:rsidRPr="000F56EE">
        <w:rPr>
          <w:rFonts w:ascii="Tahoma" w:hAnsi="Tahoma" w:cs="Tahoma"/>
          <w:sz w:val="21"/>
        </w:rPr>
        <w:t>v pořadí uzavřít smlouvu jen na zbylou část předmětu plnění veřejné zakázky; tento postup si zadavatel</w:t>
      </w:r>
      <w:r w:rsidRPr="000F56EE">
        <w:rPr>
          <w:rFonts w:ascii="Tahoma" w:hAnsi="Tahoma" w:cs="Tahoma"/>
          <w:spacing w:val="-1"/>
          <w:sz w:val="21"/>
        </w:rPr>
        <w:t xml:space="preserve"> </w:t>
      </w:r>
      <w:r w:rsidRPr="000F56EE">
        <w:rPr>
          <w:rFonts w:ascii="Tahoma" w:hAnsi="Tahoma" w:cs="Tahoma"/>
          <w:sz w:val="21"/>
        </w:rPr>
        <w:t>vyhrazuje</w:t>
      </w:r>
      <w:r w:rsidRPr="000F56EE">
        <w:rPr>
          <w:rFonts w:ascii="Tahoma" w:hAnsi="Tahoma" w:cs="Tahoma"/>
          <w:spacing w:val="-2"/>
          <w:sz w:val="21"/>
        </w:rPr>
        <w:t xml:space="preserve"> </w:t>
      </w:r>
      <w:r w:rsidRPr="000F56EE">
        <w:rPr>
          <w:rFonts w:ascii="Tahoma" w:hAnsi="Tahoma" w:cs="Tahoma"/>
          <w:sz w:val="21"/>
        </w:rPr>
        <w:t>použít i pro účastníka třetího v</w:t>
      </w:r>
      <w:r w:rsidRPr="000F56EE">
        <w:rPr>
          <w:rFonts w:ascii="Tahoma" w:hAnsi="Tahoma" w:cs="Tahoma"/>
          <w:spacing w:val="-5"/>
          <w:sz w:val="21"/>
        </w:rPr>
        <w:t xml:space="preserve"> </w:t>
      </w:r>
      <w:r w:rsidRPr="000F56EE">
        <w:rPr>
          <w:rFonts w:ascii="Tahoma" w:hAnsi="Tahoma" w:cs="Tahoma"/>
          <w:sz w:val="21"/>
        </w:rPr>
        <w:t>pořadí, pokud druhý účastník smlouvu odmítne uzavřít, neposkytne součinnost k jejímu uzavření, nesplní podmínky účasti v zadávacím řízení, jsou naplněny důvody pro jeho vyloučení nebo již neexistuje.</w:t>
      </w:r>
    </w:p>
    <w:p w:rsidR="00BB20AF" w:rsidRDefault="00BB20AF" w:rsidP="00BB20AF">
      <w:pPr>
        <w:pStyle w:val="Odstavecseseznamem"/>
        <w:rPr>
          <w:rFonts w:ascii="Tahoma" w:hAnsi="Tahoma" w:cs="Tahoma"/>
          <w:sz w:val="21"/>
        </w:rPr>
      </w:pPr>
    </w:p>
    <w:p w:rsidR="00BB20AF" w:rsidRPr="0033694A" w:rsidRDefault="00BB20AF"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u w:val="single"/>
        </w:rPr>
      </w:pPr>
      <w:r w:rsidRPr="0033694A">
        <w:rPr>
          <w:rFonts w:ascii="Tahoma" w:hAnsi="Tahoma" w:cs="Tahoma"/>
          <w:b/>
          <w:sz w:val="21"/>
          <w:u w:val="single"/>
        </w:rPr>
        <w:t>Zadavatel upozorňuje, že postup zadavatele podle tohoto článku zadávacích podmínek je právem zadavatele, účastník zadávacího řízení nemá nárok domáhat se takového postupu, a to ani tehdy, pokud jsou pro tento postup splněny všechny výše uvedené podmínky.</w:t>
      </w:r>
    </w:p>
    <w:p w:rsidR="001A4DE1" w:rsidRPr="0033694A" w:rsidRDefault="001A4DE1" w:rsidP="0033694A">
      <w:pPr>
        <w:pStyle w:val="Odstavecseseznamem"/>
        <w:rPr>
          <w:rFonts w:ascii="Tahoma" w:hAnsi="Tahoma" w:cs="Tahoma"/>
          <w:b/>
          <w:sz w:val="21"/>
        </w:rPr>
      </w:pPr>
    </w:p>
    <w:p w:rsidR="001A4DE1" w:rsidRPr="0033694A" w:rsidRDefault="001A4DE1"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b/>
          <w:sz w:val="21"/>
        </w:rPr>
        <w:t xml:space="preserve">Jako vyhrazená změna dle </w:t>
      </w:r>
      <w:proofErr w:type="spellStart"/>
      <w:r w:rsidRPr="0033694A">
        <w:rPr>
          <w:rFonts w:ascii="Tahoma" w:hAnsi="Tahoma" w:cs="Tahoma"/>
          <w:b/>
          <w:sz w:val="21"/>
        </w:rPr>
        <w:t>ust</w:t>
      </w:r>
      <w:proofErr w:type="spellEnd"/>
      <w:r w:rsidRPr="0033694A">
        <w:rPr>
          <w:rFonts w:ascii="Tahoma" w:hAnsi="Tahoma" w:cs="Tahoma"/>
          <w:b/>
          <w:sz w:val="21"/>
        </w:rPr>
        <w:t xml:space="preserve">. § 100 odst. 1 </w:t>
      </w:r>
      <w:r>
        <w:rPr>
          <w:rFonts w:ascii="Tahoma" w:hAnsi="Tahoma" w:cs="Tahoma"/>
          <w:b/>
          <w:sz w:val="21"/>
        </w:rPr>
        <w:t>ZZVZ</w:t>
      </w:r>
      <w:r w:rsidRPr="0033694A">
        <w:rPr>
          <w:rFonts w:ascii="Tahoma" w:hAnsi="Tahoma" w:cs="Tahoma"/>
          <w:b/>
          <w:sz w:val="21"/>
        </w:rPr>
        <w:t xml:space="preserve"> se dále posoudí každá obchodní</w:t>
      </w:r>
    </w:p>
    <w:p w:rsidR="001A4DE1" w:rsidRPr="0033694A" w:rsidRDefault="001A4DE1" w:rsidP="0033694A">
      <w:pPr>
        <w:widowControl w:val="0"/>
        <w:autoSpaceDE w:val="0"/>
        <w:autoSpaceDN w:val="0"/>
        <w:ind w:left="426" w:right="-2"/>
        <w:jc w:val="both"/>
        <w:rPr>
          <w:rFonts w:ascii="Tahoma" w:hAnsi="Tahoma" w:cs="Tahoma"/>
          <w:b/>
          <w:sz w:val="21"/>
        </w:rPr>
      </w:pPr>
      <w:r w:rsidRPr="0033694A">
        <w:rPr>
          <w:rFonts w:ascii="Tahoma" w:hAnsi="Tahoma" w:cs="Tahoma"/>
          <w:b/>
          <w:sz w:val="21"/>
        </w:rPr>
        <w:t>podmínka uvedená v závazném vzoru smlouvy, která svým obsahem odpovídá tomuto</w:t>
      </w:r>
      <w:r>
        <w:rPr>
          <w:rFonts w:ascii="Tahoma" w:hAnsi="Tahoma" w:cs="Tahoma"/>
          <w:b/>
          <w:sz w:val="21"/>
        </w:rPr>
        <w:t xml:space="preserve"> </w:t>
      </w:r>
      <w:r w:rsidRPr="0033694A">
        <w:rPr>
          <w:rFonts w:ascii="Tahoma" w:hAnsi="Tahoma" w:cs="Tahoma"/>
          <w:b/>
          <w:sz w:val="21"/>
        </w:rPr>
        <w:t>zákonnému ustanovení.</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Další podmínky a požadavky zadavatele</w:t>
      </w:r>
    </w:p>
    <w:p w:rsidR="00D701F8" w:rsidRPr="000E260B"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Zadavatel nepřipouští varianty nabídky.</w:t>
      </w:r>
    </w:p>
    <w:p w:rsidR="00D701F8"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není tím dána povinnost uchazeče zahrnout do své nabídky tento konkrétní výrobek. Zadavatel výslovně připouští použití i jiných kvalitativně a technicky obdobných řešení, a to v těch případech, kdy dodavatel prokáže, že nabízené dodávky, služby či práce splňují rovnocenným způsobem požadavky vymezené technickými podmínkami, případně splňují požadavky na výkon nebo funkci.</w:t>
      </w:r>
    </w:p>
    <w:p w:rsidR="00CB6EF5" w:rsidRPr="00313937" w:rsidRDefault="00CB6EF5" w:rsidP="00D701F8">
      <w:pPr>
        <w:numPr>
          <w:ilvl w:val="0"/>
          <w:numId w:val="3"/>
        </w:numPr>
        <w:spacing w:before="120" w:after="120" w:line="276" w:lineRule="auto"/>
        <w:ind w:left="284" w:hanging="284"/>
        <w:jc w:val="both"/>
        <w:rPr>
          <w:rFonts w:ascii="Tahoma" w:hAnsi="Tahoma" w:cs="Tahoma"/>
          <w:b/>
          <w:sz w:val="21"/>
          <w:szCs w:val="21"/>
          <w:lang w:eastAsia="en-US"/>
        </w:rPr>
      </w:pPr>
      <w:r w:rsidRPr="00313937">
        <w:rPr>
          <w:rFonts w:ascii="Tahoma" w:hAnsi="Tahoma" w:cs="Tahoma"/>
          <w:b/>
          <w:sz w:val="21"/>
          <w:szCs w:val="21"/>
          <w:lang w:eastAsia="en-US"/>
        </w:rPr>
        <w:t>V průběhu letních prázdnin bude současně probíhat ve škole další investiční akce, a to instalace bezbariérového WC u tělocvičny v 1. NP a malování celé školy. Vybraný zhotovitel stavebních prací je povinen své činnosti provádět v koordinaci se zhotoviteli těchto prací.</w:t>
      </w:r>
    </w:p>
    <w:p w:rsidR="000C7FAA" w:rsidRPr="00614629" w:rsidRDefault="000C7FAA" w:rsidP="000C7FAA">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lang w:eastAsia="en-US"/>
        </w:rPr>
        <w:t xml:space="preserve">Dodavatelé jsou oprávněni dle § 98 odst. 3 ZZVZ po zadavateli požadovat písemně vysvětlení zadávacích podmínek. </w:t>
      </w:r>
      <w:bookmarkStart w:id="6" w:name="_Hlk100671253"/>
      <w:r w:rsidRPr="00614629">
        <w:rPr>
          <w:rFonts w:ascii="Tahoma" w:hAnsi="Tahoma" w:cs="Tahoma"/>
          <w:sz w:val="21"/>
          <w:szCs w:val="21"/>
          <w:lang w:eastAsia="en-US"/>
        </w:rPr>
        <w:t xml:space="preserve">Písemná žádost musí být zadavateli doručena elektronicky (prostřednictvím elektronického nástroje E-ZAK, e-mailem, datovou schránkou) ve lhůtě dle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xml:space="preserve">. § 98 odst. 3 ve spojení s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 54 odst. 5 ZZVZ, tj. nejpozději 7 pracovních dnů před uplynutím lhůty pro podání nabídek</w:t>
      </w:r>
      <w:bookmarkEnd w:id="6"/>
      <w:r w:rsidRPr="00614629">
        <w:rPr>
          <w:rFonts w:ascii="Tahoma" w:hAnsi="Tahoma" w:cs="Tahoma"/>
          <w:sz w:val="21"/>
          <w:szCs w:val="21"/>
          <w:lang w:eastAsia="en-US"/>
        </w:rPr>
        <w:t>; zadavatel zveřejní vysvětlení, včetně přesného znění žádosti, na profilu zadavatele, a to v zákonné lhůtě 3 pracovních dnů od doručení žádosti, resp. v souladu pravidly normovanými v ustanoveních §§ 98 a 99 ZZVZ.</w:t>
      </w:r>
    </w:p>
    <w:p w:rsidR="007F5CC3" w:rsidRPr="00614629" w:rsidRDefault="007F5CC3" w:rsidP="00165EF2">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rPr>
        <w:lastRenderedPageBreak/>
        <w:t>U vybraného dodavatele, který je českou právnickou osobou, která má skutečného majitele, zadavatel zjistí údaje o jeho skutečném majiteli dle ustanovení § 122 odst. 4 ZZVZ, tj. podle zákona č. 37/2021 Sb., o evidenci skutečných majitelů, upravujícího evidenci skutečných majitelů. Zadavatel vybraného dodavatele, který je českou právnickou osobou, která má skutečného majitele, vyloučí ze zadávacího řízení podle § 122 odst. 7 písm. a) ZZVZ, pokud nebude možné zjistit údaje o jeho skutečném majiteli z evidence skutečných majitelů; k zápisu zpřístupněnému v evidenci skutečných majitelů po odeslání oznámení o vyloučení dodavatele se nepřihlíží.</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Vybraného dodavatele, je-li zahraniční právnickou osobou zadavatel dle </w:t>
      </w:r>
      <w:proofErr w:type="spellStart"/>
      <w:r w:rsidRPr="00614629">
        <w:rPr>
          <w:rFonts w:ascii="Tahoma" w:hAnsi="Tahoma" w:cs="Tahoma"/>
          <w:sz w:val="21"/>
          <w:szCs w:val="21"/>
        </w:rPr>
        <w:t>ust</w:t>
      </w:r>
      <w:proofErr w:type="spellEnd"/>
      <w:r w:rsidRPr="00614629">
        <w:rPr>
          <w:rFonts w:ascii="Tahoma" w:hAnsi="Tahoma" w:cs="Tahoma"/>
          <w:sz w:val="21"/>
          <w:szCs w:val="21"/>
        </w:rPr>
        <w:t xml:space="preserve">. § 122 odst. 5 ZZVZ vyzve mimo jiné k předložení výpisu ze zahraniční evidence obdobné evidenci skutečných majitelů nebo, není-li takové evidence,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a) ke sdělení identifikačních údajů všech osob, které jsou jeho skutečným majitelem, a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b) k předložení dokladů, z nichž vyplývá vztah všech osob podle písmene a) k dodavateli;</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 těmito doklady jsou zejména</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1. výpis ze zahraniční evidence obdobné veřejnému rejstříku,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2. seznam akcionářů,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3. rozhodnutí statutárního orgánu o vyplacení podílu na zisku, </w:t>
      </w:r>
    </w:p>
    <w:p w:rsidR="007F5CC3"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4. společenská smlouva, zakladatelská listina nebo stanovy., která má skutečného majitele, zadavatel zjistí údaje</w:t>
      </w:r>
    </w:p>
    <w:p w:rsidR="00165EF2" w:rsidRPr="004C7A2F" w:rsidRDefault="00165EF2" w:rsidP="00165EF2">
      <w:p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w:t>
      </w:r>
      <w:r w:rsidRPr="004C7A2F">
        <w:rPr>
          <w:rFonts w:ascii="Tahoma" w:hAnsi="Tahoma" w:cs="Tahoma"/>
          <w:b/>
          <w:sz w:val="21"/>
          <w:szCs w:val="21"/>
          <w:lang w:eastAsia="en-US"/>
        </w:rPr>
        <w:t>PODMÍNKY PRO UZAVŘENÍ SMLOUVY S VYBRANÝM DODAVATELEM</w:t>
      </w:r>
    </w:p>
    <w:p w:rsidR="00165EF2" w:rsidRPr="00156AFE" w:rsidRDefault="00165EF2" w:rsidP="00165EF2">
      <w:pPr>
        <w:numPr>
          <w:ilvl w:val="0"/>
          <w:numId w:val="3"/>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 xml:space="preserve">Zadavatel si od vybraného dodavatele vyžádá předložení originálů dokladů o kvalifikaci, pokud nebudou v této podobě v zadávacím řízení předloženy dobrovolně, </w:t>
      </w:r>
      <w:r w:rsidRPr="00156AFE">
        <w:rPr>
          <w:rFonts w:ascii="Tahoma" w:hAnsi="Tahoma" w:cs="Tahoma"/>
          <w:b/>
          <w:sz w:val="21"/>
          <w:szCs w:val="21"/>
          <w:lang w:eastAsia="en-US"/>
        </w:rPr>
        <w:t>a to v elektronické podobě.</w:t>
      </w:r>
      <w:r w:rsidRPr="00156AFE">
        <w:rPr>
          <w:rFonts w:ascii="Tahoma" w:hAnsi="Tahoma" w:cs="Tahoma"/>
          <w:sz w:val="21"/>
          <w:szCs w:val="21"/>
          <w:lang w:eastAsia="en-US"/>
        </w:rPr>
        <w:t xml:space="preserve"> V případě potvrzení vydávaných orgánem státní správy se může jednat například o potvrzení, které bude elektronicky podepsáno a zasláno tímto orgánem do datové schránky dodavatele (v takovém případě postačí předložení/přeposlání pouze tohoto elektronicky podepsaného souboru) či se může jednat o původní listinný originál dokladu, který byl prostřednictvím autorizované konverze převeden do elektronické podoby (například na některém z pracovišť Czech POINT) a přeposlán dodavatelem prostřednictvím EZAK, datové schránky zadavateli.</w:t>
      </w:r>
    </w:p>
    <w:p w:rsidR="00165EF2" w:rsidRPr="00156AFE" w:rsidRDefault="00165EF2" w:rsidP="00165EF2">
      <w:pPr>
        <w:spacing w:before="120" w:after="120" w:line="276" w:lineRule="auto"/>
        <w:ind w:left="284"/>
        <w:jc w:val="both"/>
        <w:rPr>
          <w:rFonts w:ascii="Tahoma" w:hAnsi="Tahoma" w:cs="Tahoma"/>
          <w:sz w:val="21"/>
          <w:szCs w:val="21"/>
          <w:lang w:eastAsia="en-US"/>
        </w:rPr>
      </w:pPr>
      <w:r w:rsidRPr="00156AFE">
        <w:rPr>
          <w:rFonts w:ascii="Tahoma" w:hAnsi="Tahoma" w:cs="Tahoma"/>
          <w:sz w:val="21"/>
          <w:szCs w:val="21"/>
          <w:lang w:eastAsia="en-US"/>
        </w:rPr>
        <w:t xml:space="preserve">Za originál v elektronické podobě se nepovažuje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dokladu vydávaného orgánem státní správy;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takového dokladu představuje prostou elektronickou kopii.</w:t>
      </w:r>
    </w:p>
    <w:p w:rsidR="00D701F8" w:rsidRPr="00C67377" w:rsidRDefault="00D701F8" w:rsidP="00D701F8">
      <w:pPr>
        <w:spacing w:before="120" w:after="120" w:line="276" w:lineRule="auto"/>
        <w:jc w:val="both"/>
        <w:rPr>
          <w:rFonts w:ascii="Tahoma" w:hAnsi="Tahoma" w:cs="Tahoma"/>
          <w:b/>
          <w:sz w:val="21"/>
          <w:szCs w:val="21"/>
          <w:lang w:eastAsia="en-US"/>
        </w:rPr>
      </w:pPr>
      <w:r w:rsidRPr="00C67377">
        <w:rPr>
          <w:rFonts w:ascii="Tahoma" w:hAnsi="Tahoma" w:cs="Tahoma"/>
          <w:b/>
          <w:sz w:val="21"/>
          <w:szCs w:val="21"/>
          <w:lang w:eastAsia="en-US"/>
        </w:rPr>
        <w:t>ZPRACOVÁNÍ OSOBNÍCH ÚDAJŮ</w:t>
      </w:r>
    </w:p>
    <w:p w:rsidR="00D701F8" w:rsidRPr="00156AFE" w:rsidRDefault="00D701F8" w:rsidP="00165EF2">
      <w:pPr>
        <w:numPr>
          <w:ilvl w:val="0"/>
          <w:numId w:val="24"/>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Zadavatel má v souvislosti s realizací zadávacího řízení dle ZZVZ postavení správce osobních údajů a za tímto účelem informuje potenciální dodavatele ve smyslu čl. 13 Nařízení Evropského parlamentu a Rady (EU) 2016/679 o ochraně fyzických osob v souvislosti se zpracováním osobních údajů a o volném pohybu těchto údajů (dále jen „GDPR“), že:</w:t>
      </w:r>
    </w:p>
    <w:p w:rsidR="00D701F8" w:rsidRPr="00156AFE"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je oprávněn v rámci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w:t>
      </w:r>
    </w:p>
    <w:p w:rsidR="00D701F8"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lastRenderedPageBreak/>
        <w:t>zpracovává osobní údaje pouze v rozsahu nezbytném pro realizaci zadávacího řízení a pouze po dobu stanovenou právními předpisy, zejména ZZVZ. Subjekty údajů jsou oprávněny uplatňovat jejich práva dle čl. 13 až 22 GDPR v písemné formě na adrese sídla zadavatele.</w:t>
      </w:r>
    </w:p>
    <w:p w:rsidR="0006553B" w:rsidRPr="00614629" w:rsidRDefault="0006553B" w:rsidP="0006553B">
      <w:pPr>
        <w:spacing w:before="120" w:after="120" w:line="276" w:lineRule="auto"/>
        <w:jc w:val="both"/>
        <w:rPr>
          <w:rFonts w:ascii="Tahoma" w:hAnsi="Tahoma" w:cs="Tahoma"/>
          <w:b/>
          <w:sz w:val="21"/>
          <w:szCs w:val="21"/>
          <w:lang w:eastAsia="en-US"/>
        </w:rPr>
      </w:pPr>
      <w:r w:rsidRPr="00614629">
        <w:rPr>
          <w:rFonts w:ascii="Tahoma" w:hAnsi="Tahoma" w:cs="Tahoma"/>
          <w:b/>
          <w:sz w:val="21"/>
          <w:szCs w:val="21"/>
          <w:lang w:eastAsia="en-US"/>
        </w:rPr>
        <w:t>ODPOVĚDNÉ ZADÁVÁNÍ</w:t>
      </w:r>
    </w:p>
    <w:p w:rsidR="003C1B53" w:rsidRDefault="003C1B53" w:rsidP="0033694A">
      <w:pPr>
        <w:spacing w:after="120" w:line="276" w:lineRule="auto"/>
        <w:jc w:val="both"/>
        <w:rPr>
          <w:rFonts w:ascii="Tahoma" w:hAnsi="Tahoma" w:cs="Tahoma"/>
          <w:sz w:val="21"/>
          <w:szCs w:val="21"/>
        </w:rPr>
      </w:pPr>
      <w:r w:rsidRPr="00723556">
        <w:rPr>
          <w:rFonts w:ascii="Tahoma" w:hAnsi="Tahoma" w:cs="Tahoma"/>
          <w:sz w:val="21"/>
          <w:szCs w:val="21"/>
          <w:lang w:eastAsia="en-US"/>
        </w:rPr>
        <w:t>Zadavatel má za to, že</w:t>
      </w:r>
      <w:r>
        <w:rPr>
          <w:rFonts w:ascii="Tahoma" w:hAnsi="Tahoma" w:cs="Tahoma"/>
          <w:sz w:val="21"/>
          <w:szCs w:val="21"/>
          <w:lang w:eastAsia="en-US"/>
        </w:rPr>
        <w:t xml:space="preserve"> zadávací podmínky vzhledem k povaze a předmětu zakázky přiměřeně: </w:t>
      </w:r>
    </w:p>
    <w:p w:rsidR="003C1B53" w:rsidRDefault="003C1B53" w:rsidP="003C1B53">
      <w:pPr>
        <w:numPr>
          <w:ilvl w:val="0"/>
          <w:numId w:val="28"/>
        </w:numPr>
        <w:spacing w:after="120" w:line="276" w:lineRule="auto"/>
        <w:jc w:val="both"/>
        <w:rPr>
          <w:rFonts w:ascii="Tahoma" w:hAnsi="Tahoma" w:cs="Tahoma"/>
          <w:sz w:val="21"/>
          <w:szCs w:val="21"/>
        </w:rPr>
      </w:pPr>
      <w:r>
        <w:rPr>
          <w:rFonts w:ascii="Tahoma" w:hAnsi="Tahoma" w:cs="Tahoma"/>
          <w:sz w:val="21"/>
          <w:szCs w:val="21"/>
          <w:lang w:eastAsia="en-US"/>
        </w:rPr>
        <w:t>zohledňují</w:t>
      </w:r>
      <w:r w:rsidR="000469EB">
        <w:rPr>
          <w:rFonts w:ascii="Tahoma" w:hAnsi="Tahoma" w:cs="Tahoma"/>
          <w:sz w:val="21"/>
          <w:szCs w:val="21"/>
          <w:lang w:eastAsia="en-US"/>
        </w:rPr>
        <w:t xml:space="preserve"> dílčí</w:t>
      </w:r>
      <w:r>
        <w:rPr>
          <w:rFonts w:ascii="Tahoma" w:hAnsi="Tahoma" w:cs="Tahoma"/>
          <w:sz w:val="21"/>
          <w:szCs w:val="21"/>
          <w:lang w:eastAsia="en-US"/>
        </w:rPr>
        <w:t xml:space="preserve"> aspekty</w:t>
      </w:r>
      <w:r w:rsidRPr="00723556">
        <w:rPr>
          <w:rFonts w:ascii="Tahoma" w:hAnsi="Tahoma" w:cs="Tahoma"/>
          <w:sz w:val="21"/>
          <w:szCs w:val="21"/>
          <w:lang w:eastAsia="en-US"/>
        </w:rPr>
        <w:t xml:space="preserve"> sociálně </w:t>
      </w:r>
      <w:r>
        <w:rPr>
          <w:rFonts w:ascii="Tahoma" w:hAnsi="Tahoma" w:cs="Tahoma"/>
          <w:sz w:val="21"/>
          <w:szCs w:val="21"/>
          <w:lang w:eastAsia="en-US"/>
        </w:rPr>
        <w:t>odpovědného zadávání zejména tím, že:</w:t>
      </w:r>
    </w:p>
    <w:p w:rsidR="003C1B53" w:rsidRDefault="003C1B53" w:rsidP="003C1B53">
      <w:pPr>
        <w:numPr>
          <w:ilvl w:val="0"/>
          <w:numId w:val="29"/>
        </w:numPr>
        <w:spacing w:after="120" w:line="276" w:lineRule="auto"/>
        <w:ind w:left="1491" w:hanging="357"/>
        <w:jc w:val="both"/>
        <w:rPr>
          <w:rFonts w:ascii="Tahoma" w:hAnsi="Tahoma" w:cs="Tahoma"/>
          <w:sz w:val="21"/>
          <w:szCs w:val="21"/>
        </w:rPr>
      </w:pPr>
      <w:r w:rsidRPr="00723556">
        <w:rPr>
          <w:rFonts w:ascii="Tahoma" w:hAnsi="Tahoma" w:cs="Tahoma"/>
          <w:sz w:val="21"/>
          <w:szCs w:val="21"/>
          <w:lang w:eastAsia="en-US"/>
        </w:rPr>
        <w:t xml:space="preserve">kvalifikační kritéria </w:t>
      </w:r>
      <w:r>
        <w:rPr>
          <w:rFonts w:ascii="Tahoma" w:hAnsi="Tahoma" w:cs="Tahoma"/>
          <w:sz w:val="21"/>
          <w:szCs w:val="21"/>
          <w:lang w:eastAsia="en-US"/>
        </w:rPr>
        <w:t xml:space="preserve">jsou nastavena v míře a parametrech umožňující </w:t>
      </w:r>
      <w:r w:rsidRPr="006B59D6">
        <w:rPr>
          <w:rFonts w:ascii="Arial" w:hAnsi="Arial"/>
          <w:sz w:val="22"/>
          <w:szCs w:val="22"/>
        </w:rPr>
        <w:t>účast menších a středních dodavatelů</w:t>
      </w:r>
      <w:r>
        <w:rPr>
          <w:rFonts w:ascii="Tahoma" w:hAnsi="Tahoma" w:cs="Tahoma"/>
          <w:sz w:val="21"/>
          <w:szCs w:val="21"/>
          <w:lang w:eastAsia="en-US"/>
        </w:rPr>
        <w:t>;</w:t>
      </w:r>
    </w:p>
    <w:p w:rsidR="003C1B53" w:rsidRPr="00B97BE8" w:rsidRDefault="003C1B53" w:rsidP="003C1B53">
      <w:pPr>
        <w:numPr>
          <w:ilvl w:val="0"/>
          <w:numId w:val="29"/>
        </w:numPr>
        <w:spacing w:after="120" w:line="276" w:lineRule="auto"/>
        <w:ind w:left="1491" w:hanging="357"/>
        <w:jc w:val="both"/>
        <w:rPr>
          <w:rFonts w:ascii="Tahoma" w:hAnsi="Tahoma" w:cs="Tahoma"/>
          <w:sz w:val="21"/>
          <w:szCs w:val="21"/>
        </w:rPr>
      </w:pPr>
      <w:r w:rsidRPr="00A33D85">
        <w:rPr>
          <w:rFonts w:ascii="Tahoma" w:hAnsi="Tahoma" w:cs="Tahoma"/>
          <w:sz w:val="21"/>
          <w:szCs w:val="21"/>
        </w:rPr>
        <w:t>platební podmínk</w:t>
      </w:r>
      <w:r>
        <w:rPr>
          <w:rFonts w:ascii="Tahoma" w:hAnsi="Tahoma" w:cs="Tahoma"/>
          <w:sz w:val="21"/>
          <w:szCs w:val="21"/>
        </w:rPr>
        <w:t>y</w:t>
      </w:r>
      <w:r w:rsidRPr="00A33D85">
        <w:rPr>
          <w:rFonts w:ascii="Tahoma" w:hAnsi="Tahoma" w:cs="Tahoma"/>
          <w:sz w:val="21"/>
          <w:szCs w:val="21"/>
        </w:rPr>
        <w:t xml:space="preserve"> umožnuj</w:t>
      </w:r>
      <w:r>
        <w:rPr>
          <w:rFonts w:ascii="Tahoma" w:hAnsi="Tahoma" w:cs="Tahoma"/>
          <w:sz w:val="21"/>
          <w:szCs w:val="21"/>
        </w:rPr>
        <w:t>í</w:t>
      </w:r>
      <w:r w:rsidRPr="00A33D85">
        <w:rPr>
          <w:rFonts w:ascii="Tahoma" w:hAnsi="Tahoma" w:cs="Tahoma"/>
          <w:sz w:val="21"/>
          <w:szCs w:val="21"/>
        </w:rPr>
        <w:t xml:space="preserve"> průběžnou měsíční fakturaci plnění dle dokladované </w:t>
      </w:r>
      <w:proofErr w:type="spellStart"/>
      <w:r w:rsidRPr="00A33D85">
        <w:rPr>
          <w:rFonts w:ascii="Tahoma" w:hAnsi="Tahoma" w:cs="Tahoma"/>
          <w:sz w:val="21"/>
          <w:szCs w:val="21"/>
        </w:rPr>
        <w:t>prostavěnosti</w:t>
      </w:r>
      <w:proofErr w:type="spellEnd"/>
      <w:r w:rsidRPr="00A33D85">
        <w:rPr>
          <w:rFonts w:ascii="Tahoma" w:hAnsi="Tahoma" w:cs="Tahoma"/>
          <w:sz w:val="21"/>
          <w:szCs w:val="21"/>
        </w:rPr>
        <w:t xml:space="preserve"> díla, </w:t>
      </w:r>
      <w:r w:rsidR="00114B50">
        <w:rPr>
          <w:rFonts w:ascii="Tahoma" w:hAnsi="Tahoma" w:cs="Tahoma"/>
          <w:sz w:val="21"/>
          <w:szCs w:val="21"/>
        </w:rPr>
        <w:t xml:space="preserve">zadavatel </w:t>
      </w:r>
      <w:r w:rsidRPr="00A33D85">
        <w:rPr>
          <w:rFonts w:ascii="Tahoma" w:hAnsi="Tahoma" w:cs="Tahoma"/>
          <w:sz w:val="21"/>
          <w:szCs w:val="21"/>
        </w:rPr>
        <w:t>zavázal zhotovitele, ke stejným nebo výhodnějším platebním podmínkám</w:t>
      </w:r>
      <w:r>
        <w:rPr>
          <w:rFonts w:ascii="Tahoma" w:hAnsi="Tahoma" w:cs="Tahoma"/>
          <w:sz w:val="21"/>
          <w:szCs w:val="21"/>
        </w:rPr>
        <w:t xml:space="preserve"> ve vztahu k jeho poddodavatelům</w:t>
      </w:r>
      <w:r w:rsidR="000469EB">
        <w:rPr>
          <w:rFonts w:ascii="Tahoma" w:hAnsi="Tahoma" w:cs="Tahoma"/>
          <w:sz w:val="21"/>
          <w:szCs w:val="21"/>
        </w:rPr>
        <w:t>;</w:t>
      </w:r>
    </w:p>
    <w:p w:rsidR="003C1B53" w:rsidRPr="005514B8" w:rsidRDefault="003C1B53" w:rsidP="0033694A">
      <w:pPr>
        <w:numPr>
          <w:ilvl w:val="0"/>
          <w:numId w:val="28"/>
        </w:numPr>
        <w:spacing w:before="120" w:after="120" w:line="276" w:lineRule="auto"/>
        <w:jc w:val="both"/>
        <w:rPr>
          <w:rFonts w:ascii="Tahoma" w:hAnsi="Tahoma" w:cs="Tahoma"/>
          <w:sz w:val="21"/>
          <w:szCs w:val="21"/>
          <w:lang w:eastAsia="en-US"/>
        </w:rPr>
      </w:pPr>
      <w:r w:rsidRPr="005514B8">
        <w:rPr>
          <w:rFonts w:ascii="Tahoma" w:hAnsi="Tahoma" w:cs="Tahoma"/>
          <w:sz w:val="21"/>
          <w:szCs w:val="21"/>
          <w:lang w:eastAsia="en-US"/>
        </w:rPr>
        <w:t xml:space="preserve">zohledňují aspekty environmentálně odpovědného zadávání zejména tím, </w:t>
      </w:r>
      <w:r w:rsidR="005514B8" w:rsidRPr="005514B8">
        <w:rPr>
          <w:rFonts w:ascii="Tahoma" w:hAnsi="Tahoma" w:cs="Tahoma"/>
          <w:sz w:val="21"/>
          <w:szCs w:val="21"/>
          <w:lang w:eastAsia="en-US"/>
        </w:rPr>
        <w:t>že technické</w:t>
      </w:r>
      <w:r w:rsidR="00A43C3B" w:rsidRPr="005514B8">
        <w:rPr>
          <w:rFonts w:ascii="Tahoma" w:hAnsi="Tahoma" w:cs="Tahoma"/>
          <w:sz w:val="21"/>
          <w:szCs w:val="21"/>
          <w:lang w:eastAsia="en-US"/>
        </w:rPr>
        <w:t xml:space="preserve"> podmínky a požadavky na zabudované materiály do stavby dle projektové dokumentace zpracované autorizovanou </w:t>
      </w:r>
      <w:r w:rsidR="005514B8" w:rsidRPr="005514B8">
        <w:rPr>
          <w:rFonts w:ascii="Tahoma" w:hAnsi="Tahoma" w:cs="Tahoma"/>
          <w:sz w:val="21"/>
          <w:szCs w:val="21"/>
          <w:lang w:eastAsia="en-US"/>
        </w:rPr>
        <w:t>osobou odpovídají</w:t>
      </w:r>
      <w:r w:rsidR="00A43C3B" w:rsidRPr="005514B8">
        <w:rPr>
          <w:rFonts w:ascii="Tahoma" w:hAnsi="Tahoma" w:cs="Tahoma"/>
          <w:sz w:val="21"/>
          <w:szCs w:val="21"/>
          <w:lang w:eastAsia="en-US"/>
        </w:rPr>
        <w:t xml:space="preserve"> současným stavebním požadavkům a trendům, navržené materiály a technická řešení zohledňují ochranu životního prostředí,</w:t>
      </w:r>
      <w:r w:rsidRPr="005514B8">
        <w:rPr>
          <w:rFonts w:ascii="Tahoma" w:hAnsi="Tahoma" w:cs="Tahoma"/>
          <w:sz w:val="21"/>
          <w:szCs w:val="21"/>
          <w:lang w:eastAsia="en-US"/>
        </w:rPr>
        <w:t xml:space="preserve"> zadavatel v obchodních podmínkách stanovil požadavky na třídění odpadu, odvoz druhotných surovin k dalšímu zpracování</w:t>
      </w:r>
      <w:r w:rsidR="005514B8">
        <w:rPr>
          <w:rFonts w:ascii="Tahoma" w:hAnsi="Tahoma" w:cs="Tahoma"/>
          <w:sz w:val="21"/>
          <w:szCs w:val="21"/>
          <w:lang w:eastAsia="en-US"/>
        </w:rPr>
        <w:t>.</w:t>
      </w:r>
    </w:p>
    <w:p w:rsidR="003C1B53" w:rsidRPr="006B59E9" w:rsidRDefault="003C1B53" w:rsidP="003C1B53">
      <w:pPr>
        <w:spacing w:before="120" w:after="120" w:line="276" w:lineRule="auto"/>
        <w:jc w:val="both"/>
        <w:rPr>
          <w:rFonts w:ascii="Tahoma" w:hAnsi="Tahoma" w:cs="Tahoma"/>
          <w:sz w:val="21"/>
          <w:szCs w:val="21"/>
          <w:lang w:eastAsia="en-US"/>
        </w:rPr>
      </w:pPr>
      <w:r w:rsidRPr="00A33D85">
        <w:rPr>
          <w:rFonts w:ascii="Tahoma" w:hAnsi="Tahoma" w:cs="Tahoma"/>
          <w:sz w:val="21"/>
          <w:szCs w:val="21"/>
          <w:lang w:eastAsia="en-US"/>
        </w:rPr>
        <w:t xml:space="preserve">Zásada inovace </w:t>
      </w:r>
      <w:r w:rsidR="005514B8">
        <w:rPr>
          <w:rFonts w:ascii="Tahoma" w:hAnsi="Tahoma" w:cs="Tahoma"/>
          <w:sz w:val="21"/>
          <w:szCs w:val="21"/>
          <w:lang w:eastAsia="en-US"/>
        </w:rPr>
        <w:t>je</w:t>
      </w:r>
      <w:r w:rsidRPr="00A33D85">
        <w:rPr>
          <w:rFonts w:ascii="Tahoma" w:hAnsi="Tahoma" w:cs="Tahoma"/>
          <w:sz w:val="21"/>
          <w:szCs w:val="21"/>
          <w:lang w:eastAsia="en-US"/>
        </w:rPr>
        <w:t xml:space="preserve"> zadavatelem s ohledem na povahu a smysl zakázky zohledněna, neboť charakter prací umožňuje implementovat inovativní postup při plnění veřejné zakázky.</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bookmarkStart w:id="7" w:name="_GoBack"/>
      <w:bookmarkEnd w:id="7"/>
      <w:r w:rsidRPr="0033694A">
        <w:rPr>
          <w:rFonts w:ascii="Tahoma" w:hAnsi="Tahoma" w:cs="Tahoma"/>
          <w:b/>
          <w:caps/>
          <w:spacing w:val="5"/>
          <w:sz w:val="21"/>
          <w:szCs w:val="21"/>
          <w:lang w:eastAsia="en-US"/>
        </w:rPr>
        <w:t>lhůta pro doručení nabídek</w:t>
      </w:r>
    </w:p>
    <w:p w:rsidR="00D701F8" w:rsidRPr="000E260B" w:rsidRDefault="00D701F8" w:rsidP="00D701F8">
      <w:pPr>
        <w:spacing w:before="120" w:after="240" w:line="276" w:lineRule="auto"/>
        <w:jc w:val="both"/>
        <w:rPr>
          <w:rFonts w:ascii="Tahoma" w:hAnsi="Tahoma" w:cs="Tahoma"/>
          <w:b/>
          <w:bCs/>
          <w:iCs/>
          <w:sz w:val="21"/>
          <w:szCs w:val="21"/>
        </w:rPr>
      </w:pPr>
      <w:r w:rsidRPr="000E260B">
        <w:rPr>
          <w:rFonts w:ascii="Tahoma" w:hAnsi="Tahoma" w:cs="Tahoma"/>
          <w:b/>
          <w:sz w:val="21"/>
          <w:szCs w:val="21"/>
          <w:lang w:eastAsia="en-US"/>
        </w:rPr>
        <w:t xml:space="preserve">Lhůta pro podání nabídek </w:t>
      </w:r>
      <w:r w:rsidRPr="004109E7">
        <w:rPr>
          <w:rFonts w:ascii="Tahoma" w:hAnsi="Tahoma" w:cs="Tahoma"/>
          <w:b/>
          <w:sz w:val="21"/>
          <w:szCs w:val="21"/>
          <w:lang w:eastAsia="en-US"/>
        </w:rPr>
        <w:t xml:space="preserve">končí </w:t>
      </w:r>
      <w:r w:rsidR="005514B8">
        <w:rPr>
          <w:rFonts w:ascii="Tahoma" w:hAnsi="Tahoma" w:cs="Tahoma"/>
          <w:b/>
          <w:sz w:val="21"/>
          <w:szCs w:val="21"/>
          <w:lang w:eastAsia="en-US"/>
        </w:rPr>
        <w:t>2</w:t>
      </w:r>
      <w:r w:rsidR="00CB6EF5">
        <w:rPr>
          <w:rFonts w:ascii="Tahoma" w:hAnsi="Tahoma" w:cs="Tahoma"/>
          <w:b/>
          <w:sz w:val="21"/>
          <w:szCs w:val="21"/>
          <w:lang w:eastAsia="en-US"/>
        </w:rPr>
        <w:t>4</w:t>
      </w:r>
      <w:r>
        <w:rPr>
          <w:rFonts w:ascii="Tahoma" w:hAnsi="Tahoma" w:cs="Tahoma"/>
          <w:b/>
          <w:sz w:val="21"/>
          <w:szCs w:val="21"/>
          <w:lang w:eastAsia="en-US"/>
        </w:rPr>
        <w:t xml:space="preserve">. </w:t>
      </w:r>
      <w:r w:rsidR="005514B8">
        <w:rPr>
          <w:rFonts w:ascii="Tahoma" w:hAnsi="Tahoma" w:cs="Tahoma"/>
          <w:b/>
          <w:sz w:val="21"/>
          <w:szCs w:val="21"/>
          <w:lang w:eastAsia="en-US"/>
        </w:rPr>
        <w:t>2</w:t>
      </w:r>
      <w:r w:rsidRPr="004109E7">
        <w:rPr>
          <w:rFonts w:ascii="Tahoma" w:hAnsi="Tahoma" w:cs="Tahoma"/>
          <w:b/>
          <w:sz w:val="21"/>
          <w:szCs w:val="21"/>
          <w:lang w:eastAsia="en-US"/>
        </w:rPr>
        <w:t>.</w:t>
      </w:r>
      <w:r>
        <w:rPr>
          <w:rFonts w:ascii="Tahoma" w:hAnsi="Tahoma" w:cs="Tahoma"/>
          <w:b/>
          <w:sz w:val="21"/>
          <w:szCs w:val="21"/>
          <w:lang w:eastAsia="en-US"/>
        </w:rPr>
        <w:t xml:space="preserve"> 202</w:t>
      </w:r>
      <w:r w:rsidR="005514B8">
        <w:rPr>
          <w:rFonts w:ascii="Tahoma" w:hAnsi="Tahoma" w:cs="Tahoma"/>
          <w:b/>
          <w:sz w:val="21"/>
          <w:szCs w:val="21"/>
          <w:lang w:eastAsia="en-US"/>
        </w:rPr>
        <w:t>3</w:t>
      </w:r>
      <w:r w:rsidRPr="004109E7">
        <w:rPr>
          <w:rFonts w:ascii="Tahoma" w:hAnsi="Tahoma" w:cs="Tahoma"/>
          <w:b/>
          <w:sz w:val="21"/>
          <w:szCs w:val="21"/>
          <w:lang w:eastAsia="en-US"/>
        </w:rPr>
        <w:t xml:space="preserve"> v 9:00 hod.</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Identifikace osoby, která vypracovala část zadávacích podmínek</w:t>
      </w:r>
    </w:p>
    <w:p w:rsidR="00D701F8" w:rsidRDefault="00D701F8" w:rsidP="00D701F8">
      <w:pPr>
        <w:jc w:val="both"/>
        <w:outlineLvl w:val="1"/>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36 zákona zadavatel uvádí část zadávacích podmínek a identifikaci osoby odlišné od zadavatele, která vypracovala níže uvedenou část zadávacích podmínek:</w:t>
      </w:r>
    </w:p>
    <w:p w:rsidR="00892E91" w:rsidRPr="000E260B" w:rsidRDefault="00892E91" w:rsidP="00D701F8">
      <w:pPr>
        <w:jc w:val="both"/>
        <w:outlineLvl w:val="1"/>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31"/>
        <w:gridCol w:w="4531"/>
      </w:tblGrid>
      <w:tr w:rsidR="00D701F8" w:rsidRPr="0098792B" w:rsidTr="001F2980">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Část zadávacích podmínek</w:t>
            </w:r>
          </w:p>
        </w:tc>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Identifikace osoby</w:t>
            </w:r>
          </w:p>
        </w:tc>
      </w:tr>
      <w:tr w:rsidR="00D701F8" w:rsidRPr="0098792B" w:rsidTr="001F2980">
        <w:tc>
          <w:tcPr>
            <w:tcW w:w="4531" w:type="dxa"/>
          </w:tcPr>
          <w:p w:rsidR="00D701F8" w:rsidRPr="0098792B" w:rsidRDefault="00D701F8" w:rsidP="002C3FFA">
            <w:pPr>
              <w:spacing w:before="240" w:after="80" w:line="276" w:lineRule="auto"/>
              <w:jc w:val="both"/>
              <w:outlineLvl w:val="1"/>
              <w:rPr>
                <w:rFonts w:ascii="Tahoma" w:hAnsi="Tahoma" w:cs="Tahoma"/>
                <w:sz w:val="21"/>
                <w:szCs w:val="21"/>
                <w:lang w:eastAsia="en-US"/>
              </w:rPr>
            </w:pPr>
            <w:r w:rsidRPr="0098792B">
              <w:rPr>
                <w:rFonts w:ascii="Tahoma" w:hAnsi="Tahoma" w:cs="Tahoma"/>
                <w:sz w:val="21"/>
                <w:szCs w:val="21"/>
                <w:lang w:eastAsia="en-US"/>
              </w:rPr>
              <w:t>Příloha zadávacích podmínek – projektová dokumentace</w:t>
            </w:r>
          </w:p>
        </w:tc>
        <w:tc>
          <w:tcPr>
            <w:tcW w:w="4531" w:type="dxa"/>
          </w:tcPr>
          <w:p w:rsidR="00D701F8" w:rsidRPr="0098792B" w:rsidRDefault="00D701F8" w:rsidP="002C3FFA">
            <w:pPr>
              <w:autoSpaceDE w:val="0"/>
              <w:autoSpaceDN w:val="0"/>
              <w:adjustRightInd w:val="0"/>
              <w:spacing w:before="120" w:after="120"/>
              <w:jc w:val="both"/>
              <w:rPr>
                <w:rFonts w:ascii="Tahoma" w:hAnsi="Tahoma" w:cs="Tahoma"/>
                <w:sz w:val="21"/>
                <w:szCs w:val="21"/>
              </w:rPr>
            </w:pPr>
            <w:r w:rsidRPr="0098792B">
              <w:rPr>
                <w:rFonts w:ascii="Tahoma" w:hAnsi="Tahoma" w:cs="Tahoma"/>
                <w:sz w:val="21"/>
                <w:szCs w:val="21"/>
              </w:rPr>
              <w:t>Dokumentace pro provedení stavby, zpracovan</w:t>
            </w:r>
            <w:r w:rsidR="00165EF2">
              <w:rPr>
                <w:rFonts w:ascii="Tahoma" w:hAnsi="Tahoma" w:cs="Tahoma"/>
                <w:sz w:val="21"/>
                <w:szCs w:val="21"/>
              </w:rPr>
              <w:t xml:space="preserve">á společností </w:t>
            </w:r>
            <w:r w:rsidR="005514B8">
              <w:rPr>
                <w:rFonts w:ascii="Tahoma" w:hAnsi="Tahoma" w:cs="Tahoma"/>
                <w:sz w:val="21"/>
                <w:szCs w:val="21"/>
              </w:rPr>
              <w:t>B</w:t>
            </w:r>
            <w:r w:rsidR="00717C2A">
              <w:rPr>
                <w:rFonts w:ascii="Tahoma" w:hAnsi="Tahoma" w:cs="Tahoma"/>
                <w:sz w:val="21"/>
                <w:szCs w:val="21"/>
              </w:rPr>
              <w:t>ENEPRO</w:t>
            </w:r>
            <w:r w:rsidR="005514B8">
              <w:rPr>
                <w:rFonts w:ascii="Tahoma" w:hAnsi="Tahoma" w:cs="Tahoma"/>
                <w:sz w:val="21"/>
                <w:szCs w:val="21"/>
              </w:rPr>
              <w:t>, a.s.</w:t>
            </w:r>
            <w:r w:rsidR="00717C2A">
              <w:rPr>
                <w:rFonts w:ascii="Tahoma" w:hAnsi="Tahoma" w:cs="Tahoma"/>
                <w:sz w:val="21"/>
                <w:szCs w:val="21"/>
              </w:rPr>
              <w:t xml:space="preserve"> Tovární 1707/33, 737 01 Český Těšín</w:t>
            </w:r>
            <w:r w:rsidRPr="0098792B">
              <w:rPr>
                <w:rFonts w:ascii="Tahoma" w:hAnsi="Tahoma" w:cs="Tahoma"/>
                <w:sz w:val="21"/>
                <w:szCs w:val="21"/>
              </w:rPr>
              <w:t xml:space="preserve"> </w:t>
            </w:r>
          </w:p>
        </w:tc>
      </w:tr>
    </w:tbl>
    <w:p w:rsidR="00D701F8" w:rsidRPr="000E260B" w:rsidRDefault="00D701F8" w:rsidP="00D701F8">
      <w:pPr>
        <w:numPr>
          <w:ilvl w:val="0"/>
          <w:numId w:val="1"/>
        </w:numPr>
        <w:spacing w:before="240" w:after="80" w:line="276" w:lineRule="auto"/>
        <w:ind w:left="567" w:hanging="567"/>
        <w:jc w:val="both"/>
        <w:outlineLvl w:val="1"/>
        <w:rPr>
          <w:rFonts w:ascii="Tahoma" w:hAnsi="Tahoma" w:cs="Tahoma"/>
          <w:b/>
          <w:smallCaps/>
          <w:spacing w:val="5"/>
          <w:sz w:val="21"/>
          <w:szCs w:val="21"/>
          <w:lang w:eastAsia="en-US"/>
        </w:rPr>
      </w:pPr>
      <w:r w:rsidRPr="000E260B">
        <w:rPr>
          <w:rFonts w:ascii="Tahoma" w:hAnsi="Tahoma" w:cs="Tahoma"/>
          <w:b/>
          <w:smallCaps/>
          <w:spacing w:val="5"/>
          <w:sz w:val="21"/>
          <w:szCs w:val="21"/>
          <w:lang w:eastAsia="en-US"/>
        </w:rPr>
        <w:t>Přílohy</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1.</w:t>
      </w:r>
      <w:r w:rsidRPr="000E260B">
        <w:rPr>
          <w:rFonts w:ascii="Tahoma" w:hAnsi="Tahoma" w:cs="Tahoma"/>
          <w:sz w:val="21"/>
          <w:szCs w:val="21"/>
          <w:lang w:eastAsia="en-US"/>
        </w:rPr>
        <w:tab/>
        <w:t xml:space="preserve">Návrh smlouvy </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2.</w:t>
      </w:r>
      <w:r w:rsidRPr="000E260B">
        <w:rPr>
          <w:rFonts w:ascii="Tahoma" w:hAnsi="Tahoma" w:cs="Tahoma"/>
          <w:sz w:val="21"/>
          <w:szCs w:val="21"/>
          <w:lang w:eastAsia="en-US"/>
        </w:rPr>
        <w:tab/>
        <w:t>Základní údaje o nabídce</w:t>
      </w:r>
    </w:p>
    <w:p w:rsidR="00D701F8" w:rsidRPr="000E260B" w:rsidRDefault="00D701F8" w:rsidP="00D701F8">
      <w:pPr>
        <w:spacing w:before="120" w:after="120" w:line="276" w:lineRule="auto"/>
        <w:jc w:val="both"/>
        <w:rPr>
          <w:rFonts w:ascii="Tahoma" w:hAnsi="Tahoma" w:cs="Tahoma"/>
          <w:sz w:val="21"/>
          <w:szCs w:val="21"/>
          <w:lang w:eastAsia="en-US"/>
        </w:rPr>
      </w:pPr>
      <w:r>
        <w:rPr>
          <w:rFonts w:ascii="Tahoma" w:hAnsi="Tahoma" w:cs="Tahoma"/>
          <w:sz w:val="21"/>
          <w:szCs w:val="21"/>
          <w:lang w:eastAsia="en-US"/>
        </w:rPr>
        <w:t>3</w:t>
      </w:r>
      <w:r w:rsidRPr="000E260B">
        <w:rPr>
          <w:rFonts w:ascii="Tahoma" w:hAnsi="Tahoma" w:cs="Tahoma"/>
          <w:sz w:val="21"/>
          <w:szCs w:val="21"/>
          <w:lang w:eastAsia="en-US"/>
        </w:rPr>
        <w:t>. Projektová dokumentace</w:t>
      </w:r>
    </w:p>
    <w:p w:rsidR="00D701F8"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4</w:t>
      </w:r>
      <w:r w:rsidRPr="000E260B">
        <w:rPr>
          <w:rFonts w:ascii="Tahoma" w:hAnsi="Tahoma" w:cs="Tahoma"/>
          <w:sz w:val="21"/>
          <w:szCs w:val="21"/>
          <w:lang w:eastAsia="en-US"/>
        </w:rPr>
        <w:t>. Soupis prací s výkazem výměr</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5. Čestné prohlášení – střet zájmů</w:t>
      </w:r>
    </w:p>
    <w:p w:rsidR="002214E8" w:rsidRDefault="002214E8"/>
    <w:sectPr w:rsidR="002214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C4" w:rsidRDefault="00026BC4" w:rsidP="0080317D">
      <w:r>
        <w:separator/>
      </w:r>
    </w:p>
  </w:endnote>
  <w:endnote w:type="continuationSeparator" w:id="0">
    <w:p w:rsidR="00026BC4" w:rsidRDefault="00026BC4" w:rsidP="008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C4" w:rsidRDefault="00026BC4" w:rsidP="0080317D">
      <w:r>
        <w:separator/>
      </w:r>
    </w:p>
  </w:footnote>
  <w:footnote w:type="continuationSeparator" w:id="0">
    <w:p w:rsidR="00026BC4" w:rsidRDefault="00026BC4" w:rsidP="0080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350"/>
    <w:multiLevelType w:val="hybridMultilevel"/>
    <w:tmpl w:val="B6103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F3E64"/>
    <w:multiLevelType w:val="multilevel"/>
    <w:tmpl w:val="837A4AE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39E9"/>
    <w:multiLevelType w:val="hybridMultilevel"/>
    <w:tmpl w:val="966C24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7770A1F"/>
    <w:multiLevelType w:val="hybridMultilevel"/>
    <w:tmpl w:val="6C5A1946"/>
    <w:lvl w:ilvl="0" w:tplc="0405000F">
      <w:start w:val="1"/>
      <w:numFmt w:val="decimal"/>
      <w:lvlText w:val="%1."/>
      <w:lvlJc w:val="left"/>
      <w:pPr>
        <w:ind w:left="2011" w:hanging="351"/>
      </w:pPr>
      <w:rPr>
        <w:rFonts w:cs="Times New Roman" w:hint="default"/>
        <w:b w:val="0"/>
        <w:bCs w:val="0"/>
        <w:i w:val="0"/>
        <w:iCs w:val="0"/>
        <w:spacing w:val="-1"/>
        <w:w w:val="100"/>
        <w:sz w:val="21"/>
        <w:szCs w:val="21"/>
      </w:rPr>
    </w:lvl>
    <w:lvl w:ilvl="1" w:tplc="D700D60C">
      <w:start w:val="1"/>
      <w:numFmt w:val="lowerLetter"/>
      <w:lvlText w:val="%2)"/>
      <w:lvlJc w:val="left"/>
      <w:pPr>
        <w:ind w:left="2376" w:hanging="358"/>
      </w:pPr>
      <w:rPr>
        <w:rFonts w:ascii="Tahoma" w:eastAsia="Times New Roman" w:hAnsi="Tahoma" w:cs="Tahoma" w:hint="default"/>
        <w:b w:val="0"/>
        <w:bCs w:val="0"/>
        <w:i w:val="0"/>
        <w:iCs w:val="0"/>
        <w:spacing w:val="0"/>
        <w:w w:val="100"/>
        <w:sz w:val="21"/>
        <w:szCs w:val="21"/>
      </w:rPr>
    </w:lvl>
    <w:lvl w:ilvl="2" w:tplc="289A02A4">
      <w:numFmt w:val="bullet"/>
      <w:lvlText w:val="•"/>
      <w:lvlJc w:val="left"/>
      <w:pPr>
        <w:ind w:left="3293" w:hanging="358"/>
      </w:pPr>
      <w:rPr>
        <w:rFonts w:hint="default"/>
      </w:rPr>
    </w:lvl>
    <w:lvl w:ilvl="3" w:tplc="AA38AD60">
      <w:numFmt w:val="bullet"/>
      <w:lvlText w:val="•"/>
      <w:lvlJc w:val="left"/>
      <w:pPr>
        <w:ind w:left="4206" w:hanging="358"/>
      </w:pPr>
      <w:rPr>
        <w:rFonts w:hint="default"/>
      </w:rPr>
    </w:lvl>
    <w:lvl w:ilvl="4" w:tplc="C5025D08">
      <w:numFmt w:val="bullet"/>
      <w:lvlText w:val="•"/>
      <w:lvlJc w:val="left"/>
      <w:pPr>
        <w:ind w:left="5120" w:hanging="358"/>
      </w:pPr>
      <w:rPr>
        <w:rFonts w:hint="default"/>
      </w:rPr>
    </w:lvl>
    <w:lvl w:ilvl="5" w:tplc="98A42FEE">
      <w:numFmt w:val="bullet"/>
      <w:lvlText w:val="•"/>
      <w:lvlJc w:val="left"/>
      <w:pPr>
        <w:ind w:left="6033" w:hanging="358"/>
      </w:pPr>
      <w:rPr>
        <w:rFonts w:hint="default"/>
      </w:rPr>
    </w:lvl>
    <w:lvl w:ilvl="6" w:tplc="4D78437A">
      <w:numFmt w:val="bullet"/>
      <w:lvlText w:val="•"/>
      <w:lvlJc w:val="left"/>
      <w:pPr>
        <w:ind w:left="6946" w:hanging="358"/>
      </w:pPr>
      <w:rPr>
        <w:rFonts w:hint="default"/>
      </w:rPr>
    </w:lvl>
    <w:lvl w:ilvl="7" w:tplc="2612CEEA">
      <w:numFmt w:val="bullet"/>
      <w:lvlText w:val="•"/>
      <w:lvlJc w:val="left"/>
      <w:pPr>
        <w:ind w:left="7860" w:hanging="358"/>
      </w:pPr>
      <w:rPr>
        <w:rFonts w:hint="default"/>
      </w:rPr>
    </w:lvl>
    <w:lvl w:ilvl="8" w:tplc="72CED696">
      <w:numFmt w:val="bullet"/>
      <w:lvlText w:val="•"/>
      <w:lvlJc w:val="left"/>
      <w:pPr>
        <w:ind w:left="8773" w:hanging="358"/>
      </w:pPr>
      <w:rPr>
        <w:rFonts w:hint="default"/>
      </w:rPr>
    </w:lvl>
  </w:abstractNum>
  <w:abstractNum w:abstractNumId="4" w15:restartNumberingAfterBreak="0">
    <w:nsid w:val="0FB66F8B"/>
    <w:multiLevelType w:val="multilevel"/>
    <w:tmpl w:val="B7F836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436B6D"/>
    <w:multiLevelType w:val="hybridMultilevel"/>
    <w:tmpl w:val="E556AA16"/>
    <w:lvl w:ilvl="0" w:tplc="3C585EC4">
      <w:start w:val="2"/>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B9B3064"/>
    <w:multiLevelType w:val="hybridMultilevel"/>
    <w:tmpl w:val="D88E464C"/>
    <w:lvl w:ilvl="0" w:tplc="C8F85CFE">
      <w:start w:val="28"/>
      <w:numFmt w:val="bullet"/>
      <w:lvlText w:val="-"/>
      <w:lvlJc w:val="left"/>
      <w:pPr>
        <w:ind w:left="1364" w:hanging="360"/>
      </w:pPr>
      <w:rPr>
        <w:rFonts w:ascii="Tahoma" w:eastAsia="Times New Roman" w:hAnsi="Tahoma" w:cs="Tahoma"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7" w15:restartNumberingAfterBreak="0">
    <w:nsid w:val="1C202B20"/>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46493"/>
    <w:multiLevelType w:val="hybridMultilevel"/>
    <w:tmpl w:val="6BD4192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15:restartNumberingAfterBreak="0">
    <w:nsid w:val="275F27D1"/>
    <w:multiLevelType w:val="multilevel"/>
    <w:tmpl w:val="922C482A"/>
    <w:lvl w:ilvl="0">
      <w:start w:val="1"/>
      <w:numFmt w:val="bullet"/>
      <w:lvlText w:val=""/>
      <w:lvlJc w:val="left"/>
      <w:pPr>
        <w:ind w:left="2850" w:hanging="360"/>
      </w:pPr>
      <w:rPr>
        <w:rFonts w:ascii="Symbol" w:hAnsi="Symbol" w:hint="default"/>
      </w:rPr>
    </w:lvl>
    <w:lvl w:ilvl="1">
      <w:start w:val="1"/>
      <w:numFmt w:val="bullet"/>
      <w:lvlText w:val="o"/>
      <w:lvlJc w:val="left"/>
      <w:pPr>
        <w:ind w:left="3570" w:hanging="360"/>
      </w:pPr>
      <w:rPr>
        <w:rFonts w:ascii="Courier New" w:hAnsi="Courier New" w:hint="default"/>
      </w:rPr>
    </w:lvl>
    <w:lvl w:ilvl="2">
      <w:start w:val="1"/>
      <w:numFmt w:val="bullet"/>
      <w:lvlText w:val=""/>
      <w:lvlJc w:val="left"/>
      <w:pPr>
        <w:ind w:left="4290" w:hanging="360"/>
      </w:pPr>
      <w:rPr>
        <w:rFonts w:ascii="Wingdings" w:hAnsi="Wingdings" w:hint="default"/>
      </w:rPr>
    </w:lvl>
    <w:lvl w:ilvl="3">
      <w:start w:val="1"/>
      <w:numFmt w:val="bullet"/>
      <w:lvlText w:val=""/>
      <w:lvlJc w:val="left"/>
      <w:pPr>
        <w:ind w:left="5010" w:hanging="360"/>
      </w:pPr>
      <w:rPr>
        <w:rFonts w:ascii="Symbol" w:hAnsi="Symbol" w:hint="default"/>
      </w:rPr>
    </w:lvl>
    <w:lvl w:ilvl="4">
      <w:start w:val="1"/>
      <w:numFmt w:val="bullet"/>
      <w:lvlText w:val="o"/>
      <w:lvlJc w:val="left"/>
      <w:pPr>
        <w:ind w:left="5730" w:hanging="360"/>
      </w:pPr>
      <w:rPr>
        <w:rFonts w:ascii="Courier New" w:hAnsi="Courier New" w:hint="default"/>
      </w:rPr>
    </w:lvl>
    <w:lvl w:ilvl="5">
      <w:start w:val="1"/>
      <w:numFmt w:val="bullet"/>
      <w:lvlText w:val=""/>
      <w:lvlJc w:val="left"/>
      <w:pPr>
        <w:ind w:left="6450" w:hanging="360"/>
      </w:pPr>
      <w:rPr>
        <w:rFonts w:ascii="Wingdings" w:hAnsi="Wingdings" w:hint="default"/>
      </w:rPr>
    </w:lvl>
    <w:lvl w:ilvl="6">
      <w:start w:val="1"/>
      <w:numFmt w:val="bullet"/>
      <w:lvlText w:val=""/>
      <w:lvlJc w:val="left"/>
      <w:pPr>
        <w:ind w:left="7170" w:hanging="360"/>
      </w:pPr>
      <w:rPr>
        <w:rFonts w:ascii="Symbol" w:hAnsi="Symbol" w:hint="default"/>
      </w:rPr>
    </w:lvl>
    <w:lvl w:ilvl="7">
      <w:start w:val="1"/>
      <w:numFmt w:val="bullet"/>
      <w:lvlText w:val="o"/>
      <w:lvlJc w:val="left"/>
      <w:pPr>
        <w:ind w:left="7890" w:hanging="360"/>
      </w:pPr>
      <w:rPr>
        <w:rFonts w:ascii="Courier New" w:hAnsi="Courier New" w:hint="default"/>
      </w:rPr>
    </w:lvl>
    <w:lvl w:ilvl="8">
      <w:start w:val="1"/>
      <w:numFmt w:val="bullet"/>
      <w:lvlText w:val=""/>
      <w:lvlJc w:val="left"/>
      <w:pPr>
        <w:ind w:left="8610" w:hanging="360"/>
      </w:pPr>
      <w:rPr>
        <w:rFonts w:ascii="Wingdings" w:hAnsi="Wingdings" w:hint="default"/>
      </w:rPr>
    </w:lvl>
  </w:abstractNum>
  <w:abstractNum w:abstractNumId="10" w15:restartNumberingAfterBreak="0">
    <w:nsid w:val="299B66A4"/>
    <w:multiLevelType w:val="hybridMultilevel"/>
    <w:tmpl w:val="1924EDE4"/>
    <w:lvl w:ilvl="0" w:tplc="03E49E14">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FF208B5"/>
    <w:multiLevelType w:val="hybridMultilevel"/>
    <w:tmpl w:val="FEB62FFC"/>
    <w:lvl w:ilvl="0" w:tplc="A9D02828">
      <w:start w:val="2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080CAC"/>
    <w:multiLevelType w:val="hybridMultilevel"/>
    <w:tmpl w:val="B568D778"/>
    <w:lvl w:ilvl="0" w:tplc="D2A24E66">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351E0524"/>
    <w:multiLevelType w:val="hybridMultilevel"/>
    <w:tmpl w:val="2BD4ED24"/>
    <w:lvl w:ilvl="0" w:tplc="0298E838">
      <w:start w:val="27"/>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66E67BB"/>
    <w:multiLevelType w:val="hybridMultilevel"/>
    <w:tmpl w:val="3B6C239A"/>
    <w:lvl w:ilvl="0" w:tplc="04050017">
      <w:start w:val="2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B633B1"/>
    <w:multiLevelType w:val="hybridMultilevel"/>
    <w:tmpl w:val="40345BB0"/>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15:restartNumberingAfterBreak="0">
    <w:nsid w:val="3E0D2E25"/>
    <w:multiLevelType w:val="hybridMultilevel"/>
    <w:tmpl w:val="35F0B044"/>
    <w:lvl w:ilvl="0" w:tplc="99AE22A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8D5543F"/>
    <w:multiLevelType w:val="hybridMultilevel"/>
    <w:tmpl w:val="57F4C4BC"/>
    <w:lvl w:ilvl="0" w:tplc="3CA01580">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15:restartNumberingAfterBreak="0">
    <w:nsid w:val="49161D3E"/>
    <w:multiLevelType w:val="hybridMultilevel"/>
    <w:tmpl w:val="178A669C"/>
    <w:lvl w:ilvl="0" w:tplc="04050005">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9" w15:restartNumberingAfterBreak="0">
    <w:nsid w:val="4C3B276A"/>
    <w:multiLevelType w:val="hybridMultilevel"/>
    <w:tmpl w:val="50CAB89E"/>
    <w:lvl w:ilvl="0" w:tplc="49FA8D26">
      <w:numFmt w:val="bullet"/>
      <w:lvlText w:val="-"/>
      <w:lvlJc w:val="left"/>
      <w:pPr>
        <w:ind w:left="1338" w:hanging="360"/>
      </w:pPr>
      <w:rPr>
        <w:rFonts w:ascii="Times New Roman" w:eastAsia="Times New Roman" w:hAnsi="Times New Roman" w:cs="Times New Roman" w:hint="default"/>
      </w:rPr>
    </w:lvl>
    <w:lvl w:ilvl="1" w:tplc="04050003" w:tentative="1">
      <w:start w:val="1"/>
      <w:numFmt w:val="bullet"/>
      <w:lvlText w:val="o"/>
      <w:lvlJc w:val="left"/>
      <w:pPr>
        <w:ind w:left="2058" w:hanging="360"/>
      </w:pPr>
      <w:rPr>
        <w:rFonts w:ascii="Courier New" w:hAnsi="Courier New" w:cs="Courier New" w:hint="default"/>
      </w:rPr>
    </w:lvl>
    <w:lvl w:ilvl="2" w:tplc="04050005" w:tentative="1">
      <w:start w:val="1"/>
      <w:numFmt w:val="bullet"/>
      <w:lvlText w:val=""/>
      <w:lvlJc w:val="left"/>
      <w:pPr>
        <w:ind w:left="2778" w:hanging="360"/>
      </w:pPr>
      <w:rPr>
        <w:rFonts w:ascii="Wingdings" w:hAnsi="Wingdings" w:hint="default"/>
      </w:rPr>
    </w:lvl>
    <w:lvl w:ilvl="3" w:tplc="04050001" w:tentative="1">
      <w:start w:val="1"/>
      <w:numFmt w:val="bullet"/>
      <w:lvlText w:val=""/>
      <w:lvlJc w:val="left"/>
      <w:pPr>
        <w:ind w:left="3498" w:hanging="360"/>
      </w:pPr>
      <w:rPr>
        <w:rFonts w:ascii="Symbol" w:hAnsi="Symbol" w:hint="default"/>
      </w:rPr>
    </w:lvl>
    <w:lvl w:ilvl="4" w:tplc="04050003" w:tentative="1">
      <w:start w:val="1"/>
      <w:numFmt w:val="bullet"/>
      <w:lvlText w:val="o"/>
      <w:lvlJc w:val="left"/>
      <w:pPr>
        <w:ind w:left="4218" w:hanging="360"/>
      </w:pPr>
      <w:rPr>
        <w:rFonts w:ascii="Courier New" w:hAnsi="Courier New" w:cs="Courier New" w:hint="default"/>
      </w:rPr>
    </w:lvl>
    <w:lvl w:ilvl="5" w:tplc="04050005" w:tentative="1">
      <w:start w:val="1"/>
      <w:numFmt w:val="bullet"/>
      <w:lvlText w:val=""/>
      <w:lvlJc w:val="left"/>
      <w:pPr>
        <w:ind w:left="4938" w:hanging="360"/>
      </w:pPr>
      <w:rPr>
        <w:rFonts w:ascii="Wingdings" w:hAnsi="Wingdings" w:hint="default"/>
      </w:rPr>
    </w:lvl>
    <w:lvl w:ilvl="6" w:tplc="04050001" w:tentative="1">
      <w:start w:val="1"/>
      <w:numFmt w:val="bullet"/>
      <w:lvlText w:val=""/>
      <w:lvlJc w:val="left"/>
      <w:pPr>
        <w:ind w:left="5658" w:hanging="360"/>
      </w:pPr>
      <w:rPr>
        <w:rFonts w:ascii="Symbol" w:hAnsi="Symbol" w:hint="default"/>
      </w:rPr>
    </w:lvl>
    <w:lvl w:ilvl="7" w:tplc="04050003" w:tentative="1">
      <w:start w:val="1"/>
      <w:numFmt w:val="bullet"/>
      <w:lvlText w:val="o"/>
      <w:lvlJc w:val="left"/>
      <w:pPr>
        <w:ind w:left="6378" w:hanging="360"/>
      </w:pPr>
      <w:rPr>
        <w:rFonts w:ascii="Courier New" w:hAnsi="Courier New" w:cs="Courier New" w:hint="default"/>
      </w:rPr>
    </w:lvl>
    <w:lvl w:ilvl="8" w:tplc="04050005" w:tentative="1">
      <w:start w:val="1"/>
      <w:numFmt w:val="bullet"/>
      <w:lvlText w:val=""/>
      <w:lvlJc w:val="left"/>
      <w:pPr>
        <w:ind w:left="7098" w:hanging="360"/>
      </w:pPr>
      <w:rPr>
        <w:rFonts w:ascii="Wingdings" w:hAnsi="Wingdings" w:hint="default"/>
      </w:rPr>
    </w:lvl>
  </w:abstractNum>
  <w:abstractNum w:abstractNumId="20" w15:restartNumberingAfterBreak="0">
    <w:nsid w:val="4E23497F"/>
    <w:multiLevelType w:val="hybridMultilevel"/>
    <w:tmpl w:val="8D4641D0"/>
    <w:lvl w:ilvl="0" w:tplc="00000010">
      <w:start w:val="1"/>
      <w:numFmt w:val="bullet"/>
      <w:lvlText w:val="-"/>
      <w:lvlJc w:val="left"/>
      <w:pPr>
        <w:ind w:left="2001" w:hanging="360"/>
      </w:pPr>
      <w:rPr>
        <w:rFonts w:ascii="Arial" w:hAnsi="Arial"/>
      </w:rPr>
    </w:lvl>
    <w:lvl w:ilvl="1" w:tplc="04050003" w:tentative="1">
      <w:start w:val="1"/>
      <w:numFmt w:val="bullet"/>
      <w:lvlText w:val="o"/>
      <w:lvlJc w:val="left"/>
      <w:pPr>
        <w:ind w:left="2721" w:hanging="360"/>
      </w:pPr>
      <w:rPr>
        <w:rFonts w:ascii="Courier New" w:hAnsi="Courier New" w:hint="default"/>
      </w:rPr>
    </w:lvl>
    <w:lvl w:ilvl="2" w:tplc="04050005" w:tentative="1">
      <w:start w:val="1"/>
      <w:numFmt w:val="bullet"/>
      <w:lvlText w:val=""/>
      <w:lvlJc w:val="left"/>
      <w:pPr>
        <w:ind w:left="3441" w:hanging="360"/>
      </w:pPr>
      <w:rPr>
        <w:rFonts w:ascii="Wingdings" w:hAnsi="Wingdings" w:hint="default"/>
      </w:rPr>
    </w:lvl>
    <w:lvl w:ilvl="3" w:tplc="04050001" w:tentative="1">
      <w:start w:val="1"/>
      <w:numFmt w:val="bullet"/>
      <w:lvlText w:val=""/>
      <w:lvlJc w:val="left"/>
      <w:pPr>
        <w:ind w:left="4161" w:hanging="360"/>
      </w:pPr>
      <w:rPr>
        <w:rFonts w:ascii="Symbol" w:hAnsi="Symbol" w:hint="default"/>
      </w:rPr>
    </w:lvl>
    <w:lvl w:ilvl="4" w:tplc="04050003" w:tentative="1">
      <w:start w:val="1"/>
      <w:numFmt w:val="bullet"/>
      <w:lvlText w:val="o"/>
      <w:lvlJc w:val="left"/>
      <w:pPr>
        <w:ind w:left="4881" w:hanging="360"/>
      </w:pPr>
      <w:rPr>
        <w:rFonts w:ascii="Courier New" w:hAnsi="Courier New" w:hint="default"/>
      </w:rPr>
    </w:lvl>
    <w:lvl w:ilvl="5" w:tplc="04050005" w:tentative="1">
      <w:start w:val="1"/>
      <w:numFmt w:val="bullet"/>
      <w:lvlText w:val=""/>
      <w:lvlJc w:val="left"/>
      <w:pPr>
        <w:ind w:left="5601" w:hanging="360"/>
      </w:pPr>
      <w:rPr>
        <w:rFonts w:ascii="Wingdings" w:hAnsi="Wingdings" w:hint="default"/>
      </w:rPr>
    </w:lvl>
    <w:lvl w:ilvl="6" w:tplc="04050001" w:tentative="1">
      <w:start w:val="1"/>
      <w:numFmt w:val="bullet"/>
      <w:lvlText w:val=""/>
      <w:lvlJc w:val="left"/>
      <w:pPr>
        <w:ind w:left="6321" w:hanging="360"/>
      </w:pPr>
      <w:rPr>
        <w:rFonts w:ascii="Symbol" w:hAnsi="Symbol" w:hint="default"/>
      </w:rPr>
    </w:lvl>
    <w:lvl w:ilvl="7" w:tplc="04050003" w:tentative="1">
      <w:start w:val="1"/>
      <w:numFmt w:val="bullet"/>
      <w:lvlText w:val="o"/>
      <w:lvlJc w:val="left"/>
      <w:pPr>
        <w:ind w:left="7041" w:hanging="360"/>
      </w:pPr>
      <w:rPr>
        <w:rFonts w:ascii="Courier New" w:hAnsi="Courier New" w:hint="default"/>
      </w:rPr>
    </w:lvl>
    <w:lvl w:ilvl="8" w:tplc="04050005" w:tentative="1">
      <w:start w:val="1"/>
      <w:numFmt w:val="bullet"/>
      <w:lvlText w:val=""/>
      <w:lvlJc w:val="left"/>
      <w:pPr>
        <w:ind w:left="7761" w:hanging="360"/>
      </w:pPr>
      <w:rPr>
        <w:rFonts w:ascii="Wingdings" w:hAnsi="Wingdings" w:hint="default"/>
      </w:rPr>
    </w:lvl>
  </w:abstractNum>
  <w:abstractNum w:abstractNumId="21" w15:restartNumberingAfterBreak="0">
    <w:nsid w:val="4F6C316F"/>
    <w:multiLevelType w:val="hybridMultilevel"/>
    <w:tmpl w:val="0548EA2A"/>
    <w:lvl w:ilvl="0" w:tplc="E69A4D98">
      <w:start w:val="1"/>
      <w:numFmt w:val="upperRoman"/>
      <w:lvlText w:val="%1."/>
      <w:lvlJc w:val="left"/>
      <w:pPr>
        <w:ind w:left="502" w:hanging="360"/>
      </w:pPr>
      <w:rPr>
        <w:rFonts w:cs="Times New Roman" w:hint="default"/>
        <w:b/>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2" w15:restartNumberingAfterBreak="0">
    <w:nsid w:val="500E66BA"/>
    <w:multiLevelType w:val="hybridMultilevel"/>
    <w:tmpl w:val="C0FADEF6"/>
    <w:lvl w:ilvl="0" w:tplc="39D05990">
      <w:start w:val="1"/>
      <w:numFmt w:val="lowerLetter"/>
      <w:lvlText w:val="%1)"/>
      <w:lvlJc w:val="left"/>
      <w:pPr>
        <w:ind w:left="720" w:hanging="360"/>
      </w:pPr>
      <w:rPr>
        <w:rFonts w:ascii="Tahoma" w:hAnsi="Tahoma" w:cs="Tahoma" w:hint="default"/>
        <w:b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3CE489B"/>
    <w:multiLevelType w:val="hybridMultilevel"/>
    <w:tmpl w:val="A8F2B8E6"/>
    <w:lvl w:ilvl="0" w:tplc="F998EFF2">
      <w:start w:val="1"/>
      <w:numFmt w:val="lowerLetter"/>
      <w:lvlText w:val="%1)"/>
      <w:lvlJc w:val="left"/>
      <w:pPr>
        <w:ind w:left="1068" w:hanging="360"/>
      </w:pPr>
      <w:rPr>
        <w:rFonts w:ascii="Tahoma" w:eastAsia="Times New Roman" w:hAnsi="Tahoma" w:cs="Tahoma"/>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4" w15:restartNumberingAfterBreak="0">
    <w:nsid w:val="5BF21E34"/>
    <w:multiLevelType w:val="hybridMultilevel"/>
    <w:tmpl w:val="98045C86"/>
    <w:lvl w:ilvl="0" w:tplc="53F07E7A">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15:restartNumberingAfterBreak="0">
    <w:nsid w:val="5F116486"/>
    <w:multiLevelType w:val="hybridMultilevel"/>
    <w:tmpl w:val="630ACD3A"/>
    <w:lvl w:ilvl="0" w:tplc="B6D0DA20">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6" w15:restartNumberingAfterBreak="0">
    <w:nsid w:val="60FC744D"/>
    <w:multiLevelType w:val="hybridMultilevel"/>
    <w:tmpl w:val="4FBA09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1281549"/>
    <w:multiLevelType w:val="hybridMultilevel"/>
    <w:tmpl w:val="3776F3A4"/>
    <w:lvl w:ilvl="0" w:tplc="04050019">
      <w:start w:val="1"/>
      <w:numFmt w:val="lowerLetter"/>
      <w:lvlText w:val="%1."/>
      <w:lvlJc w:val="left"/>
      <w:pPr>
        <w:ind w:left="1068" w:hanging="360"/>
      </w:pPr>
      <w:rPr>
        <w:rFonts w:cs="Times New Roman"/>
      </w:rPr>
    </w:lvl>
    <w:lvl w:ilvl="1" w:tplc="A5A63B4A">
      <w:start w:val="1"/>
      <w:numFmt w:val="decimal"/>
      <w:lvlText w:val="%2."/>
      <w:lvlJc w:val="left"/>
      <w:pPr>
        <w:ind w:left="1788" w:hanging="360"/>
      </w:pPr>
      <w:rPr>
        <w:rFonts w:cs="Times New Roman" w:hint="default"/>
        <w:b w:val="0"/>
      </w:rPr>
    </w:lvl>
    <w:lvl w:ilvl="2" w:tplc="7182F81E">
      <w:start w:val="1"/>
      <w:numFmt w:val="lowerLetter"/>
      <w:lvlText w:val="%3)"/>
      <w:lvlJc w:val="left"/>
      <w:pPr>
        <w:ind w:left="2688" w:hanging="360"/>
      </w:pPr>
      <w:rPr>
        <w:rFonts w:cs="Times New Roman" w:hint="default"/>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694E22C0"/>
    <w:multiLevelType w:val="hybridMultilevel"/>
    <w:tmpl w:val="BEB262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D65183B"/>
    <w:multiLevelType w:val="multilevel"/>
    <w:tmpl w:val="78C206AC"/>
    <w:lvl w:ilvl="0">
      <w:start w:val="1"/>
      <w:numFmt w:val="decimal"/>
      <w:lvlText w:val="%1."/>
      <w:lvlJc w:val="left"/>
      <w:pPr>
        <w:ind w:left="785" w:hanging="360"/>
      </w:pPr>
      <w:rPr>
        <w:rFonts w:ascii="Tahoma" w:hAnsi="Tahoma" w:cs="Times New Roman"/>
        <w:b/>
        <w:bCs/>
        <w:sz w:val="21"/>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30" w15:restartNumberingAfterBreak="0">
    <w:nsid w:val="6EC42BA2"/>
    <w:multiLevelType w:val="multilevel"/>
    <w:tmpl w:val="25DCDE12"/>
    <w:lvl w:ilvl="0">
      <w:start w:val="1"/>
      <w:numFmt w:val="decimal"/>
      <w:lvlText w:val="%1)"/>
      <w:lvlJc w:val="left"/>
      <w:pPr>
        <w:ind w:left="845" w:hanging="360"/>
      </w:pPr>
      <w:rPr>
        <w:rFonts w:cs="Times New Roman"/>
      </w:rPr>
    </w:lvl>
    <w:lvl w:ilvl="1">
      <w:start w:val="1"/>
      <w:numFmt w:val="lowerLetter"/>
      <w:lvlText w:val="%2."/>
      <w:lvlJc w:val="left"/>
      <w:pPr>
        <w:ind w:left="1565" w:hanging="360"/>
      </w:pPr>
      <w:rPr>
        <w:rFonts w:cs="Times New Roman"/>
      </w:rPr>
    </w:lvl>
    <w:lvl w:ilvl="2">
      <w:start w:val="1"/>
      <w:numFmt w:val="lowerRoman"/>
      <w:lvlText w:val="%3."/>
      <w:lvlJc w:val="right"/>
      <w:pPr>
        <w:ind w:left="2285" w:hanging="180"/>
      </w:pPr>
      <w:rPr>
        <w:rFonts w:cs="Times New Roman"/>
      </w:rPr>
    </w:lvl>
    <w:lvl w:ilvl="3">
      <w:start w:val="1"/>
      <w:numFmt w:val="decimal"/>
      <w:lvlText w:val="%4."/>
      <w:lvlJc w:val="left"/>
      <w:pPr>
        <w:ind w:left="3005" w:hanging="360"/>
      </w:pPr>
      <w:rPr>
        <w:rFonts w:cs="Times New Roman"/>
      </w:rPr>
    </w:lvl>
    <w:lvl w:ilvl="4">
      <w:start w:val="1"/>
      <w:numFmt w:val="lowerLetter"/>
      <w:lvlText w:val="%5."/>
      <w:lvlJc w:val="left"/>
      <w:pPr>
        <w:ind w:left="3725" w:hanging="360"/>
      </w:pPr>
      <w:rPr>
        <w:rFonts w:cs="Times New Roman"/>
      </w:rPr>
    </w:lvl>
    <w:lvl w:ilvl="5">
      <w:start w:val="1"/>
      <w:numFmt w:val="lowerRoman"/>
      <w:lvlText w:val="%6."/>
      <w:lvlJc w:val="right"/>
      <w:pPr>
        <w:ind w:left="4445" w:hanging="180"/>
      </w:pPr>
      <w:rPr>
        <w:rFonts w:cs="Times New Roman"/>
      </w:rPr>
    </w:lvl>
    <w:lvl w:ilvl="6">
      <w:start w:val="1"/>
      <w:numFmt w:val="decimal"/>
      <w:lvlText w:val="%7."/>
      <w:lvlJc w:val="left"/>
      <w:pPr>
        <w:ind w:left="5165" w:hanging="360"/>
      </w:pPr>
      <w:rPr>
        <w:rFonts w:cs="Times New Roman"/>
      </w:rPr>
    </w:lvl>
    <w:lvl w:ilvl="7">
      <w:start w:val="1"/>
      <w:numFmt w:val="lowerLetter"/>
      <w:lvlText w:val="%8."/>
      <w:lvlJc w:val="left"/>
      <w:pPr>
        <w:ind w:left="5885" w:hanging="360"/>
      </w:pPr>
      <w:rPr>
        <w:rFonts w:cs="Times New Roman"/>
      </w:rPr>
    </w:lvl>
    <w:lvl w:ilvl="8">
      <w:start w:val="1"/>
      <w:numFmt w:val="lowerRoman"/>
      <w:lvlText w:val="%9."/>
      <w:lvlJc w:val="right"/>
      <w:pPr>
        <w:ind w:left="6605" w:hanging="180"/>
      </w:pPr>
      <w:rPr>
        <w:rFonts w:cs="Times New Roman"/>
      </w:rPr>
    </w:lvl>
  </w:abstractNum>
  <w:abstractNum w:abstractNumId="31" w15:restartNumberingAfterBreak="0">
    <w:nsid w:val="72CD7ED4"/>
    <w:multiLevelType w:val="hybridMultilevel"/>
    <w:tmpl w:val="E7BEF010"/>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3D7574C"/>
    <w:multiLevelType w:val="hybridMultilevel"/>
    <w:tmpl w:val="8E164DD6"/>
    <w:lvl w:ilvl="0" w:tplc="0BE8341C">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769502D5"/>
    <w:multiLevelType w:val="multilevel"/>
    <w:tmpl w:val="CC4E4ED0"/>
    <w:lvl w:ilvl="0">
      <w:start w:val="2"/>
      <w:numFmt w:val="bullet"/>
      <w:lvlText w:val="-"/>
      <w:lvlJc w:val="left"/>
      <w:pPr>
        <w:ind w:left="1350" w:hanging="360"/>
      </w:pPr>
      <w:rPr>
        <w:rFonts w:ascii="Times New Roman" w:hAnsi="Times New Roman" w:hint="default"/>
        <w:b/>
        <w:sz w:val="21"/>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34" w15:restartNumberingAfterBreak="0">
    <w:nsid w:val="7FD7225C"/>
    <w:multiLevelType w:val="hybridMultilevel"/>
    <w:tmpl w:val="9020C546"/>
    <w:lvl w:ilvl="0" w:tplc="C44AF570">
      <w:start w:val="1"/>
      <w:numFmt w:val="lowerLetter"/>
      <w:lvlText w:val="%1)"/>
      <w:lvlJc w:val="left"/>
      <w:pPr>
        <w:ind w:left="644" w:hanging="360"/>
      </w:pPr>
      <w:rPr>
        <w:rFonts w:cs="Times New Roman" w:hint="default"/>
        <w:b w:val="0"/>
        <w:sz w:val="22"/>
        <w:szCs w:val="22"/>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21"/>
  </w:num>
  <w:num w:numId="2">
    <w:abstractNumId w:val="27"/>
  </w:num>
  <w:num w:numId="3">
    <w:abstractNumId w:val="10"/>
  </w:num>
  <w:num w:numId="4">
    <w:abstractNumId w:val="16"/>
  </w:num>
  <w:num w:numId="5">
    <w:abstractNumId w:val="8"/>
  </w:num>
  <w:num w:numId="6">
    <w:abstractNumId w:val="31"/>
  </w:num>
  <w:num w:numId="7">
    <w:abstractNumId w:val="23"/>
  </w:num>
  <w:num w:numId="8">
    <w:abstractNumId w:val="34"/>
  </w:num>
  <w:num w:numId="9">
    <w:abstractNumId w:val="15"/>
  </w:num>
  <w:num w:numId="10">
    <w:abstractNumId w:val="2"/>
  </w:num>
  <w:num w:numId="11">
    <w:abstractNumId w:val="22"/>
  </w:num>
  <w:num w:numId="12">
    <w:abstractNumId w:val="24"/>
  </w:num>
  <w:num w:numId="13">
    <w:abstractNumId w:val="29"/>
  </w:num>
  <w:num w:numId="14">
    <w:abstractNumId w:val="9"/>
  </w:num>
  <w:num w:numId="15">
    <w:abstractNumId w:val="1"/>
  </w:num>
  <w:num w:numId="16">
    <w:abstractNumId w:val="33"/>
  </w:num>
  <w:num w:numId="17">
    <w:abstractNumId w:val="30"/>
  </w:num>
  <w:num w:numId="18">
    <w:abstractNumId w:val="32"/>
  </w:num>
  <w:num w:numId="19">
    <w:abstractNumId w:val="19"/>
  </w:num>
  <w:num w:numId="20">
    <w:abstractNumId w:val="28"/>
  </w:num>
  <w:num w:numId="21">
    <w:abstractNumId w:val="12"/>
  </w:num>
  <w:num w:numId="22">
    <w:abstractNumId w:val="26"/>
  </w:num>
  <w:num w:numId="23">
    <w:abstractNumId w:val="3"/>
  </w:num>
  <w:num w:numId="24">
    <w:abstractNumId w:val="7"/>
  </w:num>
  <w:num w:numId="25">
    <w:abstractNumId w:val="25"/>
  </w:num>
  <w:num w:numId="26">
    <w:abstractNumId w:val="18"/>
  </w:num>
  <w:num w:numId="27">
    <w:abstractNumId w:val="4"/>
  </w:num>
  <w:num w:numId="28">
    <w:abstractNumId w:val="17"/>
  </w:num>
  <w:num w:numId="29">
    <w:abstractNumId w:val="20"/>
  </w:num>
  <w:num w:numId="30">
    <w:abstractNumId w:val="14"/>
  </w:num>
  <w:num w:numId="31">
    <w:abstractNumId w:val="5"/>
  </w:num>
  <w:num w:numId="32">
    <w:abstractNumId w:val="13"/>
  </w:num>
  <w:num w:numId="33">
    <w:abstractNumId w:val="6"/>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8A"/>
    <w:rsid w:val="00026BC4"/>
    <w:rsid w:val="00027A48"/>
    <w:rsid w:val="00032181"/>
    <w:rsid w:val="00040363"/>
    <w:rsid w:val="000469EB"/>
    <w:rsid w:val="0005515E"/>
    <w:rsid w:val="0006553B"/>
    <w:rsid w:val="000C3AF2"/>
    <w:rsid w:val="000C5A66"/>
    <w:rsid w:val="000C7FAA"/>
    <w:rsid w:val="00114B50"/>
    <w:rsid w:val="00135684"/>
    <w:rsid w:val="00143FD5"/>
    <w:rsid w:val="0015304E"/>
    <w:rsid w:val="00165D40"/>
    <w:rsid w:val="00165EF2"/>
    <w:rsid w:val="001A4DE1"/>
    <w:rsid w:val="001E733A"/>
    <w:rsid w:val="001F2980"/>
    <w:rsid w:val="002053AE"/>
    <w:rsid w:val="00206667"/>
    <w:rsid w:val="002076ED"/>
    <w:rsid w:val="002214E8"/>
    <w:rsid w:val="0023666F"/>
    <w:rsid w:val="002C3FFA"/>
    <w:rsid w:val="002D196D"/>
    <w:rsid w:val="002E0E9E"/>
    <w:rsid w:val="002F584A"/>
    <w:rsid w:val="00302282"/>
    <w:rsid w:val="0030576F"/>
    <w:rsid w:val="00310B76"/>
    <w:rsid w:val="00311F92"/>
    <w:rsid w:val="00313937"/>
    <w:rsid w:val="00334ED0"/>
    <w:rsid w:val="0033694A"/>
    <w:rsid w:val="00346FC0"/>
    <w:rsid w:val="003563E5"/>
    <w:rsid w:val="00367C82"/>
    <w:rsid w:val="0037024C"/>
    <w:rsid w:val="003C1B53"/>
    <w:rsid w:val="003D7179"/>
    <w:rsid w:val="00427818"/>
    <w:rsid w:val="00431717"/>
    <w:rsid w:val="004372B9"/>
    <w:rsid w:val="004477A0"/>
    <w:rsid w:val="00473D03"/>
    <w:rsid w:val="004A10C9"/>
    <w:rsid w:val="004C2043"/>
    <w:rsid w:val="004D3ED3"/>
    <w:rsid w:val="004F028F"/>
    <w:rsid w:val="004F28C2"/>
    <w:rsid w:val="00507A16"/>
    <w:rsid w:val="005312C3"/>
    <w:rsid w:val="005514B8"/>
    <w:rsid w:val="005553A1"/>
    <w:rsid w:val="00576C64"/>
    <w:rsid w:val="0059182C"/>
    <w:rsid w:val="005B07BD"/>
    <w:rsid w:val="005E37B5"/>
    <w:rsid w:val="005F5CEA"/>
    <w:rsid w:val="00610299"/>
    <w:rsid w:val="0061170C"/>
    <w:rsid w:val="00651B4C"/>
    <w:rsid w:val="006615FD"/>
    <w:rsid w:val="00662C34"/>
    <w:rsid w:val="00682DA0"/>
    <w:rsid w:val="006B15C1"/>
    <w:rsid w:val="006C2611"/>
    <w:rsid w:val="006C47DA"/>
    <w:rsid w:val="006C549B"/>
    <w:rsid w:val="006D3663"/>
    <w:rsid w:val="0071442F"/>
    <w:rsid w:val="00715043"/>
    <w:rsid w:val="00716EBC"/>
    <w:rsid w:val="00717C2A"/>
    <w:rsid w:val="0075528D"/>
    <w:rsid w:val="00761A32"/>
    <w:rsid w:val="0078406D"/>
    <w:rsid w:val="007A6BBF"/>
    <w:rsid w:val="007B1FD0"/>
    <w:rsid w:val="007B7A74"/>
    <w:rsid w:val="007C5FAE"/>
    <w:rsid w:val="007E0612"/>
    <w:rsid w:val="007F5CC3"/>
    <w:rsid w:val="0080317D"/>
    <w:rsid w:val="0080362F"/>
    <w:rsid w:val="008224E7"/>
    <w:rsid w:val="00840051"/>
    <w:rsid w:val="008470B3"/>
    <w:rsid w:val="00864030"/>
    <w:rsid w:val="008928FB"/>
    <w:rsid w:val="00892E91"/>
    <w:rsid w:val="008A420C"/>
    <w:rsid w:val="008C7F8A"/>
    <w:rsid w:val="008D3049"/>
    <w:rsid w:val="008E1BBE"/>
    <w:rsid w:val="00902303"/>
    <w:rsid w:val="00960AD8"/>
    <w:rsid w:val="00985A1A"/>
    <w:rsid w:val="00994117"/>
    <w:rsid w:val="009A00C1"/>
    <w:rsid w:val="009A4A99"/>
    <w:rsid w:val="009C77C5"/>
    <w:rsid w:val="009D16E0"/>
    <w:rsid w:val="009F2E1C"/>
    <w:rsid w:val="00A03A79"/>
    <w:rsid w:val="00A337D1"/>
    <w:rsid w:val="00A43C3B"/>
    <w:rsid w:val="00AC0091"/>
    <w:rsid w:val="00AD4482"/>
    <w:rsid w:val="00B10C75"/>
    <w:rsid w:val="00B122DA"/>
    <w:rsid w:val="00B475DA"/>
    <w:rsid w:val="00B9217D"/>
    <w:rsid w:val="00BB20AF"/>
    <w:rsid w:val="00BC7E22"/>
    <w:rsid w:val="00BE7213"/>
    <w:rsid w:val="00BE76E3"/>
    <w:rsid w:val="00BE77A8"/>
    <w:rsid w:val="00BE78E3"/>
    <w:rsid w:val="00C45FA3"/>
    <w:rsid w:val="00C54214"/>
    <w:rsid w:val="00C65445"/>
    <w:rsid w:val="00CB6EF5"/>
    <w:rsid w:val="00CC423F"/>
    <w:rsid w:val="00CC6F95"/>
    <w:rsid w:val="00D22543"/>
    <w:rsid w:val="00D701F8"/>
    <w:rsid w:val="00D96818"/>
    <w:rsid w:val="00D97B16"/>
    <w:rsid w:val="00E057EE"/>
    <w:rsid w:val="00E56CF2"/>
    <w:rsid w:val="00E914AF"/>
    <w:rsid w:val="00EA0F1B"/>
    <w:rsid w:val="00EE533B"/>
    <w:rsid w:val="00EF02E1"/>
    <w:rsid w:val="00F168DF"/>
    <w:rsid w:val="00F35CC1"/>
    <w:rsid w:val="00F84F94"/>
    <w:rsid w:val="00F91241"/>
    <w:rsid w:val="00FA1C92"/>
    <w:rsid w:val="00FA25A4"/>
    <w:rsid w:val="00FC1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DF92-C27A-4826-B637-2F7BA46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0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BB20AF"/>
    <w:pPr>
      <w:keepNext/>
      <w:tabs>
        <w:tab w:val="left" w:pos="360"/>
      </w:tabs>
      <w:ind w:firstLine="360"/>
      <w:outlineLvl w:val="0"/>
    </w:pPr>
    <w:rPr>
      <w:b/>
      <w: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701F8"/>
    <w:rPr>
      <w:rFonts w:cs="Times New Roman"/>
      <w:color w:val="0000FF"/>
      <w:u w:val="single"/>
    </w:rPr>
  </w:style>
  <w:style w:type="paragraph" w:customStyle="1" w:styleId="Default">
    <w:name w:val="Default"/>
    <w:rsid w:val="00D701F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link w:val="OdstavecseseznamemChar"/>
    <w:uiPriority w:val="34"/>
    <w:qFormat/>
    <w:rsid w:val="00D701F8"/>
    <w:pPr>
      <w:spacing w:after="200" w:line="276" w:lineRule="auto"/>
      <w:ind w:left="720"/>
      <w:contextualSpacing/>
    </w:pPr>
    <w:rPr>
      <w:rFonts w:ascii="Calibri" w:hAnsi="Calibri"/>
      <w:sz w:val="22"/>
      <w:szCs w:val="22"/>
    </w:rPr>
  </w:style>
  <w:style w:type="paragraph" w:customStyle="1" w:styleId="Zkladntext2-smlouva">
    <w:name w:val="Základní text (2) - smlouva"/>
    <w:basedOn w:val="Zkladntext2"/>
    <w:uiPriority w:val="99"/>
    <w:rsid w:val="00D701F8"/>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D701F8"/>
    <w:pPr>
      <w:spacing w:after="120" w:line="480" w:lineRule="auto"/>
    </w:pPr>
  </w:style>
  <w:style w:type="character" w:customStyle="1" w:styleId="Zkladntext2Char">
    <w:name w:val="Základní text 2 Char"/>
    <w:basedOn w:val="Standardnpsmoodstavce"/>
    <w:link w:val="Zkladntext2"/>
    <w:uiPriority w:val="99"/>
    <w:semiHidden/>
    <w:rsid w:val="00D701F8"/>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0317D"/>
    <w:pPr>
      <w:tabs>
        <w:tab w:val="center" w:pos="4536"/>
        <w:tab w:val="right" w:pos="9072"/>
      </w:tabs>
    </w:pPr>
  </w:style>
  <w:style w:type="character" w:customStyle="1" w:styleId="ZhlavChar">
    <w:name w:val="Záhlaví Char"/>
    <w:basedOn w:val="Standardnpsmoodstavce"/>
    <w:link w:val="Zhlav"/>
    <w:uiPriority w:val="99"/>
    <w:rsid w:val="008031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17D"/>
    <w:pPr>
      <w:tabs>
        <w:tab w:val="center" w:pos="4536"/>
        <w:tab w:val="right" w:pos="9072"/>
      </w:tabs>
    </w:pPr>
  </w:style>
  <w:style w:type="character" w:customStyle="1" w:styleId="ZpatChar">
    <w:name w:val="Zápatí Char"/>
    <w:basedOn w:val="Standardnpsmoodstavce"/>
    <w:link w:val="Zpat"/>
    <w:uiPriority w:val="99"/>
    <w:rsid w:val="0080317D"/>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1"/>
    <w:locked/>
    <w:rsid w:val="00BB20AF"/>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BB20AF"/>
    <w:pPr>
      <w:spacing w:after="120"/>
    </w:pPr>
  </w:style>
  <w:style w:type="character" w:customStyle="1" w:styleId="ZkladntextChar">
    <w:name w:val="Základní text Char"/>
    <w:basedOn w:val="Standardnpsmoodstavce"/>
    <w:link w:val="Zkladntext"/>
    <w:uiPriority w:val="99"/>
    <w:semiHidden/>
    <w:rsid w:val="00BB20A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BB20AF"/>
    <w:rPr>
      <w:rFonts w:ascii="Times New Roman" w:eastAsia="Times New Roman" w:hAnsi="Times New Roman" w:cs="Times New Roman"/>
      <w:b/>
      <w:shadow/>
      <w:sz w:val="24"/>
      <w:szCs w:val="24"/>
      <w:lang w:eastAsia="cs-CZ"/>
    </w:rPr>
  </w:style>
  <w:style w:type="character" w:styleId="Nevyeenzmnka">
    <w:name w:val="Unresolved Mention"/>
    <w:basedOn w:val="Standardnpsmoodstavce"/>
    <w:uiPriority w:val="99"/>
    <w:semiHidden/>
    <w:unhideWhenUsed/>
    <w:rsid w:val="00165EF2"/>
    <w:rPr>
      <w:color w:val="605E5C"/>
      <w:shd w:val="clear" w:color="auto" w:fill="E1DFDD"/>
    </w:rPr>
  </w:style>
  <w:style w:type="paragraph" w:styleId="Textbubliny">
    <w:name w:val="Balloon Text"/>
    <w:basedOn w:val="Normln"/>
    <w:link w:val="TextbublinyChar"/>
    <w:uiPriority w:val="99"/>
    <w:semiHidden/>
    <w:unhideWhenUsed/>
    <w:rsid w:val="00847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0B3"/>
    <w:rPr>
      <w:rFonts w:ascii="Segoe UI" w:eastAsia="Times New Roman" w:hAnsi="Segoe UI" w:cs="Segoe UI"/>
      <w:sz w:val="18"/>
      <w:szCs w:val="18"/>
      <w:lang w:eastAsia="cs-CZ"/>
    </w:rPr>
  </w:style>
  <w:style w:type="paragraph" w:customStyle="1" w:styleId="Char">
    <w:name w:val="Char"/>
    <w:basedOn w:val="Normln"/>
    <w:uiPriority w:val="99"/>
    <w:rsid w:val="003C1B53"/>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era.tomas@frydekmistek.cz" TargetMode="External"/><Relationship Id="rId3" Type="http://schemas.openxmlformats.org/officeDocument/2006/relationships/settings" Target="settings.xml"/><Relationship Id="rId7" Type="http://schemas.openxmlformats.org/officeDocument/2006/relationships/hyperlink" Target="mailto:sebesta.roman@frydekmiste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zakazkyfm.cz/manual_2/ezak-manual-dodavatele-pdf" TargetMode="External"/><Relationship Id="rId4" Type="http://schemas.openxmlformats.org/officeDocument/2006/relationships/webSettings" Target="webSettings.xml"/><Relationship Id="rId9" Type="http://schemas.openxmlformats.org/officeDocument/2006/relationships/hyperlink" Target="https://www.zakazkyfm.cz/profile_display_2.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3873</Words>
  <Characters>22855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Tomáš VEČEŘA</dc:creator>
  <cp:keywords/>
  <dc:description/>
  <cp:lastModifiedBy>Ing. Tomáš VEČEŘA</cp:lastModifiedBy>
  <cp:revision>4</cp:revision>
  <dcterms:created xsi:type="dcterms:W3CDTF">2023-02-02T12:54:00Z</dcterms:created>
  <dcterms:modified xsi:type="dcterms:W3CDTF">2023-02-02T13:05:00Z</dcterms:modified>
</cp:coreProperties>
</file>