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BE1024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sídlem</w:t>
      </w:r>
      <w:r w:rsidR="00AA2176">
        <w:rPr>
          <w:rFonts w:ascii="Tahoma" w:hAnsi="Tahoma" w:cs="Tahoma"/>
          <w:sz w:val="21"/>
          <w:szCs w:val="21"/>
        </w:rPr>
        <w:t>: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sz w:val="21"/>
          <w:szCs w:val="21"/>
        </w:rPr>
        <w:t>Radniční 1148,</w:t>
      </w:r>
      <w:r w:rsidR="00504BC0" w:rsidRPr="00BE1024">
        <w:rPr>
          <w:rFonts w:ascii="Tahoma" w:hAnsi="Tahoma" w:cs="Tahoma"/>
          <w:sz w:val="21"/>
          <w:szCs w:val="21"/>
        </w:rPr>
        <w:t xml:space="preserve"> Frýdek, 738</w:t>
      </w:r>
      <w:r w:rsidR="00DE14F8" w:rsidRPr="00BE1024">
        <w:rPr>
          <w:rFonts w:ascii="Tahoma" w:hAnsi="Tahoma" w:cs="Tahoma"/>
          <w:sz w:val="21"/>
          <w:szCs w:val="21"/>
        </w:rPr>
        <w:t>01</w:t>
      </w:r>
      <w:r w:rsidR="00504BC0" w:rsidRPr="00BE1024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BE1024" w:rsidRDefault="00AA2176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zastoupeno: </w:t>
      </w:r>
      <w:r w:rsidR="00017FE0">
        <w:rPr>
          <w:rFonts w:ascii="Tahoma" w:hAnsi="Tahoma" w:cs="Tahoma"/>
          <w:sz w:val="21"/>
          <w:szCs w:val="21"/>
        </w:rPr>
        <w:t xml:space="preserve">Petrem </w:t>
      </w:r>
      <w:proofErr w:type="spellStart"/>
      <w:r w:rsidR="00017FE0">
        <w:rPr>
          <w:rFonts w:ascii="Tahoma" w:hAnsi="Tahoma" w:cs="Tahoma"/>
          <w:sz w:val="21"/>
          <w:szCs w:val="21"/>
        </w:rPr>
        <w:t>Korčem</w:t>
      </w:r>
      <w:proofErr w:type="spellEnd"/>
      <w:r w:rsidR="00DE14F8" w:rsidRPr="00BE1024">
        <w:rPr>
          <w:rFonts w:ascii="Tahoma" w:hAnsi="Tahoma" w:cs="Tahoma"/>
          <w:sz w:val="21"/>
          <w:szCs w:val="21"/>
        </w:rPr>
        <w:t>, primátor</w:t>
      </w:r>
      <w:r>
        <w:rPr>
          <w:rFonts w:ascii="Tahoma" w:hAnsi="Tahoma" w:cs="Tahoma"/>
          <w:sz w:val="21"/>
          <w:szCs w:val="21"/>
        </w:rPr>
        <w:t>em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IČ:  00296643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DIČ: CZ00296643</w:t>
      </w:r>
    </w:p>
    <w:p w:rsidR="006F6C91" w:rsidRPr="00BE1024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BE1024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BE1024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kontaktní osoba ve věcech technických:</w:t>
      </w:r>
    </w:p>
    <w:p w:rsidR="009729AA" w:rsidRPr="00BE1024" w:rsidRDefault="009729AA" w:rsidP="009729AA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392BDD" w:rsidRPr="00BE1024">
        <w:rPr>
          <w:rFonts w:ascii="Tahoma" w:hAnsi="Tahoma" w:cs="Tahoma"/>
          <w:sz w:val="21"/>
          <w:szCs w:val="21"/>
        </w:rPr>
        <w:t>Ing</w:t>
      </w:r>
      <w:r w:rsidRPr="00BE1024">
        <w:rPr>
          <w:rFonts w:ascii="Tahoma" w:hAnsi="Tahoma" w:cs="Tahoma"/>
          <w:sz w:val="21"/>
          <w:szCs w:val="21"/>
        </w:rPr>
        <w:t xml:space="preserve">. </w:t>
      </w:r>
      <w:r w:rsidR="00810011">
        <w:rPr>
          <w:rFonts w:ascii="Tahoma" w:hAnsi="Tahoma" w:cs="Tahoma"/>
          <w:sz w:val="21"/>
          <w:szCs w:val="21"/>
        </w:rPr>
        <w:t>David Holinka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392BDD" w:rsidRPr="00BE1024">
        <w:rPr>
          <w:rFonts w:ascii="Tahoma" w:hAnsi="Tahoma" w:cs="Tahoma"/>
          <w:sz w:val="21"/>
          <w:szCs w:val="21"/>
        </w:rPr>
        <w:t xml:space="preserve"> oddělení správy budov, OSOM</w:t>
      </w:r>
    </w:p>
    <w:p w:rsidR="009729AA" w:rsidRPr="00BE1024" w:rsidRDefault="009729AA" w:rsidP="009729AA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810011">
        <w:rPr>
          <w:rFonts w:ascii="Tahoma" w:hAnsi="Tahoma" w:cs="Tahoma"/>
          <w:sz w:val="21"/>
          <w:szCs w:val="21"/>
        </w:rPr>
        <w:t>17</w:t>
      </w:r>
      <w:r w:rsidR="0048387F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>/ email:</w:t>
      </w:r>
      <w:r w:rsidR="00392BDD" w:rsidRPr="00BE1024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810011">
          <w:rPr>
            <w:rStyle w:val="Hypertextovodkaz"/>
            <w:rFonts w:ascii="Tahoma" w:hAnsi="Tahoma" w:cs="Tahoma"/>
            <w:sz w:val="21"/>
            <w:szCs w:val="21"/>
          </w:rPr>
          <w:t>holinka.david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bookmarkStart w:id="0" w:name="_Hlk195187041"/>
      <w:r w:rsidR="00810011" w:rsidRPr="00810011">
        <w:rPr>
          <w:rFonts w:ascii="Tahoma" w:hAnsi="Tahoma" w:cs="Tahoma"/>
          <w:b/>
          <w:sz w:val="21"/>
          <w:szCs w:val="21"/>
        </w:rPr>
        <w:t>Oprava podlah a stěn v suterénu budovy č.p. 1313 na ul. Míru</w:t>
      </w:r>
      <w:bookmarkEnd w:id="0"/>
      <w:r w:rsidR="00810011" w:rsidRPr="00810011">
        <w:rPr>
          <w:rFonts w:ascii="Tahoma" w:hAnsi="Tahoma" w:cs="Tahoma"/>
          <w:b/>
          <w:sz w:val="21"/>
          <w:szCs w:val="21"/>
        </w:rPr>
        <w:t>, Armáda spásy ČR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1" w:name="_Hlk191533550"/>
      <w:r w:rsidR="00810011">
        <w:rPr>
          <w:rFonts w:ascii="Tahoma" w:hAnsi="Tahoma" w:cs="Tahoma"/>
          <w:sz w:val="21"/>
          <w:szCs w:val="21"/>
        </w:rPr>
        <w:t>o</w:t>
      </w:r>
      <w:r w:rsidR="00810011" w:rsidRPr="00810011">
        <w:rPr>
          <w:rFonts w:ascii="Tahoma" w:hAnsi="Tahoma" w:cs="Tahoma"/>
          <w:sz w:val="21"/>
          <w:szCs w:val="21"/>
        </w:rPr>
        <w:t>prav</w:t>
      </w:r>
      <w:r w:rsidR="00810011">
        <w:rPr>
          <w:rFonts w:ascii="Tahoma" w:hAnsi="Tahoma" w:cs="Tahoma"/>
          <w:sz w:val="21"/>
          <w:szCs w:val="21"/>
        </w:rPr>
        <w:t>u</w:t>
      </w:r>
      <w:r w:rsidR="00810011" w:rsidRPr="00810011">
        <w:rPr>
          <w:rFonts w:ascii="Tahoma" w:hAnsi="Tahoma" w:cs="Tahoma"/>
          <w:sz w:val="21"/>
          <w:szCs w:val="21"/>
        </w:rPr>
        <w:t xml:space="preserve"> podlah a stěn v suterénu budovy č.p. 1313 na ul. Míru </w:t>
      </w:r>
      <w:r w:rsidR="00810011">
        <w:rPr>
          <w:rFonts w:ascii="Tahoma" w:hAnsi="Tahoma" w:cs="Tahoma"/>
          <w:sz w:val="21"/>
          <w:szCs w:val="21"/>
        </w:rPr>
        <w:t xml:space="preserve">ve </w:t>
      </w:r>
      <w:r w:rsidR="0048387F" w:rsidRPr="0048387F">
        <w:rPr>
          <w:rFonts w:ascii="Tahoma" w:hAnsi="Tahoma" w:cs="Tahoma"/>
          <w:sz w:val="21"/>
          <w:szCs w:val="21"/>
        </w:rPr>
        <w:t>Frýdk</w:t>
      </w:r>
      <w:r w:rsidR="00810011">
        <w:rPr>
          <w:rFonts w:ascii="Tahoma" w:hAnsi="Tahoma" w:cs="Tahoma"/>
          <w:sz w:val="21"/>
          <w:szCs w:val="21"/>
        </w:rPr>
        <w:t>u</w:t>
      </w:r>
      <w:r w:rsidR="0048387F" w:rsidRPr="0048387F">
        <w:rPr>
          <w:rFonts w:ascii="Tahoma" w:hAnsi="Tahoma" w:cs="Tahoma"/>
          <w:sz w:val="21"/>
          <w:szCs w:val="21"/>
        </w:rPr>
        <w:t>-Místk</w:t>
      </w:r>
      <w:r w:rsidR="00810011">
        <w:rPr>
          <w:rFonts w:ascii="Tahoma" w:hAnsi="Tahoma" w:cs="Tahoma"/>
          <w:sz w:val="21"/>
          <w:szCs w:val="21"/>
        </w:rPr>
        <w:t>u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1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lastRenderedPageBreak/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810011" w:rsidRPr="00810011">
        <w:rPr>
          <w:rFonts w:ascii="Tahoma" w:hAnsi="Tahoma" w:cs="Tahoma"/>
          <w:sz w:val="21"/>
          <w:szCs w:val="21"/>
        </w:rPr>
        <w:t>opravu podlah a stěn v suterénu budovy č.p. 1313 na ul. Míru ve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Bohumilem Vojtíškem</w:t>
      </w:r>
      <w:r w:rsidR="0097570D" w:rsidRPr="00BE1024">
        <w:rPr>
          <w:rFonts w:ascii="Tahoma" w:hAnsi="Tahoma" w:cs="Tahoma"/>
          <w:bCs/>
          <w:sz w:val="21"/>
          <w:szCs w:val="21"/>
        </w:rPr>
        <w:t xml:space="preserve">, </w:t>
      </w:r>
      <w:r w:rsidR="00FC756C" w:rsidRPr="00BE1024">
        <w:rPr>
          <w:rFonts w:ascii="Tahoma" w:hAnsi="Tahoma" w:cs="Tahoma"/>
          <w:bCs/>
          <w:sz w:val="21"/>
          <w:szCs w:val="21"/>
        </w:rPr>
        <w:t>Lučina 141</w:t>
      </w:r>
      <w:r w:rsidR="0097570D" w:rsidRPr="00BE1024">
        <w:rPr>
          <w:rFonts w:ascii="Tahoma" w:hAnsi="Tahoma" w:cs="Tahoma"/>
          <w:sz w:val="21"/>
          <w:szCs w:val="21"/>
        </w:rPr>
        <w:t>, 73</w:t>
      </w:r>
      <w:r w:rsidR="00FC756C" w:rsidRPr="00BE1024">
        <w:rPr>
          <w:rFonts w:ascii="Tahoma" w:hAnsi="Tahoma" w:cs="Tahoma"/>
          <w:sz w:val="21"/>
          <w:szCs w:val="21"/>
        </w:rPr>
        <w:t>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39</w:t>
      </w:r>
      <w:r w:rsidR="0097570D" w:rsidRPr="00BE1024">
        <w:rPr>
          <w:rFonts w:ascii="Tahoma" w:hAnsi="Tahoma" w:cs="Tahoma"/>
          <w:sz w:val="21"/>
          <w:szCs w:val="21"/>
        </w:rPr>
        <w:t xml:space="preserve"> </w:t>
      </w:r>
      <w:r w:rsidR="00FC756C" w:rsidRPr="00BE1024">
        <w:rPr>
          <w:rFonts w:ascii="Tahoma" w:hAnsi="Tahoma" w:cs="Tahoma"/>
          <w:sz w:val="21"/>
          <w:szCs w:val="21"/>
        </w:rPr>
        <w:t>Lučina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:rsidR="004E1C8D" w:rsidRPr="00BE1024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do</w:t>
      </w:r>
      <w:r w:rsidR="0084194A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48387F">
        <w:rPr>
          <w:rFonts w:ascii="Tahoma" w:hAnsi="Tahoma" w:cs="Tahoma"/>
          <w:b/>
          <w:sz w:val="21"/>
          <w:szCs w:val="21"/>
          <w:lang w:eastAsia="cs-CZ"/>
        </w:rPr>
        <w:t>3</w:t>
      </w:r>
      <w:r w:rsidR="004439ED" w:rsidRPr="00BE1024">
        <w:rPr>
          <w:rFonts w:ascii="Tahoma" w:hAnsi="Tahoma" w:cs="Tahoma"/>
          <w:b/>
          <w:sz w:val="21"/>
          <w:szCs w:val="21"/>
          <w:lang w:eastAsia="cs-CZ"/>
        </w:rPr>
        <w:t>0</w:t>
      </w:r>
      <w:r w:rsidR="001558E8" w:rsidRPr="00BE1024">
        <w:rPr>
          <w:rFonts w:ascii="Tahoma" w:hAnsi="Tahoma" w:cs="Tahoma"/>
          <w:b/>
          <w:sz w:val="21"/>
          <w:szCs w:val="21"/>
          <w:lang w:eastAsia="cs-CZ"/>
        </w:rPr>
        <w:t xml:space="preserve"> dnů </w:t>
      </w:r>
      <w:r w:rsidR="001558E8" w:rsidRPr="00BE1024">
        <w:rPr>
          <w:rFonts w:ascii="Tahoma" w:hAnsi="Tahoma" w:cs="Tahoma"/>
          <w:sz w:val="21"/>
          <w:szCs w:val="21"/>
          <w:lang w:eastAsia="cs-CZ"/>
        </w:rPr>
        <w:t>od předání a převzetí staveniště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DA5228" w:rsidRPr="00DA5228" w:rsidRDefault="00DA5228" w:rsidP="00364460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dům čp.</w:t>
      </w:r>
      <w:r w:rsidR="0048387F">
        <w:rPr>
          <w:rFonts w:ascii="Tahoma" w:hAnsi="Tahoma" w:cs="Tahoma"/>
          <w:sz w:val="21"/>
          <w:szCs w:val="21"/>
        </w:rPr>
        <w:t xml:space="preserve"> 13</w:t>
      </w:r>
      <w:r w:rsidR="006D43EE">
        <w:rPr>
          <w:rFonts w:ascii="Tahoma" w:hAnsi="Tahoma" w:cs="Tahoma"/>
          <w:sz w:val="21"/>
          <w:szCs w:val="21"/>
        </w:rPr>
        <w:t xml:space="preserve">13 </w:t>
      </w:r>
      <w:r w:rsidRPr="00DA5228">
        <w:rPr>
          <w:rFonts w:ascii="Tahoma" w:hAnsi="Tahoma" w:cs="Tahoma"/>
          <w:sz w:val="21"/>
          <w:szCs w:val="21"/>
        </w:rPr>
        <w:t xml:space="preserve">na ulici </w:t>
      </w:r>
      <w:r w:rsidR="006D43EE">
        <w:rPr>
          <w:rFonts w:ascii="Tahoma" w:hAnsi="Tahoma" w:cs="Tahoma"/>
          <w:sz w:val="21"/>
          <w:szCs w:val="21"/>
        </w:rPr>
        <w:t>Míru</w:t>
      </w:r>
      <w:r w:rsidRPr="00DA5228">
        <w:rPr>
          <w:rFonts w:ascii="Tahoma" w:hAnsi="Tahoma" w:cs="Tahoma"/>
          <w:sz w:val="21"/>
          <w:szCs w:val="21"/>
        </w:rPr>
        <w:t xml:space="preserve">, k. </w:t>
      </w:r>
      <w:proofErr w:type="spellStart"/>
      <w:r w:rsidRPr="00DA5228">
        <w:rPr>
          <w:rFonts w:ascii="Tahoma" w:hAnsi="Tahoma" w:cs="Tahoma"/>
          <w:sz w:val="21"/>
          <w:szCs w:val="21"/>
        </w:rPr>
        <w:t>ú.</w:t>
      </w:r>
      <w:proofErr w:type="spellEnd"/>
      <w:r w:rsidRPr="00DA5228">
        <w:rPr>
          <w:rFonts w:ascii="Tahoma" w:hAnsi="Tahoma" w:cs="Tahoma"/>
          <w:sz w:val="21"/>
          <w:szCs w:val="21"/>
        </w:rPr>
        <w:t xml:space="preserve"> Místek, obec Frýdek – Místek.   </w:t>
      </w:r>
    </w:p>
    <w:p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2C75AD" w:rsidRPr="00BE1024" w:rsidRDefault="009729AA" w:rsidP="002C75AD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6D43EE">
        <w:rPr>
          <w:rFonts w:ascii="Tahoma" w:hAnsi="Tahoma" w:cs="Tahoma"/>
          <w:sz w:val="21"/>
          <w:szCs w:val="21"/>
        </w:rPr>
        <w:t>David Holinka</w:t>
      </w:r>
      <w:r w:rsidRPr="00BE1024">
        <w:rPr>
          <w:rFonts w:ascii="Tahoma" w:hAnsi="Tahoma" w:cs="Tahoma"/>
          <w:sz w:val="21"/>
          <w:szCs w:val="21"/>
        </w:rPr>
        <w:t xml:space="preserve">, </w:t>
      </w:r>
      <w:r w:rsidR="00E27801" w:rsidRPr="00BE1024">
        <w:rPr>
          <w:rFonts w:ascii="Tahoma" w:hAnsi="Tahoma" w:cs="Tahoma"/>
          <w:sz w:val="21"/>
          <w:szCs w:val="21"/>
        </w:rPr>
        <w:t>technik</w:t>
      </w:r>
      <w:r w:rsidR="002C75AD" w:rsidRPr="00BE1024">
        <w:rPr>
          <w:rFonts w:ascii="Tahoma" w:hAnsi="Tahoma" w:cs="Tahoma"/>
          <w:sz w:val="21"/>
          <w:szCs w:val="21"/>
        </w:rPr>
        <w:t xml:space="preserve"> oddělení správy budov</w:t>
      </w:r>
      <w:r w:rsidR="00E27801" w:rsidRPr="00BE1024">
        <w:rPr>
          <w:rFonts w:ascii="Tahoma" w:hAnsi="Tahoma" w:cs="Tahoma"/>
          <w:sz w:val="21"/>
          <w:szCs w:val="21"/>
        </w:rPr>
        <w:t xml:space="preserve"> </w:t>
      </w:r>
      <w:r w:rsidR="002C75AD" w:rsidRPr="00BE1024">
        <w:rPr>
          <w:rFonts w:ascii="Tahoma" w:hAnsi="Tahoma" w:cs="Tahoma"/>
          <w:sz w:val="21"/>
          <w:szCs w:val="21"/>
        </w:rPr>
        <w:t>OSOM</w:t>
      </w:r>
    </w:p>
    <w:p w:rsidR="002C75AD" w:rsidRPr="00BE1024" w:rsidRDefault="002C75AD" w:rsidP="002C75AD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                                        </w:t>
      </w:r>
      <w:r w:rsidR="00E27801" w:rsidRPr="00BE1024">
        <w:rPr>
          <w:rFonts w:ascii="Tahoma" w:hAnsi="Tahoma" w:cs="Tahoma"/>
          <w:sz w:val="21"/>
          <w:szCs w:val="21"/>
        </w:rPr>
        <w:t>tel: 558 609 </w:t>
      </w:r>
      <w:r w:rsidR="006D43EE">
        <w:rPr>
          <w:rFonts w:ascii="Tahoma" w:hAnsi="Tahoma" w:cs="Tahoma"/>
          <w:sz w:val="21"/>
          <w:szCs w:val="21"/>
        </w:rPr>
        <w:t>17</w:t>
      </w:r>
      <w:r w:rsidR="0048387F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/ email: </w:t>
      </w:r>
      <w:hyperlink r:id="rId9" w:history="1"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ho</w:t>
        </w:r>
        <w:r w:rsidR="006D43EE">
          <w:rPr>
            <w:rStyle w:val="Hypertextovodkaz"/>
            <w:rFonts w:ascii="Tahoma" w:hAnsi="Tahoma" w:cs="Tahoma"/>
            <w:sz w:val="21"/>
            <w:szCs w:val="21"/>
          </w:rPr>
          <w:t>linka.david</w:t>
        </w:r>
        <w:r w:rsidR="00E27801" w:rsidRPr="00BE1024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</w:p>
    <w:p w:rsidR="007B2C6A" w:rsidRPr="00BE1024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DA19E7" w:rsidRDefault="00DA19E7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D43EE" w:rsidRPr="00847145" w:rsidRDefault="006D43EE" w:rsidP="006D43E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D</w:t>
      </w:r>
      <w:r w:rsidRPr="00847145">
        <w:rPr>
          <w:rFonts w:ascii="Tahoma" w:hAnsi="Tahoma" w:cs="Tahoma"/>
          <w:b/>
          <w:sz w:val="21"/>
          <w:szCs w:val="21"/>
          <w:lang w:eastAsia="cs-CZ"/>
        </w:rPr>
        <w:t>ozor projektanta</w:t>
      </w:r>
    </w:p>
    <w:p w:rsidR="006D43EE" w:rsidRPr="00847145" w:rsidRDefault="006D43EE" w:rsidP="006D43E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D43EE" w:rsidRPr="00847145" w:rsidRDefault="006D43EE" w:rsidP="006D43EE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D</w:t>
      </w:r>
      <w:r w:rsidRPr="00847145">
        <w:rPr>
          <w:rFonts w:ascii="Tahoma" w:hAnsi="Tahoma" w:cs="Tahoma"/>
          <w:sz w:val="21"/>
          <w:szCs w:val="21"/>
          <w:lang w:eastAsia="cs-CZ"/>
        </w:rPr>
        <w:t>ozor projektanta</w:t>
      </w:r>
      <w:r w:rsidRPr="00847145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>
        <w:rPr>
          <w:rFonts w:ascii="Tahoma" w:hAnsi="Tahoma" w:cs="Tahoma"/>
          <w:b/>
          <w:sz w:val="21"/>
          <w:szCs w:val="21"/>
          <w:lang w:eastAsia="cs-CZ"/>
        </w:rPr>
        <w:t xml:space="preserve">(dále též DP) </w:t>
      </w:r>
      <w:r w:rsidRPr="00847145">
        <w:rPr>
          <w:rFonts w:ascii="Tahoma" w:hAnsi="Tahoma" w:cs="Tahoma"/>
          <w:sz w:val="21"/>
          <w:szCs w:val="21"/>
          <w:lang w:eastAsia="cs-CZ"/>
        </w:rPr>
        <w:t>bude vykonávat zpracovatel projektové dokumentace, která je podkladem pro provádění díla dle této smlouvy. Zhotovitel je povinen umožnit výkon dozoru projektanta.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Zhotovitel je povinen umožnit dozoru</w:t>
      </w:r>
      <w:r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847145">
        <w:rPr>
          <w:rFonts w:ascii="Tahoma" w:hAnsi="Tahoma" w:cs="Tahoma"/>
          <w:sz w:val="21"/>
          <w:szCs w:val="21"/>
          <w:lang w:eastAsia="cs-CZ"/>
        </w:rPr>
        <w:t xml:space="preserve"> zejména: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>
        <w:rPr>
          <w:rFonts w:ascii="Tahoma" w:hAnsi="Tahoma" w:cs="Tahoma"/>
          <w:sz w:val="21"/>
          <w:szCs w:val="21"/>
          <w:lang w:eastAsia="cs-CZ"/>
        </w:rPr>
        <w:t> projektovou dokumentací</w:t>
      </w:r>
      <w:r w:rsidRPr="00847145">
        <w:rPr>
          <w:rFonts w:ascii="Tahoma" w:hAnsi="Tahoma" w:cs="Tahoma"/>
          <w:sz w:val="21"/>
          <w:szCs w:val="21"/>
          <w:lang w:eastAsia="cs-CZ"/>
        </w:rPr>
        <w:t>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lastRenderedPageBreak/>
        <w:t>provádění zápisů do stavebního deníku,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provádění zápisů do změnových listů,</w:t>
      </w:r>
    </w:p>
    <w:p w:rsidR="006D43EE" w:rsidRPr="00847145" w:rsidRDefault="006D43EE" w:rsidP="006D43EE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47145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FA629E" w:rsidRDefault="00FA629E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 xml:space="preserve">č. 283/2021 Sb., stavební zákon, ve znění pozdějších předpisů, vyhláškou č. 131/2024 Sb., o </w:t>
      </w:r>
      <w:r w:rsidR="003D2128" w:rsidRPr="003D2128">
        <w:rPr>
          <w:rFonts w:ascii="Tahoma" w:hAnsi="Tahoma" w:cs="Tahoma"/>
          <w:sz w:val="21"/>
          <w:szCs w:val="21"/>
        </w:rPr>
        <w:lastRenderedPageBreak/>
        <w:t>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</w:t>
      </w: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6D43EE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6C79" w:rsidRPr="00CA2851" w:rsidRDefault="00E46C79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CA2851">
        <w:rPr>
          <w:rFonts w:ascii="Tahoma" w:hAnsi="Tahoma" w:cs="Tahoma"/>
          <w:sz w:val="21"/>
          <w:szCs w:val="21"/>
        </w:rPr>
        <w:t>Objednatel (město) je při realizaci díla dle této smlouvy osobou povinnou k dani a v případě, že se jedná o stavební či montážní práce spadající do katalogu prací CZ-CPA 41-43, je nutné aplikovat §92</w:t>
      </w:r>
      <w:r w:rsidR="00925D2D">
        <w:rPr>
          <w:rFonts w:ascii="Tahoma" w:hAnsi="Tahoma" w:cs="Tahoma"/>
          <w:sz w:val="21"/>
          <w:szCs w:val="21"/>
        </w:rPr>
        <w:t>a</w:t>
      </w:r>
      <w:r w:rsidRPr="00CA2851">
        <w:rPr>
          <w:rFonts w:ascii="Tahoma" w:hAnsi="Tahoma" w:cs="Tahoma"/>
          <w:sz w:val="21"/>
          <w:szCs w:val="21"/>
        </w:rPr>
        <w:t xml:space="preserve"> odst. 1 zákona o DPH, tzn. režim přenesené daňové povinnosti.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lastRenderedPageBreak/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bookmarkStart w:id="2" w:name="_GoBack"/>
      <w:bookmarkEnd w:id="2"/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DE14F8" w:rsidRPr="00BE1024" w:rsidRDefault="00DE14F8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Tato smlouva o dílo je </w:t>
      </w:r>
      <w:r w:rsidR="00693958" w:rsidRPr="00BE1024">
        <w:rPr>
          <w:rFonts w:ascii="Tahoma" w:hAnsi="Tahoma" w:cs="Tahoma"/>
          <w:sz w:val="21"/>
          <w:szCs w:val="21"/>
          <w:lang w:eastAsia="zh-CN"/>
        </w:rPr>
        <w:t>uz</w:t>
      </w:r>
      <w:r w:rsidR="00BC75F5" w:rsidRPr="00BE1024">
        <w:rPr>
          <w:rFonts w:ascii="Tahoma" w:hAnsi="Tahoma" w:cs="Tahoma"/>
          <w:sz w:val="21"/>
          <w:szCs w:val="21"/>
          <w:lang w:eastAsia="zh-CN"/>
        </w:rPr>
        <w:t xml:space="preserve">avřena na základě rozhodnutí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</w:t>
      </w:r>
      <w:r w:rsidR="00697B47" w:rsidRPr="00BE1024">
        <w:rPr>
          <w:rFonts w:ascii="Tahoma" w:hAnsi="Tahoma" w:cs="Tahoma"/>
          <w:sz w:val="21"/>
          <w:szCs w:val="21"/>
          <w:lang w:eastAsia="zh-CN"/>
        </w:rPr>
        <w:t xml:space="preserve">.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schůze Rady města Frýdku-Místku 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br/>
      </w:r>
      <w:r w:rsidRPr="00BE1024">
        <w:rPr>
          <w:rFonts w:ascii="Tahoma" w:hAnsi="Tahoma" w:cs="Tahoma"/>
          <w:sz w:val="21"/>
          <w:szCs w:val="21"/>
          <w:lang w:eastAsia="zh-CN"/>
        </w:rPr>
        <w:t>ze</w:t>
      </w:r>
      <w:r w:rsidR="000D28CD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dne </w:t>
      </w:r>
      <w:r w:rsidR="00BE2264" w:rsidRPr="00BE1024">
        <w:rPr>
          <w:rFonts w:ascii="Tahoma" w:hAnsi="Tahoma" w:cs="Tahoma"/>
          <w:sz w:val="21"/>
          <w:szCs w:val="21"/>
          <w:lang w:eastAsia="zh-CN"/>
        </w:rPr>
        <w:t>……</w:t>
      </w:r>
      <w:r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E609BC" w:rsidRPr="00BE1024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DA19E7" w:rsidRDefault="00DA19E7" w:rsidP="00E16D16">
      <w:pPr>
        <w:rPr>
          <w:rFonts w:ascii="Tahoma" w:hAnsi="Tahoma" w:cs="Tahoma"/>
          <w:sz w:val="21"/>
          <w:szCs w:val="21"/>
        </w:rPr>
      </w:pPr>
    </w:p>
    <w:p w:rsidR="006D43EE" w:rsidRDefault="006D43EE" w:rsidP="00E16D16">
      <w:pPr>
        <w:rPr>
          <w:rFonts w:ascii="Tahoma" w:hAnsi="Tahoma" w:cs="Tahoma"/>
          <w:sz w:val="21"/>
          <w:szCs w:val="21"/>
        </w:rPr>
      </w:pPr>
    </w:p>
    <w:p w:rsidR="006D43EE" w:rsidRDefault="006D43EE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Petr </w:t>
      </w:r>
      <w:proofErr w:type="spellStart"/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11"/>
      <w:footerReference w:type="default" r:id="rId12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295" w:rsidRDefault="00846295" w:rsidP="007B6CB8">
      <w:pPr>
        <w:spacing w:after="0" w:line="240" w:lineRule="auto"/>
      </w:pPr>
      <w:r>
        <w:separator/>
      </w:r>
    </w:p>
  </w:endnote>
  <w:endnote w:type="continuationSeparator" w:id="0">
    <w:p w:rsidR="00846295" w:rsidRDefault="00846295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295" w:rsidRDefault="00846295" w:rsidP="007B6CB8">
      <w:pPr>
        <w:spacing w:after="0" w:line="240" w:lineRule="auto"/>
      </w:pPr>
      <w:r>
        <w:separator/>
      </w:r>
    </w:p>
  </w:footnote>
  <w:footnote w:type="continuationSeparator" w:id="0">
    <w:p w:rsidR="00846295" w:rsidRDefault="00846295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694298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810011">
      <w:rPr>
        <w:rFonts w:ascii="Arial" w:hAnsi="Arial" w:cs="Arial"/>
        <w:bCs/>
        <w:i/>
        <w:sz w:val="16"/>
        <w:szCs w:val="16"/>
        <w:lang w:eastAsia="en-US"/>
      </w:rPr>
      <w:t>41</w:t>
    </w:r>
  </w:p>
  <w:p w:rsidR="00810011" w:rsidRPr="00810011" w:rsidRDefault="00810011" w:rsidP="00810011">
    <w:pPr>
      <w:pStyle w:val="Zhlav"/>
      <w:spacing w:after="0"/>
      <w:rPr>
        <w:rFonts w:ascii="Arial" w:hAnsi="Arial" w:cs="Arial"/>
        <w:bCs/>
        <w:i/>
        <w:sz w:val="16"/>
        <w:szCs w:val="16"/>
      </w:rPr>
    </w:pPr>
    <w:r w:rsidRPr="00810011">
      <w:rPr>
        <w:rFonts w:ascii="Arial" w:hAnsi="Arial" w:cs="Arial"/>
        <w:bCs/>
        <w:i/>
        <w:sz w:val="16"/>
        <w:szCs w:val="16"/>
      </w:rPr>
      <w:t>Oprava podlah a stěn v suterénu budovy č.p. 1313 na ul. Míru, Armáda spásy ČR</w:t>
    </w:r>
  </w:p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19FFE5C3" wp14:editId="19DBCD05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43EE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0011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295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0D1CC0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utova.dagmar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rutova.dagmar@frydekmiste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E469-D597-4E80-A28E-FB3558B8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15</Pages>
  <Words>6236</Words>
  <Characters>36797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23</cp:revision>
  <cp:lastPrinted>2025-04-10T12:33:00Z</cp:lastPrinted>
  <dcterms:created xsi:type="dcterms:W3CDTF">2021-04-06T12:11:00Z</dcterms:created>
  <dcterms:modified xsi:type="dcterms:W3CDTF">2025-04-10T12:34:00Z</dcterms:modified>
</cp:coreProperties>
</file>