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CA575B" w:rsidRDefault="00580F0E" w:rsidP="00580F0E">
      <w:pPr>
        <w:spacing w:after="120" w:line="276" w:lineRule="auto"/>
        <w:jc w:val="center"/>
        <w:rPr>
          <w:rFonts w:ascii="Tahoma" w:hAnsi="Tahoma" w:cs="Tahoma"/>
          <w:b/>
          <w:sz w:val="32"/>
          <w:szCs w:val="32"/>
        </w:rPr>
      </w:pPr>
      <w:r w:rsidRPr="00CA575B">
        <w:rPr>
          <w:rFonts w:ascii="Tahoma" w:hAnsi="Tahoma" w:cs="Tahoma"/>
          <w:b/>
          <w:sz w:val="32"/>
          <w:szCs w:val="32"/>
        </w:rPr>
        <w:t xml:space="preserve">Smlouva o </w:t>
      </w:r>
      <w:bookmarkStart w:id="0" w:name="_Hlk196896662"/>
      <w:r w:rsidRPr="00CA575B">
        <w:rPr>
          <w:rFonts w:ascii="Tahoma" w:hAnsi="Tahoma" w:cs="Tahoma"/>
          <w:b/>
          <w:sz w:val="32"/>
          <w:szCs w:val="32"/>
        </w:rPr>
        <w:t xml:space="preserve">výkonu činností </w:t>
      </w:r>
      <w:r w:rsidRPr="00CA575B">
        <w:rPr>
          <w:rFonts w:ascii="Tahoma" w:hAnsi="Tahoma" w:cs="Tahoma"/>
          <w:b/>
          <w:noProof/>
          <w:sz w:val="32"/>
          <w:szCs w:val="32"/>
        </w:rPr>
        <w:t>koordinátora BOZP</w:t>
      </w:r>
      <w:r w:rsidR="00F55500">
        <w:rPr>
          <w:rFonts w:ascii="Tahoma" w:hAnsi="Tahoma" w:cs="Tahoma"/>
          <w:b/>
          <w:noProof/>
          <w:sz w:val="32"/>
          <w:szCs w:val="32"/>
        </w:rPr>
        <w:t xml:space="preserve"> </w:t>
      </w:r>
      <w:r w:rsidRPr="00CA575B">
        <w:rPr>
          <w:rFonts w:ascii="Tahoma" w:hAnsi="Tahoma" w:cs="Tahoma"/>
          <w:b/>
          <w:noProof/>
          <w:sz w:val="32"/>
          <w:szCs w:val="32"/>
        </w:rPr>
        <w:t>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C35D65" w:rsidRPr="00C35D65">
        <w:rPr>
          <w:rFonts w:ascii="Tahoma" w:hAnsi="Tahoma" w:cs="Tahoma"/>
          <w:b/>
          <w:sz w:val="32"/>
          <w:szCs w:val="32"/>
        </w:rPr>
        <w:t>„</w:t>
      </w:r>
      <w:bookmarkStart w:id="1" w:name="_Hlk203458429"/>
      <w:bookmarkEnd w:id="0"/>
      <w:r w:rsidR="00E04A28">
        <w:rPr>
          <w:rFonts w:ascii="Tahoma" w:hAnsi="Tahoma" w:cs="Tahoma"/>
          <w:b/>
          <w:sz w:val="32"/>
          <w:szCs w:val="32"/>
        </w:rPr>
        <w:t>Volnočasový areál ve Frýdku-Místku</w:t>
      </w:r>
      <w:bookmarkEnd w:id="1"/>
      <w:r w:rsidRPr="00CA575B">
        <w:rPr>
          <w:rFonts w:ascii="Tahoma" w:hAnsi="Tahoma" w:cs="Tahoma"/>
          <w:b/>
          <w:sz w:val="32"/>
          <w:szCs w:val="32"/>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C35D6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8836F5">
        <w:rPr>
          <w:rFonts w:ascii="Tahoma" w:hAnsi="Tahoma" w:cs="Tahoma"/>
          <w:sz w:val="21"/>
          <w:szCs w:val="21"/>
        </w:rPr>
        <w:t xml:space="preserve">Ing. </w:t>
      </w:r>
      <w:r w:rsidR="009719E8">
        <w:rPr>
          <w:rFonts w:ascii="Tahoma" w:hAnsi="Tahoma" w:cs="Tahoma"/>
          <w:sz w:val="21"/>
          <w:szCs w:val="21"/>
        </w:rPr>
        <w:t>Kateřina Dehnerová</w:t>
      </w:r>
      <w:r w:rsidR="008836F5">
        <w:rPr>
          <w:rFonts w:ascii="Tahoma" w:hAnsi="Tahoma" w:cs="Tahoma"/>
          <w:sz w:val="21"/>
          <w:szCs w:val="21"/>
        </w:rPr>
        <w:t xml:space="preserve"> –ved</w:t>
      </w:r>
      <w:r w:rsidR="00D46239">
        <w:rPr>
          <w:rFonts w:ascii="Tahoma" w:hAnsi="Tahoma" w:cs="Tahoma"/>
          <w:sz w:val="21"/>
          <w:szCs w:val="21"/>
        </w:rPr>
        <w:t>oucí</w:t>
      </w:r>
      <w:r w:rsidR="008836F5">
        <w:rPr>
          <w:rFonts w:ascii="Tahoma" w:hAnsi="Tahoma" w:cs="Tahoma"/>
          <w:sz w:val="21"/>
          <w:szCs w:val="21"/>
        </w:rPr>
        <w:t xml:space="preserve"> investičního odboru</w:t>
      </w:r>
    </w:p>
    <w:p w:rsidR="008836F5" w:rsidRDefault="008836F5" w:rsidP="00580F0E">
      <w:pPr>
        <w:pStyle w:val="bllzaklad"/>
        <w:keepNext/>
        <w:spacing w:after="0"/>
        <w:rPr>
          <w:rStyle w:val="Hypertextovodkaz"/>
          <w:rFonts w:ascii="Tahoma" w:hAnsi="Tahoma" w:cs="Tahoma"/>
          <w:sz w:val="21"/>
          <w:szCs w:val="21"/>
        </w:rPr>
      </w:pPr>
      <w:r>
        <w:rPr>
          <w:rFonts w:ascii="Tahoma" w:hAnsi="Tahoma" w:cs="Tahoma"/>
          <w:sz w:val="21"/>
          <w:szCs w:val="21"/>
        </w:rPr>
        <w:t xml:space="preserve">                                  </w:t>
      </w:r>
      <w:r w:rsidR="00C35D65">
        <w:rPr>
          <w:rFonts w:ascii="Tahoma" w:hAnsi="Tahoma" w:cs="Tahoma"/>
          <w:sz w:val="21"/>
          <w:szCs w:val="21"/>
        </w:rPr>
        <w:t xml:space="preserve"> </w:t>
      </w:r>
      <w:r>
        <w:rPr>
          <w:rFonts w:ascii="Tahoma" w:hAnsi="Tahoma" w:cs="Tahoma"/>
          <w:sz w:val="21"/>
          <w:szCs w:val="21"/>
        </w:rPr>
        <w:t>tel.: 558 609 26</w:t>
      </w:r>
      <w:r w:rsidR="00F3602F">
        <w:rPr>
          <w:rFonts w:ascii="Tahoma" w:hAnsi="Tahoma" w:cs="Tahoma"/>
          <w:sz w:val="21"/>
          <w:szCs w:val="21"/>
        </w:rPr>
        <w:t>0</w:t>
      </w:r>
      <w:r>
        <w:rPr>
          <w:rFonts w:ascii="Tahoma" w:hAnsi="Tahoma" w:cs="Tahoma"/>
          <w:sz w:val="21"/>
          <w:szCs w:val="21"/>
        </w:rPr>
        <w:t xml:space="preserve">, e-mail: </w:t>
      </w:r>
      <w:hyperlink r:id="rId8" w:history="1">
        <w:r w:rsidR="009719E8" w:rsidRPr="00A42FD6">
          <w:rPr>
            <w:rStyle w:val="Hypertextovodkaz"/>
            <w:rFonts w:ascii="Tahoma" w:hAnsi="Tahoma" w:cs="Tahoma"/>
            <w:sz w:val="21"/>
            <w:szCs w:val="21"/>
          </w:rPr>
          <w:t>dehnerova</w:t>
        </w:r>
        <w:r w:rsidR="00023DC5">
          <w:rPr>
            <w:rStyle w:val="Hypertextovodkaz"/>
            <w:rFonts w:ascii="Tahoma" w:hAnsi="Tahoma" w:cs="Tahoma"/>
            <w:sz w:val="21"/>
            <w:szCs w:val="21"/>
          </w:rPr>
          <w:t>.</w:t>
        </w:r>
        <w:r w:rsidR="009719E8" w:rsidRPr="00A42FD6">
          <w:rPr>
            <w:rStyle w:val="Hypertextovodkaz"/>
            <w:rFonts w:ascii="Tahoma" w:hAnsi="Tahoma" w:cs="Tahoma"/>
            <w:sz w:val="21"/>
            <w:szCs w:val="21"/>
          </w:rPr>
          <w:t>katerina@frydekmistek.cz</w:t>
        </w:r>
      </w:hyperlink>
    </w:p>
    <w:p w:rsidR="00E04A28" w:rsidRDefault="00E04A28" w:rsidP="00580F0E">
      <w:pPr>
        <w:pStyle w:val="bllzaklad"/>
        <w:keepNext/>
        <w:spacing w:after="0"/>
        <w:rPr>
          <w:rFonts w:ascii="Tahoma" w:hAnsi="Tahoma" w:cs="Tahoma"/>
          <w:sz w:val="21"/>
          <w:szCs w:val="21"/>
        </w:rPr>
      </w:pPr>
    </w:p>
    <w:p w:rsidR="00E04A28" w:rsidRPr="00E04A28" w:rsidRDefault="008836F5" w:rsidP="00E04A28">
      <w:pPr>
        <w:pStyle w:val="bllzaklad"/>
        <w:keepNext/>
        <w:ind w:left="2124"/>
        <w:rPr>
          <w:rFonts w:ascii="Tahoma" w:hAnsi="Tahoma" w:cs="Tahoma"/>
          <w:sz w:val="21"/>
          <w:szCs w:val="21"/>
        </w:rPr>
      </w:pPr>
      <w:r>
        <w:rPr>
          <w:rFonts w:ascii="Tahoma" w:hAnsi="Tahoma" w:cs="Tahoma"/>
          <w:sz w:val="21"/>
          <w:szCs w:val="21"/>
        </w:rPr>
        <w:t xml:space="preserve">  </w:t>
      </w:r>
      <w:r w:rsidR="00E04A28" w:rsidRPr="00E04A28">
        <w:rPr>
          <w:rFonts w:ascii="Tahoma" w:hAnsi="Tahoma" w:cs="Tahoma"/>
          <w:sz w:val="21"/>
          <w:szCs w:val="21"/>
        </w:rPr>
        <w:t>Irena Babicová – stavební technik – realizace investic</w:t>
      </w:r>
    </w:p>
    <w:p w:rsidR="00E04A28" w:rsidRDefault="00E04A28" w:rsidP="00E04A28">
      <w:pPr>
        <w:pStyle w:val="bllzaklad"/>
        <w:keepNext/>
        <w:spacing w:after="0"/>
        <w:ind w:left="2124"/>
        <w:rPr>
          <w:rFonts w:ascii="Tahoma" w:hAnsi="Tahoma" w:cs="Tahoma"/>
          <w:sz w:val="21"/>
          <w:szCs w:val="21"/>
        </w:rPr>
      </w:pPr>
      <w:r w:rsidRPr="00E04A28">
        <w:rPr>
          <w:rFonts w:ascii="Tahoma" w:hAnsi="Tahoma" w:cs="Tahoma"/>
          <w:sz w:val="21"/>
          <w:szCs w:val="21"/>
        </w:rPr>
        <w:t xml:space="preserve">  tel.: 558 609 269, e-mail: babicova</w:t>
      </w:r>
      <w:r w:rsidR="00023DC5">
        <w:rPr>
          <w:rFonts w:ascii="Tahoma" w:hAnsi="Tahoma" w:cs="Tahoma"/>
          <w:sz w:val="21"/>
          <w:szCs w:val="21"/>
        </w:rPr>
        <w:t>.</w:t>
      </w:r>
      <w:r w:rsidRPr="00E04A28">
        <w:rPr>
          <w:rFonts w:ascii="Tahoma" w:hAnsi="Tahoma" w:cs="Tahoma"/>
          <w:sz w:val="21"/>
          <w:szCs w:val="21"/>
        </w:rPr>
        <w:t>irena@frydekmistek.cz</w:t>
      </w:r>
    </w:p>
    <w:p w:rsidR="00F71397" w:rsidRDefault="00F71397" w:rsidP="00E04A28">
      <w:pPr>
        <w:pStyle w:val="bllzaklad"/>
        <w:keepNext/>
        <w:spacing w:after="0"/>
        <w:ind w:left="2124"/>
        <w:rPr>
          <w:rFonts w:ascii="Tahoma" w:hAnsi="Tahoma" w:cs="Tahoma"/>
          <w:sz w:val="21"/>
          <w:szCs w:val="21"/>
        </w:rPr>
      </w:pPr>
      <w:r>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580F0E" w:rsidRPr="009B2748" w:rsidRDefault="006A2306" w:rsidP="00C97F20">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„koordinátor BOZP“</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koordinátor BOZP 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835BF2">
        <w:rPr>
          <w:rFonts w:ascii="Tahoma" w:hAnsi="Tahoma" w:cs="Tahoma"/>
          <w:sz w:val="21"/>
          <w:szCs w:val="21"/>
        </w:rPr>
        <w:t xml:space="preserve">koordinátora </w:t>
      </w:r>
      <w:r w:rsidR="00D65775">
        <w:rPr>
          <w:rFonts w:ascii="Tahoma" w:hAnsi="Tahoma" w:cs="Tahoma"/>
          <w:sz w:val="21"/>
          <w:szCs w:val="21"/>
        </w:rPr>
        <w:t>bezpečnosti a ochrany zdraví při práci (BOZP)</w:t>
      </w:r>
      <w:r w:rsidR="00835BF2">
        <w:rPr>
          <w:rFonts w:ascii="Tahoma" w:hAnsi="Tahoma" w:cs="Tahoma"/>
          <w:sz w:val="21"/>
          <w:szCs w:val="21"/>
        </w:rPr>
        <w:t xml:space="preserve"> </w:t>
      </w:r>
      <w:r w:rsidRPr="006111A2">
        <w:rPr>
          <w:rFonts w:ascii="Tahoma" w:hAnsi="Tahoma" w:cs="Tahoma"/>
          <w:sz w:val="21"/>
          <w:szCs w:val="21"/>
        </w:rPr>
        <w:t xml:space="preserve">na </w:t>
      </w:r>
      <w:r w:rsidRPr="006111A2">
        <w:rPr>
          <w:rFonts w:ascii="Tahoma" w:hAnsi="Tahoma" w:cs="Tahoma"/>
          <w:sz w:val="21"/>
          <w:szCs w:val="21"/>
        </w:rPr>
        <w:lastRenderedPageBreak/>
        <w:t>stavbě</w:t>
      </w:r>
      <w:r w:rsidR="00C35D65">
        <w:rPr>
          <w:rFonts w:ascii="Tahoma" w:hAnsi="Tahoma" w:cs="Tahoma"/>
          <w:sz w:val="21"/>
          <w:szCs w:val="21"/>
        </w:rPr>
        <w:t xml:space="preserve"> </w:t>
      </w:r>
      <w:r w:rsidR="00C35D65" w:rsidRPr="00C35D65">
        <w:rPr>
          <w:rFonts w:ascii="Tahoma" w:hAnsi="Tahoma" w:cs="Tahoma"/>
          <w:sz w:val="21"/>
          <w:szCs w:val="21"/>
        </w:rPr>
        <w:t>„</w:t>
      </w:r>
      <w:r w:rsidR="00E04A28" w:rsidRPr="00E04A28">
        <w:rPr>
          <w:rFonts w:ascii="Tahoma" w:hAnsi="Tahoma" w:cs="Tahoma"/>
          <w:sz w:val="21"/>
          <w:szCs w:val="21"/>
        </w:rPr>
        <w:t>Volnočasový areál ve Frýdku-Místku</w:t>
      </w:r>
      <w:proofErr w:type="gramStart"/>
      <w:r w:rsidR="00C35D65" w:rsidRPr="00C35D65">
        <w:rPr>
          <w:rFonts w:ascii="Tahoma" w:hAnsi="Tahoma" w:cs="Tahoma"/>
          <w:sz w:val="21"/>
          <w:szCs w:val="21"/>
        </w:rPr>
        <w:t>“</w:t>
      </w:r>
      <w:r w:rsidR="00D65775">
        <w:rPr>
          <w:rFonts w:ascii="Tahoma" w:hAnsi="Tahoma" w:cs="Tahoma"/>
          <w:sz w:val="21"/>
          <w:szCs w:val="21"/>
        </w:rPr>
        <w:t>(</w:t>
      </w:r>
      <w:proofErr w:type="gramEnd"/>
      <w:r w:rsidR="00D6577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C97F20" w:rsidRPr="00DA57D9" w:rsidRDefault="00DA57D9" w:rsidP="00DA57D9">
      <w:pPr>
        <w:pStyle w:val="Odstavecseseznamem"/>
        <w:numPr>
          <w:ilvl w:val="0"/>
          <w:numId w:val="35"/>
        </w:numPr>
        <w:spacing w:after="120" w:line="276" w:lineRule="auto"/>
        <w:jc w:val="center"/>
        <w:rPr>
          <w:rFonts w:ascii="Tahoma" w:hAnsi="Tahoma" w:cs="Tahoma"/>
          <w:b/>
          <w:sz w:val="21"/>
          <w:szCs w:val="21"/>
        </w:rPr>
      </w:pPr>
      <w:r w:rsidRPr="00DA57D9">
        <w:rPr>
          <w:rFonts w:ascii="Tahoma" w:hAnsi="Tahoma" w:cs="Tahoma"/>
          <w:b/>
          <w:sz w:val="21"/>
          <w:szCs w:val="21"/>
        </w:rPr>
        <w:t>Preambule a účel smlouvy</w:t>
      </w:r>
    </w:p>
    <w:p w:rsidR="009E7E13" w:rsidRDefault="009E7E13" w:rsidP="009E7E13">
      <w:pPr>
        <w:pStyle w:val="Odstavecseseznamem"/>
        <w:ind w:left="426"/>
        <w:jc w:val="both"/>
        <w:rPr>
          <w:rFonts w:ascii="Tahoma" w:hAnsi="Tahoma" w:cs="Tahoma"/>
          <w:bCs/>
          <w:sz w:val="21"/>
          <w:szCs w:val="21"/>
        </w:rPr>
      </w:pPr>
    </w:p>
    <w:p w:rsidR="006A2306" w:rsidRPr="009B1469" w:rsidRDefault="006A2306" w:rsidP="00CA575B">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w:t>
      </w:r>
      <w:r w:rsidR="00DA57D9">
        <w:rPr>
          <w:rFonts w:ascii="Tahoma" w:hAnsi="Tahoma" w:cs="Tahoma"/>
          <w:sz w:val="21"/>
          <w:szCs w:val="21"/>
        </w:rPr>
        <w:t>výkonu</w:t>
      </w:r>
      <w:r w:rsidR="0030202B" w:rsidRPr="009B1469">
        <w:rPr>
          <w:rFonts w:ascii="Tahoma" w:hAnsi="Tahoma" w:cs="Tahoma"/>
          <w:sz w:val="21"/>
          <w:szCs w:val="21"/>
        </w:rPr>
        <w:t xml:space="preserve"> </w:t>
      </w:r>
      <w:r w:rsidR="00DA57D9">
        <w:rPr>
          <w:rFonts w:ascii="Tahoma" w:hAnsi="Tahoma" w:cs="Tahoma"/>
          <w:sz w:val="21"/>
          <w:szCs w:val="21"/>
        </w:rPr>
        <w:t xml:space="preserve">činností </w:t>
      </w:r>
      <w:r w:rsidR="0030202B" w:rsidRPr="009B1469">
        <w:rPr>
          <w:rFonts w:ascii="Tahoma" w:hAnsi="Tahoma" w:cs="Tahoma"/>
          <w:sz w:val="21"/>
          <w:szCs w:val="21"/>
        </w:rPr>
        <w:t xml:space="preserve">koordinátora BOZP </w:t>
      </w:r>
      <w:r w:rsidRPr="009B1469">
        <w:rPr>
          <w:rFonts w:ascii="Tahoma" w:hAnsi="Tahoma" w:cs="Tahoma"/>
          <w:sz w:val="21"/>
          <w:szCs w:val="21"/>
        </w:rPr>
        <w:t xml:space="preserve">při realizaci </w:t>
      </w:r>
      <w:r w:rsidR="00D65775">
        <w:rPr>
          <w:rFonts w:ascii="Tahoma" w:hAnsi="Tahoma" w:cs="Tahoma"/>
          <w:sz w:val="21"/>
          <w:szCs w:val="21"/>
        </w:rPr>
        <w:t>s</w:t>
      </w:r>
      <w:r w:rsidRPr="009B1469">
        <w:rPr>
          <w:rFonts w:ascii="Tahoma" w:hAnsi="Tahoma" w:cs="Tahoma"/>
          <w:sz w:val="21"/>
          <w:szCs w:val="21"/>
        </w:rPr>
        <w:t xml:space="preserve">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DA57D9">
        <w:rPr>
          <w:rFonts w:ascii="Tahoma" w:hAnsi="Tahoma" w:cs="Tahoma"/>
          <w:sz w:val="21"/>
          <w:szCs w:val="21"/>
        </w:rPr>
        <w:t>2</w:t>
      </w:r>
      <w:r w:rsidR="00CA575B" w:rsidRPr="00DC074D">
        <w:rPr>
          <w:rFonts w:ascii="Tahoma" w:hAnsi="Tahoma" w:cs="Tahoma"/>
          <w:sz w:val="21"/>
          <w:szCs w:val="21"/>
        </w:rPr>
        <w:t>83/20</w:t>
      </w:r>
      <w:r w:rsidR="00DA57D9">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842009"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sidR="00216389">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006A2306" w:rsidRPr="003916D6">
        <w:rPr>
          <w:rFonts w:ascii="Tahoma" w:hAnsi="Tahoma" w:cs="Tahoma"/>
          <w:sz w:val="21"/>
          <w:szCs w:val="21"/>
        </w:rPr>
        <w:t xml:space="preserve"> výkon činnost</w:t>
      </w:r>
      <w:r w:rsidR="00DA57D9">
        <w:rPr>
          <w:rFonts w:ascii="Tahoma" w:hAnsi="Tahoma" w:cs="Tahoma"/>
          <w:sz w:val="21"/>
          <w:szCs w:val="21"/>
        </w:rPr>
        <w:t>í</w:t>
      </w:r>
      <w:r w:rsidR="006A2306" w:rsidRPr="003916D6">
        <w:rPr>
          <w:rFonts w:ascii="Tahoma" w:hAnsi="Tahoma" w:cs="Tahoma"/>
          <w:sz w:val="21"/>
          <w:szCs w:val="21"/>
        </w:rPr>
        <w:t xml:space="preserve"> </w:t>
      </w:r>
      <w:r w:rsidR="009B1469" w:rsidRPr="003916D6">
        <w:rPr>
          <w:rFonts w:ascii="Tahoma" w:hAnsi="Tahoma" w:cs="Tahoma"/>
          <w:sz w:val="21"/>
          <w:szCs w:val="21"/>
        </w:rPr>
        <w:t>koordinátora BOZP</w:t>
      </w:r>
      <w:r w:rsidR="006A2306" w:rsidRPr="003916D6">
        <w:rPr>
          <w:rFonts w:ascii="Tahoma" w:hAnsi="Tahoma" w:cs="Tahoma"/>
          <w:sz w:val="21"/>
          <w:szCs w:val="21"/>
        </w:rPr>
        <w:t xml:space="preserve"> 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po dobu</w:t>
      </w:r>
      <w:r w:rsidR="00F3602F">
        <w:rPr>
          <w:rFonts w:ascii="Tahoma" w:hAnsi="Tahoma" w:cs="Tahoma"/>
          <w:b/>
          <w:sz w:val="21"/>
          <w:szCs w:val="21"/>
        </w:rPr>
        <w:t xml:space="preserve"> </w:t>
      </w:r>
      <w:r w:rsidR="00C35D65">
        <w:rPr>
          <w:rFonts w:ascii="Tahoma" w:hAnsi="Tahoma" w:cs="Tahoma"/>
          <w:b/>
          <w:sz w:val="21"/>
          <w:szCs w:val="21"/>
        </w:rPr>
        <w:t>1</w:t>
      </w:r>
      <w:r w:rsidR="00E04A28">
        <w:rPr>
          <w:rFonts w:ascii="Tahoma" w:hAnsi="Tahoma" w:cs="Tahoma"/>
          <w:b/>
          <w:sz w:val="21"/>
          <w:szCs w:val="21"/>
        </w:rPr>
        <w:t>0</w:t>
      </w:r>
      <w:r w:rsidR="00E73562">
        <w:rPr>
          <w:rFonts w:ascii="Tahoma" w:hAnsi="Tahoma" w:cs="Tahoma"/>
          <w:b/>
          <w:sz w:val="21"/>
          <w:szCs w:val="21"/>
        </w:rPr>
        <w:t xml:space="preserve"> měsíců</w:t>
      </w:r>
      <w:r w:rsidR="009629B5" w:rsidRPr="003916D6">
        <w:rPr>
          <w:rFonts w:ascii="Tahoma" w:hAnsi="Tahoma" w:cs="Tahoma"/>
          <w:b/>
          <w:sz w:val="21"/>
          <w:szCs w:val="21"/>
        </w:rPr>
        <w:t xml:space="preserve"> od předání staveniště zhotoviteli</w:t>
      </w:r>
      <w:r w:rsidR="00842009">
        <w:rPr>
          <w:rFonts w:ascii="Tahoma" w:hAnsi="Tahoma" w:cs="Tahoma"/>
          <w:b/>
          <w:sz w:val="21"/>
          <w:szCs w:val="21"/>
        </w:rPr>
        <w:t>,</w:t>
      </w:r>
      <w:r>
        <w:rPr>
          <w:rFonts w:ascii="Tahoma" w:hAnsi="Tahoma" w:cs="Tahoma"/>
          <w:b/>
          <w:sz w:val="21"/>
          <w:szCs w:val="21"/>
        </w:rPr>
        <w:t xml:space="preserve"> </w:t>
      </w:r>
      <w:r w:rsidR="00B27CBD">
        <w:rPr>
          <w:rFonts w:ascii="Tahoma" w:hAnsi="Tahoma" w:cs="Tahoma"/>
          <w:b/>
          <w:sz w:val="21"/>
          <w:szCs w:val="21"/>
        </w:rPr>
        <w:t xml:space="preserve">minimálně </w:t>
      </w:r>
      <w:r w:rsidR="00E04A28">
        <w:rPr>
          <w:rFonts w:ascii="Tahoma" w:hAnsi="Tahoma" w:cs="Tahoma"/>
          <w:b/>
          <w:sz w:val="21"/>
          <w:szCs w:val="21"/>
        </w:rPr>
        <w:t>1</w:t>
      </w:r>
      <w:r w:rsidR="00B27CBD">
        <w:rPr>
          <w:rFonts w:ascii="Tahoma" w:hAnsi="Tahoma" w:cs="Tahoma"/>
          <w:b/>
          <w:sz w:val="21"/>
          <w:szCs w:val="21"/>
        </w:rPr>
        <w:t xml:space="preserve"> x týdně</w:t>
      </w:r>
      <w:r w:rsidR="00E04A28">
        <w:rPr>
          <w:rFonts w:ascii="Tahoma" w:hAnsi="Tahoma" w:cs="Tahoma"/>
          <w:b/>
          <w:sz w:val="21"/>
          <w:szCs w:val="21"/>
        </w:rPr>
        <w:t>.</w:t>
      </w:r>
      <w:r w:rsidR="00B27CBD">
        <w:rPr>
          <w:rFonts w:ascii="Tahoma" w:hAnsi="Tahoma" w:cs="Tahoma"/>
          <w:b/>
          <w:sz w:val="21"/>
          <w:szCs w:val="21"/>
        </w:rPr>
        <w:t xml:space="preserve"> </w:t>
      </w:r>
      <w:r>
        <w:rPr>
          <w:rFonts w:ascii="Tahoma" w:hAnsi="Tahoma" w:cs="Tahoma"/>
          <w:b/>
          <w:sz w:val="21"/>
          <w:szCs w:val="21"/>
        </w:rPr>
        <w:t xml:space="preserve">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6A2306" w:rsidRPr="00216389" w:rsidRDefault="006A2306"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Termín zahájení činností objednatel v předstihu písemně oznámí</w:t>
      </w:r>
      <w:r w:rsidR="005E5621" w:rsidRPr="00216389">
        <w:rPr>
          <w:rFonts w:ascii="Tahoma" w:hAnsi="Tahoma" w:cs="Tahoma"/>
          <w:sz w:val="21"/>
          <w:szCs w:val="21"/>
        </w:rPr>
        <w:t xml:space="preserve"> koordinátorovi BOZP </w:t>
      </w:r>
      <w:r w:rsidRPr="00216389">
        <w:rPr>
          <w:rFonts w:ascii="Tahoma" w:hAnsi="Tahoma" w:cs="Tahoma"/>
          <w:sz w:val="21"/>
          <w:szCs w:val="21"/>
        </w:rPr>
        <w:t xml:space="preserve">s tím, že </w:t>
      </w:r>
      <w:r w:rsidR="005E5621" w:rsidRPr="00216389">
        <w:rPr>
          <w:rFonts w:ascii="Tahoma" w:hAnsi="Tahoma" w:cs="Tahoma"/>
          <w:b/>
          <w:sz w:val="21"/>
          <w:szCs w:val="21"/>
        </w:rPr>
        <w:t>předpoklad zahájení výstavby je 0</w:t>
      </w:r>
      <w:r w:rsidR="00F3602F">
        <w:rPr>
          <w:rFonts w:ascii="Tahoma" w:hAnsi="Tahoma" w:cs="Tahoma"/>
          <w:b/>
          <w:sz w:val="21"/>
          <w:szCs w:val="21"/>
        </w:rPr>
        <w:t>8</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C35D65">
        <w:rPr>
          <w:rFonts w:ascii="Tahoma" w:hAnsi="Tahoma" w:cs="Tahoma"/>
          <w:b/>
          <w:sz w:val="21"/>
          <w:szCs w:val="21"/>
        </w:rPr>
        <w:t>5</w:t>
      </w:r>
      <w:r w:rsidRPr="00216389">
        <w:rPr>
          <w:rFonts w:ascii="Tahoma" w:hAnsi="Tahoma" w:cs="Tahoma"/>
          <w:b/>
          <w:sz w:val="21"/>
          <w:szCs w:val="21"/>
        </w:rPr>
        <w:t>.</w:t>
      </w:r>
    </w:p>
    <w:bookmarkEnd w:id="2"/>
    <w:p w:rsidR="00EB0352" w:rsidRPr="007B5530" w:rsidRDefault="00EB0352" w:rsidP="00EB0352">
      <w:pPr>
        <w:numPr>
          <w:ilvl w:val="0"/>
          <w:numId w:val="1"/>
        </w:numPr>
        <w:spacing w:after="120" w:line="276" w:lineRule="auto"/>
        <w:jc w:val="both"/>
        <w:rPr>
          <w:rFonts w:ascii="Tahoma" w:hAnsi="Tahoma" w:cs="Tahoma"/>
          <w:sz w:val="21"/>
          <w:szCs w:val="21"/>
        </w:rPr>
      </w:pPr>
      <w:r w:rsidRPr="007B5530">
        <w:rPr>
          <w:rFonts w:ascii="Tahoma" w:hAnsi="Tahoma" w:cs="Tahoma"/>
          <w:sz w:val="21"/>
          <w:szCs w:val="21"/>
        </w:rPr>
        <w:t>Činnost koordinátora BOZP zahrnuje:</w:t>
      </w:r>
    </w:p>
    <w:p w:rsidR="00EB0352" w:rsidRPr="00654E75" w:rsidRDefault="00EB0352" w:rsidP="00842009">
      <w:pPr>
        <w:numPr>
          <w:ilvl w:val="0"/>
          <w:numId w:val="1"/>
        </w:numPr>
        <w:spacing w:after="120" w:line="276" w:lineRule="auto"/>
        <w:jc w:val="both"/>
        <w:rPr>
          <w:rFonts w:ascii="Tahoma" w:hAnsi="Tahoma" w:cs="Tahoma"/>
          <w:sz w:val="21"/>
          <w:szCs w:val="21"/>
        </w:rPr>
      </w:pPr>
      <w:r w:rsidRPr="00654E75">
        <w:rPr>
          <w:rFonts w:ascii="Tahoma" w:hAnsi="Tahoma" w:cs="Tahoma"/>
          <w:sz w:val="21"/>
          <w:szCs w:val="21"/>
        </w:rPr>
        <w:t>přípravné činnosti v rozsahu:</w:t>
      </w:r>
    </w:p>
    <w:p w:rsidR="00EB0352" w:rsidRPr="005D4EBC" w:rsidRDefault="00EB0352" w:rsidP="00A42F3A">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rsidR="00EB0352" w:rsidRDefault="00EB0352" w:rsidP="00A42F3A">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t xml:space="preserve">zpracování a podání „Oznámení zahájení prací“ na Stavbě podle platných právních předpisů příslušnému inspektorátu práce; </w:t>
      </w:r>
    </w:p>
    <w:p w:rsidR="00EB0352" w:rsidRPr="00654E75" w:rsidRDefault="00654E75" w:rsidP="00842009">
      <w:pPr>
        <w:numPr>
          <w:ilvl w:val="0"/>
          <w:numId w:val="1"/>
        </w:numPr>
        <w:spacing w:after="120" w:line="276" w:lineRule="auto"/>
        <w:jc w:val="both"/>
        <w:rPr>
          <w:rFonts w:ascii="Tahoma" w:hAnsi="Tahoma" w:cs="Tahoma"/>
          <w:sz w:val="21"/>
          <w:szCs w:val="21"/>
        </w:rPr>
      </w:pPr>
      <w:r>
        <w:rPr>
          <w:rFonts w:ascii="Tahoma" w:hAnsi="Tahoma" w:cs="Tahoma"/>
          <w:sz w:val="21"/>
          <w:szCs w:val="21"/>
        </w:rPr>
        <w:t>v</w:t>
      </w:r>
      <w:r w:rsidR="00EB0352" w:rsidRPr="00654E75">
        <w:rPr>
          <w:rFonts w:ascii="Tahoma" w:hAnsi="Tahoma" w:cs="Tahoma"/>
          <w:sz w:val="21"/>
          <w:szCs w:val="21"/>
        </w:rPr>
        <w:t xml:space="preserve">ýkon činnosti koordinátora </w:t>
      </w:r>
      <w:r w:rsidR="00D65775">
        <w:rPr>
          <w:rFonts w:ascii="Tahoma" w:hAnsi="Tahoma" w:cs="Tahoma"/>
          <w:sz w:val="21"/>
          <w:szCs w:val="21"/>
        </w:rPr>
        <w:t xml:space="preserve">BOZP </w:t>
      </w:r>
      <w:r w:rsidR="00EB0352" w:rsidRPr="00654E75">
        <w:rPr>
          <w:rFonts w:ascii="Tahoma" w:hAnsi="Tahoma" w:cs="Tahoma"/>
          <w:sz w:val="21"/>
          <w:szCs w:val="21"/>
        </w:rPr>
        <w:t xml:space="preserve">na staveništi </w:t>
      </w:r>
      <w:r w:rsidR="00D65775">
        <w:rPr>
          <w:rFonts w:ascii="Tahoma" w:hAnsi="Tahoma" w:cs="Tahoma"/>
          <w:sz w:val="21"/>
          <w:szCs w:val="21"/>
        </w:rPr>
        <w:t>s</w:t>
      </w:r>
      <w:r w:rsidR="00EB0352" w:rsidRPr="00654E75">
        <w:rPr>
          <w:rFonts w:ascii="Tahoma" w:hAnsi="Tahoma" w:cs="Tahoma"/>
          <w:sz w:val="21"/>
          <w:szCs w:val="21"/>
        </w:rPr>
        <w:t xml:space="preserve">tavby po celou dobu </w:t>
      </w:r>
      <w:r w:rsidR="00D65775">
        <w:rPr>
          <w:rFonts w:ascii="Tahoma" w:hAnsi="Tahoma" w:cs="Tahoma"/>
          <w:sz w:val="21"/>
          <w:szCs w:val="21"/>
        </w:rPr>
        <w:t xml:space="preserve">její </w:t>
      </w:r>
      <w:r w:rsidR="00EB0352" w:rsidRPr="00654E75">
        <w:rPr>
          <w:rFonts w:ascii="Tahoma" w:hAnsi="Tahoma" w:cs="Tahoma"/>
          <w:sz w:val="21"/>
          <w:szCs w:val="21"/>
        </w:rPr>
        <w:t>realizace</w:t>
      </w:r>
      <w:r w:rsidR="00D65775">
        <w:rPr>
          <w:rFonts w:ascii="Tahoma" w:hAnsi="Tahoma" w:cs="Tahoma"/>
          <w:sz w:val="21"/>
          <w:szCs w:val="21"/>
        </w:rPr>
        <w:t xml:space="preserve">, </w:t>
      </w:r>
      <w:r w:rsidR="00EB0352" w:rsidRPr="00654E75">
        <w:rPr>
          <w:rFonts w:ascii="Tahoma" w:hAnsi="Tahoma" w:cs="Tahoma"/>
          <w:sz w:val="21"/>
          <w:szCs w:val="21"/>
        </w:rPr>
        <w:t>v rozsahu zákona č. 309/2006 Sb.,</w:t>
      </w:r>
      <w:r w:rsidR="00EB0352" w:rsidRPr="007B5530">
        <w:t xml:space="preserve"> </w:t>
      </w:r>
      <w:r w:rsidR="00EB0352"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00EB0352" w:rsidRPr="007B5530">
        <w:t xml:space="preserve"> </w:t>
      </w:r>
      <w:r w:rsidR="00EB0352" w:rsidRPr="00654E75">
        <w:rPr>
          <w:rFonts w:ascii="Tahoma" w:hAnsi="Tahoma" w:cs="Tahoma"/>
          <w:sz w:val="21"/>
          <w:szCs w:val="21"/>
        </w:rPr>
        <w:t xml:space="preserve">o bližších minimálních požadavcích na bezpečnost a ochranu zdraví při práci na staveništích, ve znění pozdějších předpisů </w:t>
      </w:r>
      <w:r w:rsidR="00EB0352" w:rsidRPr="00654E75">
        <w:rPr>
          <w:rFonts w:ascii="Tahoma" w:hAnsi="Tahoma" w:cs="Tahoma"/>
          <w:b/>
          <w:sz w:val="21"/>
          <w:szCs w:val="21"/>
        </w:rPr>
        <w:t xml:space="preserve">(dále jen zákon č. 309/2006 Sb., a nařízení vlády 591/2006 Sb.) </w:t>
      </w:r>
      <w:r w:rsidR="00EB0352" w:rsidRPr="00654E75">
        <w:rPr>
          <w:rFonts w:ascii="Tahoma" w:hAnsi="Tahoma" w:cs="Tahoma"/>
          <w:sz w:val="21"/>
          <w:szCs w:val="21"/>
        </w:rPr>
        <w:t>Jedná se zejména o následující činnosti:</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upozornění zhotovitele Stavby na nedostatky v uplatňování požadavků na bezpečnost a ochranu zdraví při práci zjištěné na staveništi Stavby a vyžadovat zjednání nápravy; k tomu je oprávněn navrhovat přiměřená opatření,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sidR="00917414">
        <w:rPr>
          <w:rFonts w:ascii="Tahoma" w:hAnsi="Tahoma" w:cs="Tahoma"/>
          <w:sz w:val="21"/>
          <w:szCs w:val="21"/>
        </w:rPr>
        <w:t xml:space="preserve"> </w:t>
      </w:r>
      <w:r w:rsidRPr="006C5CAA">
        <w:rPr>
          <w:rFonts w:ascii="Tahoma" w:hAnsi="Tahoma" w:cs="Tahoma"/>
          <w:sz w:val="21"/>
          <w:szCs w:val="21"/>
        </w:rPr>
        <w:t>č. 309/2006 Sb.,</w:t>
      </w:r>
      <w:r w:rsidR="009E7E13">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kontrolních dnech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rsidR="00EB0352" w:rsidRDefault="00EB0352" w:rsidP="00EB0352">
      <w:pPr>
        <w:jc w:val="both"/>
        <w:rPr>
          <w:rFonts w:ascii="Tahoma" w:hAnsi="Tahoma" w:cs="Tahoma"/>
          <w:sz w:val="21"/>
          <w:szCs w:val="21"/>
        </w:rPr>
      </w:pPr>
    </w:p>
    <w:p w:rsidR="00842009" w:rsidRPr="006C5CAA" w:rsidRDefault="00842009"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 xml:space="preserve">Povinnosti </w:t>
      </w:r>
      <w:r w:rsidR="001D0FB6" w:rsidRPr="009B2748">
        <w:rPr>
          <w:rFonts w:ascii="Tahoma" w:hAnsi="Tahoma" w:cs="Tahoma"/>
          <w:b/>
          <w:sz w:val="21"/>
          <w:szCs w:val="21"/>
        </w:rPr>
        <w:t>koordinátora BOZP</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DA57D9"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pro vzájemný styk a zabezpečení povinností vyplývajících z této smlouvy určuje zejména níže uvedené osoby:</w:t>
      </w:r>
    </w:p>
    <w:p w:rsidR="001D0FB6"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1D0FB6" w:rsidRPr="00D801D0"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DA57D9" w:rsidP="008D6BD3">
      <w:pPr>
        <w:spacing w:after="120" w:line="276" w:lineRule="auto"/>
        <w:ind w:left="360"/>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 xml:space="preserve">je povinen zajistit trvalý osobní výkon </w:t>
      </w:r>
      <w:r w:rsidR="008D6BD3">
        <w:rPr>
          <w:rFonts w:ascii="Tahoma" w:hAnsi="Tahoma" w:cs="Tahoma"/>
          <w:sz w:val="21"/>
          <w:szCs w:val="21"/>
        </w:rPr>
        <w:t xml:space="preserve">činností </w:t>
      </w:r>
      <w:r w:rsidR="001D0FB6">
        <w:rPr>
          <w:rFonts w:ascii="Tahoma" w:hAnsi="Tahoma" w:cs="Tahoma"/>
          <w:sz w:val="21"/>
          <w:szCs w:val="21"/>
        </w:rPr>
        <w:t xml:space="preserve">koordinátora BOZP </w:t>
      </w:r>
      <w:r w:rsidR="008D6BD3">
        <w:rPr>
          <w:rFonts w:ascii="Tahoma" w:hAnsi="Tahoma" w:cs="Tahoma"/>
          <w:sz w:val="21"/>
          <w:szCs w:val="21"/>
        </w:rPr>
        <w:t>prostřednictvím odpovědné osoby</w:t>
      </w:r>
      <w:r w:rsidR="008D6BD3" w:rsidRPr="00D801D0">
        <w:rPr>
          <w:rFonts w:ascii="Tahoma" w:hAnsi="Tahoma" w:cs="Tahoma"/>
          <w:sz w:val="21"/>
          <w:szCs w:val="21"/>
        </w:rPr>
        <w:t>/jeho z</w:t>
      </w:r>
      <w:r w:rsidR="008D6BD3">
        <w:rPr>
          <w:rFonts w:ascii="Tahoma" w:hAnsi="Tahoma" w:cs="Tahoma"/>
          <w:sz w:val="21"/>
          <w:szCs w:val="21"/>
        </w:rPr>
        <w:t>ástupce po celou dobu výstavby.</w:t>
      </w:r>
      <w:r w:rsidR="008D6BD3" w:rsidRPr="00D801D0">
        <w:rPr>
          <w:rFonts w:ascii="Tahoma" w:hAnsi="Tahoma" w:cs="Tahoma"/>
          <w:sz w:val="21"/>
          <w:szCs w:val="21"/>
        </w:rPr>
        <w:t xml:space="preserve"> </w:t>
      </w:r>
    </w:p>
    <w:p w:rsidR="006A2306" w:rsidRPr="006111A2"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6A2306" w:rsidRPr="006111A2">
        <w:rPr>
          <w:rFonts w:ascii="Tahoma" w:hAnsi="Tahoma" w:cs="Tahoma"/>
          <w:sz w:val="21"/>
          <w:szCs w:val="21"/>
        </w:rPr>
        <w:t xml:space="preserve">se zavazuje provést výkon činnosti </w:t>
      </w:r>
      <w:r w:rsidR="006731B9">
        <w:rPr>
          <w:rFonts w:ascii="Tahoma" w:hAnsi="Tahoma" w:cs="Tahoma"/>
          <w:sz w:val="21"/>
          <w:szCs w:val="21"/>
        </w:rPr>
        <w:t>koordinátora BO</w:t>
      </w:r>
      <w:r w:rsidR="002D36D8">
        <w:rPr>
          <w:rFonts w:ascii="Tahoma" w:hAnsi="Tahoma" w:cs="Tahoma"/>
          <w:sz w:val="21"/>
          <w:szCs w:val="21"/>
        </w:rPr>
        <w:t>Z</w:t>
      </w:r>
      <w:r w:rsidR="006731B9">
        <w:rPr>
          <w:rFonts w:ascii="Tahoma" w:hAnsi="Tahoma" w:cs="Tahoma"/>
          <w:sz w:val="21"/>
          <w:szCs w:val="21"/>
        </w:rPr>
        <w:t xml:space="preserve">P </w:t>
      </w:r>
      <w:r w:rsidR="006A2306"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je povinen postupovat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sidR="006731B9">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sidR="006731B9">
        <w:rPr>
          <w:rFonts w:ascii="Tahoma" w:hAnsi="Tahoma" w:cs="Tahoma"/>
          <w:sz w:val="21"/>
          <w:szCs w:val="21"/>
        </w:rPr>
        <w:t>koordinátora BOZP</w:t>
      </w:r>
      <w:r w:rsidRPr="006111A2">
        <w:rPr>
          <w:rFonts w:ascii="Tahoma" w:hAnsi="Tahoma" w:cs="Tahoma"/>
          <w:sz w:val="21"/>
          <w:szCs w:val="21"/>
        </w:rPr>
        <w:t>.</w:t>
      </w:r>
    </w:p>
    <w:p w:rsidR="006A2306" w:rsidRPr="006111A2" w:rsidRDefault="000C3F5A"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0C3F5A" w:rsidP="006A2306">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není oprávněn bez písemného souhlasu objednatele nechat se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dle této smlouvy zastupovat třetí osobou. Porušení této povinnosti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se považuje za podstatné porušení smlouvy na straně </w:t>
      </w:r>
      <w:r w:rsidR="006731B9">
        <w:rPr>
          <w:rFonts w:ascii="Tahoma" w:hAnsi="Tahoma" w:cs="Tahoma"/>
          <w:sz w:val="21"/>
          <w:szCs w:val="21"/>
        </w:rPr>
        <w:t>koordinátora BOZP</w:t>
      </w:r>
      <w:r w:rsidR="006A2306" w:rsidRPr="006111A2">
        <w:rPr>
          <w:rFonts w:ascii="Tahoma" w:hAnsi="Tahoma" w:cs="Tahoma"/>
          <w:sz w:val="21"/>
          <w:szCs w:val="21"/>
        </w:rPr>
        <w:t xml:space="preserve">. Za třetí osobu nejsou považováni pověření zaměstnanci </w:t>
      </w:r>
      <w:r w:rsidR="006731B9">
        <w:rPr>
          <w:rFonts w:ascii="Tahoma" w:hAnsi="Tahoma" w:cs="Tahoma"/>
          <w:sz w:val="21"/>
          <w:szCs w:val="21"/>
        </w:rPr>
        <w:t>koordinátora BOZP</w:t>
      </w:r>
      <w:r w:rsidR="006A2306" w:rsidRPr="006111A2">
        <w:rPr>
          <w:rFonts w:ascii="Tahoma" w:hAnsi="Tahoma" w:cs="Tahoma"/>
          <w:sz w:val="21"/>
          <w:szCs w:val="21"/>
        </w:rPr>
        <w:t xml:space="preserve"> nebo jeho subdodavatelé, prostřednictvím kterého prokázal </w:t>
      </w:r>
      <w:r w:rsidR="006731B9">
        <w:rPr>
          <w:rFonts w:ascii="Tahoma" w:hAnsi="Tahoma" w:cs="Tahoma"/>
          <w:sz w:val="21"/>
          <w:szCs w:val="21"/>
        </w:rPr>
        <w:t xml:space="preserve">koordinátor BOZP </w:t>
      </w:r>
      <w:r w:rsidR="006A2306" w:rsidRPr="006111A2">
        <w:rPr>
          <w:rFonts w:ascii="Tahoma" w:hAnsi="Tahoma" w:cs="Tahoma"/>
          <w:sz w:val="21"/>
          <w:szCs w:val="21"/>
        </w:rPr>
        <w:t>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sidR="006731B9">
        <w:rPr>
          <w:rFonts w:ascii="Tahoma" w:hAnsi="Tahoma" w:cs="Tahoma"/>
          <w:sz w:val="21"/>
          <w:szCs w:val="21"/>
        </w:rPr>
        <w:t>koordinátora BOZP</w:t>
      </w:r>
      <w:r w:rsidRPr="006111A2">
        <w:rPr>
          <w:rFonts w:ascii="Tahoma" w:hAnsi="Tahoma" w:cs="Tahoma"/>
          <w:sz w:val="21"/>
          <w:szCs w:val="21"/>
        </w:rPr>
        <w:t xml:space="preserve"> dle této smlouvy zaplatit </w:t>
      </w:r>
      <w:r w:rsidR="006731B9">
        <w:rPr>
          <w:rFonts w:ascii="Tahoma" w:hAnsi="Tahoma" w:cs="Tahoma"/>
          <w:sz w:val="21"/>
          <w:szCs w:val="21"/>
        </w:rPr>
        <w:t xml:space="preserve">koordinátorovi BOZP </w:t>
      </w:r>
      <w:r w:rsidRPr="006111A2">
        <w:rPr>
          <w:rFonts w:ascii="Tahoma" w:hAnsi="Tahoma" w:cs="Tahoma"/>
          <w:sz w:val="21"/>
          <w:szCs w:val="21"/>
        </w:rPr>
        <w:t>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sidR="006731B9">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sidR="006731B9">
        <w:rPr>
          <w:rFonts w:ascii="Tahoma" w:hAnsi="Tahoma" w:cs="Tahoma"/>
          <w:sz w:val="21"/>
          <w:szCs w:val="21"/>
        </w:rPr>
        <w:t xml:space="preserve">koordinátorovi BOZP </w:t>
      </w:r>
      <w:r w:rsidR="000C3F5A">
        <w:rPr>
          <w:rFonts w:ascii="Tahoma" w:hAnsi="Tahoma" w:cs="Tahoma"/>
          <w:sz w:val="21"/>
          <w:szCs w:val="21"/>
        </w:rPr>
        <w:t>a jeho</w:t>
      </w:r>
      <w:r w:rsidRPr="006111A2">
        <w:rPr>
          <w:rFonts w:ascii="Tahoma" w:hAnsi="Tahoma" w:cs="Tahoma"/>
          <w:sz w:val="21"/>
          <w:szCs w:val="21"/>
        </w:rPr>
        <w:t xml:space="preserve"> zaměstnancům, kteří se budou podílet na zařízení záležitostí dle této smlouvy, případně třetím osobám, zastupujícím </w:t>
      </w:r>
      <w:r w:rsidR="006731B9">
        <w:rPr>
          <w:rFonts w:ascii="Tahoma" w:hAnsi="Tahoma" w:cs="Tahoma"/>
          <w:sz w:val="21"/>
          <w:szCs w:val="21"/>
        </w:rPr>
        <w:t xml:space="preserve">koordinátora BOZP </w:t>
      </w:r>
      <w:r w:rsidRPr="006111A2">
        <w:rPr>
          <w:rFonts w:ascii="Tahoma" w:hAnsi="Tahoma" w:cs="Tahoma"/>
          <w:sz w:val="21"/>
          <w:szCs w:val="21"/>
        </w:rPr>
        <w:t xml:space="preserve">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 xml:space="preserve">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 xml:space="preserve">Místem výkonu činnosti </w:t>
      </w:r>
      <w:r w:rsidR="006731B9">
        <w:rPr>
          <w:rFonts w:ascii="Tahoma" w:hAnsi="Tahoma" w:cs="Tahoma"/>
          <w:sz w:val="21"/>
          <w:szCs w:val="21"/>
        </w:rPr>
        <w:t>koordinátora BOZP</w:t>
      </w:r>
      <w:r w:rsidRPr="006111A2">
        <w:rPr>
          <w:rFonts w:ascii="Tahoma" w:hAnsi="Tahoma" w:cs="Tahoma"/>
          <w:sz w:val="21"/>
          <w:szCs w:val="21"/>
        </w:rPr>
        <w:t xml:space="preserve"> 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r w:rsidR="0079049D" w:rsidRPr="00FC50E8">
        <w:rPr>
          <w:rFonts w:ascii="Tahoma" w:hAnsi="Tahoma" w:cs="Tahoma"/>
          <w:sz w:val="21"/>
          <w:szCs w:val="21"/>
        </w:rPr>
        <w:t xml:space="preserve">– </w:t>
      </w:r>
      <w:r w:rsidR="0079049D">
        <w:rPr>
          <w:rFonts w:ascii="Tahoma" w:hAnsi="Tahoma" w:cs="Tahoma"/>
          <w:sz w:val="21"/>
          <w:szCs w:val="21"/>
        </w:rPr>
        <w:t>„</w:t>
      </w:r>
      <w:r w:rsidR="00E04A28" w:rsidRPr="00E04A28">
        <w:rPr>
          <w:rFonts w:ascii="Tahoma" w:hAnsi="Tahoma" w:cs="Tahoma"/>
          <w:sz w:val="21"/>
          <w:szCs w:val="21"/>
        </w:rPr>
        <w:t>Volnočasový areál ve Frýdku-Místku</w:t>
      </w:r>
      <w:r w:rsidR="0079049D" w:rsidRPr="0079049D">
        <w:rPr>
          <w:rFonts w:ascii="Tahoma" w:hAnsi="Tahoma" w:cs="Tahoma"/>
          <w:sz w:val="21"/>
          <w:szCs w:val="21"/>
        </w:rPr>
        <w:t>“</w:t>
      </w:r>
      <w:r w:rsidR="00A24FF2">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 xml:space="preserve">v případě zpracování zápisů či posudků k provádění díla, sídlo </w:t>
      </w:r>
      <w:r w:rsidR="00C21B04">
        <w:rPr>
          <w:rFonts w:ascii="Tahoma" w:hAnsi="Tahoma" w:cs="Tahoma"/>
          <w:sz w:val="21"/>
          <w:szCs w:val="21"/>
        </w:rPr>
        <w:t>koordinátora BOZP</w:t>
      </w:r>
      <w:r w:rsidRPr="006111A2">
        <w:rPr>
          <w:rFonts w:ascii="Tahoma" w:hAnsi="Tahoma" w:cs="Tahoma"/>
          <w:sz w:val="21"/>
          <w:szCs w:val="21"/>
        </w:rPr>
        <w:t>.</w:t>
      </w:r>
    </w:p>
    <w:p w:rsidR="00B27CBD" w:rsidRDefault="00B27CBD" w:rsidP="00B27CBD">
      <w:pPr>
        <w:pStyle w:val="Odstavecseseznamem"/>
        <w:spacing w:after="120" w:line="276" w:lineRule="auto"/>
        <w:ind w:left="1080"/>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0C3F5A" w:rsidP="006A2306">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K</w:t>
      </w:r>
      <w:r w:rsidR="00C21B04">
        <w:rPr>
          <w:rFonts w:ascii="Tahoma" w:hAnsi="Tahoma" w:cs="Tahoma"/>
          <w:sz w:val="21"/>
          <w:szCs w:val="21"/>
        </w:rPr>
        <w:t xml:space="preserve">oordinátorovi </w:t>
      </w:r>
      <w:r w:rsidR="006A2306" w:rsidRPr="006111A2">
        <w:rPr>
          <w:rFonts w:ascii="Tahoma" w:hAnsi="Tahoma" w:cs="Tahoma"/>
          <w:sz w:val="21"/>
          <w:szCs w:val="21"/>
        </w:rPr>
        <w:t xml:space="preserve">náleží za výkon činnosti </w:t>
      </w:r>
      <w:r w:rsidR="00C21B04">
        <w:rPr>
          <w:rFonts w:ascii="Tahoma" w:hAnsi="Tahoma" w:cs="Tahoma"/>
          <w:sz w:val="21"/>
          <w:szCs w:val="21"/>
        </w:rPr>
        <w:t xml:space="preserve">koordinátora BOZP </w:t>
      </w:r>
      <w:r w:rsidR="006A2306" w:rsidRPr="006111A2">
        <w:rPr>
          <w:rFonts w:ascii="Tahoma" w:hAnsi="Tahoma" w:cs="Tahoma"/>
          <w:sz w:val="21"/>
          <w:szCs w:val="21"/>
        </w:rPr>
        <w:t>dle této smlouvy odměna</w:t>
      </w:r>
      <w:r w:rsidR="0071464E">
        <w:rPr>
          <w:rFonts w:ascii="Tahoma" w:hAnsi="Tahoma" w:cs="Tahoma"/>
          <w:sz w:val="21"/>
          <w:szCs w:val="21"/>
        </w:rPr>
        <w:t xml:space="preserve">, která </w:t>
      </w:r>
      <w:r w:rsidR="006A2306" w:rsidRPr="006111A2">
        <w:rPr>
          <w:rFonts w:ascii="Tahoma" w:hAnsi="Tahoma" w:cs="Tahoma"/>
          <w:sz w:val="21"/>
          <w:szCs w:val="21"/>
        </w:rPr>
        <w:t xml:space="preserve">se sjednává </w:t>
      </w:r>
      <w:r w:rsidR="008B0474">
        <w:rPr>
          <w:rFonts w:ascii="Tahoma" w:hAnsi="Tahoma" w:cs="Tahoma"/>
          <w:sz w:val="21"/>
          <w:szCs w:val="21"/>
        </w:rPr>
        <w:t>ve výši</w:t>
      </w:r>
      <w:r w:rsidR="006A2306"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Koordinátor BOZP</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hideMark/>
          </w:tcPr>
          <w:p w:rsidR="00F362FB" w:rsidRPr="00F30616" w:rsidRDefault="00086055" w:rsidP="002D22A0">
            <w:pPr>
              <w:tabs>
                <w:tab w:val="right" w:pos="8460"/>
              </w:tabs>
              <w:rPr>
                <w:rFonts w:ascii="Tahoma" w:hAnsi="Tahoma" w:cs="Tahoma"/>
                <w:bCs/>
                <w:sz w:val="21"/>
                <w:szCs w:val="21"/>
              </w:rPr>
            </w:pPr>
            <w:r>
              <w:rPr>
                <w:rFonts w:ascii="Tahoma" w:hAnsi="Tahoma" w:cs="Tahoma"/>
                <w:sz w:val="21"/>
                <w:szCs w:val="21"/>
              </w:rPr>
              <w:t xml:space="preserve">a) </w:t>
            </w:r>
            <w:r w:rsidR="00F362FB" w:rsidRPr="00F30616">
              <w:rPr>
                <w:rFonts w:ascii="Tahoma" w:hAnsi="Tahoma" w:cs="Tahoma"/>
                <w:sz w:val="21"/>
                <w:szCs w:val="21"/>
              </w:rPr>
              <w:t>Vypracování plánu BOZP</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086055" w:rsidP="002D22A0">
            <w:pPr>
              <w:tabs>
                <w:tab w:val="right" w:pos="8460"/>
              </w:tabs>
              <w:rPr>
                <w:rFonts w:ascii="Tahoma" w:hAnsi="Tahoma" w:cs="Tahoma"/>
                <w:bCs/>
                <w:sz w:val="21"/>
                <w:szCs w:val="21"/>
              </w:rPr>
            </w:pPr>
            <w:r>
              <w:rPr>
                <w:rFonts w:ascii="Tahoma" w:hAnsi="Tahoma" w:cs="Tahoma"/>
                <w:sz w:val="21"/>
                <w:szCs w:val="21"/>
              </w:rPr>
              <w:t xml:space="preserve">b) </w:t>
            </w:r>
            <w:r w:rsidR="00F362FB" w:rsidRPr="009B2748">
              <w:rPr>
                <w:rFonts w:ascii="Tahoma" w:hAnsi="Tahoma" w:cs="Tahoma"/>
                <w:sz w:val="21"/>
                <w:szCs w:val="21"/>
              </w:rPr>
              <w:t>Výkon činností za celou dobu realizace Stavby celkem</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Default="00F362FB" w:rsidP="00F362FB">
      <w:pPr>
        <w:spacing w:after="120" w:line="240" w:lineRule="atLeast"/>
        <w:contextualSpacing/>
        <w:jc w:val="both"/>
        <w:rPr>
          <w:rFonts w:ascii="Tahoma" w:hAnsi="Tahoma" w:cs="Tahoma"/>
          <w:b/>
          <w:sz w:val="21"/>
          <w:szCs w:val="21"/>
        </w:rPr>
      </w:pPr>
    </w:p>
    <w:p w:rsidR="00086055" w:rsidRDefault="00086055" w:rsidP="00086055">
      <w:pPr>
        <w:spacing w:after="200" w:line="276" w:lineRule="auto"/>
        <w:ind w:left="284"/>
        <w:jc w:val="both"/>
        <w:rPr>
          <w:rFonts w:ascii="Tahoma" w:hAnsi="Tahoma" w:cs="Tahoma"/>
          <w:sz w:val="21"/>
          <w:szCs w:val="21"/>
        </w:rPr>
      </w:pPr>
      <w:r w:rsidRPr="001410C5">
        <w:rPr>
          <w:rFonts w:ascii="Tahoma" w:hAnsi="Tahoma" w:cs="Tahoma"/>
          <w:sz w:val="21"/>
          <w:szCs w:val="21"/>
        </w:rPr>
        <w:t xml:space="preserve">V případě prodloužení doby výstavby Stavby bude cena dodatečných služeb výkonu </w:t>
      </w:r>
      <w:r>
        <w:rPr>
          <w:rFonts w:ascii="Tahoma" w:hAnsi="Tahoma" w:cs="Tahoma"/>
          <w:sz w:val="21"/>
          <w:szCs w:val="21"/>
        </w:rPr>
        <w:t>koordinátora BOZP</w:t>
      </w:r>
      <w:r w:rsidRPr="001410C5">
        <w:rPr>
          <w:rFonts w:ascii="Tahoma" w:hAnsi="Tahoma" w:cs="Tahoma"/>
          <w:sz w:val="21"/>
          <w:szCs w:val="21"/>
        </w:rPr>
        <w:t xml:space="preserve"> dle písm. </w:t>
      </w:r>
      <w:r>
        <w:rPr>
          <w:rFonts w:ascii="Tahoma" w:hAnsi="Tahoma" w:cs="Tahoma"/>
          <w:sz w:val="21"/>
          <w:szCs w:val="21"/>
        </w:rPr>
        <w:t>b</w:t>
      </w:r>
      <w:r w:rsidRPr="001410C5">
        <w:rPr>
          <w:rFonts w:ascii="Tahoma" w:hAnsi="Tahoma" w:cs="Tahoma"/>
          <w:sz w:val="21"/>
          <w:szCs w:val="21"/>
        </w:rPr>
        <w:t xml:space="preserve">) určena poměrově podle vzorce: Dodatečné služby za výkon </w:t>
      </w:r>
      <w:r w:rsidRPr="00A0659C">
        <w:rPr>
          <w:rFonts w:ascii="Tahoma" w:hAnsi="Tahoma" w:cs="Tahoma"/>
          <w:sz w:val="21"/>
          <w:szCs w:val="21"/>
        </w:rPr>
        <w:t>koordinátora BOZP</w:t>
      </w:r>
      <w:r w:rsidRPr="001410C5">
        <w:rPr>
          <w:rFonts w:ascii="Tahoma" w:hAnsi="Tahoma" w:cs="Tahoma"/>
          <w:sz w:val="21"/>
          <w:szCs w:val="21"/>
        </w:rPr>
        <w:t xml:space="preserve"> nad rámec smlouvy = (odměna za výkon činností/</w:t>
      </w:r>
      <w:r>
        <w:rPr>
          <w:rFonts w:ascii="Tahoma" w:hAnsi="Tahoma" w:cs="Tahoma"/>
          <w:sz w:val="21"/>
          <w:szCs w:val="21"/>
        </w:rPr>
        <w:t>3</w:t>
      </w:r>
      <w:r w:rsidR="00E04A28">
        <w:rPr>
          <w:rFonts w:ascii="Tahoma" w:hAnsi="Tahoma" w:cs="Tahoma"/>
          <w:sz w:val="21"/>
          <w:szCs w:val="21"/>
        </w:rPr>
        <w:t>00</w:t>
      </w:r>
      <w:r w:rsidRPr="001410C5">
        <w:rPr>
          <w:rFonts w:ascii="Tahoma" w:hAnsi="Tahoma" w:cs="Tahoma"/>
          <w:sz w:val="21"/>
          <w:szCs w:val="21"/>
        </w:rPr>
        <w:t xml:space="preserve"> dnů) x </w:t>
      </w:r>
      <w:bookmarkStart w:id="3" w:name="_Hlk203550030"/>
      <w:r w:rsidRPr="001410C5">
        <w:rPr>
          <w:rFonts w:ascii="Tahoma" w:hAnsi="Tahoma" w:cs="Tahoma"/>
          <w:sz w:val="21"/>
          <w:szCs w:val="21"/>
        </w:rPr>
        <w:t>počet dnů</w:t>
      </w:r>
      <w:r w:rsidR="002B2B69">
        <w:rPr>
          <w:rFonts w:ascii="Tahoma" w:hAnsi="Tahoma" w:cs="Tahoma"/>
          <w:sz w:val="21"/>
          <w:szCs w:val="21"/>
        </w:rPr>
        <w:t xml:space="preserve"> </w:t>
      </w:r>
      <w:r w:rsidR="00127935">
        <w:rPr>
          <w:rFonts w:ascii="Tahoma" w:hAnsi="Tahoma" w:cs="Tahoma"/>
          <w:sz w:val="21"/>
          <w:szCs w:val="21"/>
        </w:rPr>
        <w:t>prodloužení doby realizace Stavby</w:t>
      </w:r>
      <w:bookmarkEnd w:id="3"/>
      <w:r w:rsidR="00127935">
        <w:rPr>
          <w:rFonts w:ascii="Tahoma" w:hAnsi="Tahoma" w:cs="Tahoma"/>
          <w:sz w:val="21"/>
          <w:szCs w:val="21"/>
        </w:rPr>
        <w:t>.</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w:t>
      </w:r>
      <w:r w:rsidR="004E6836">
        <w:rPr>
          <w:rFonts w:ascii="Tahoma" w:hAnsi="Tahoma" w:cs="Tahoma"/>
          <w:sz w:val="21"/>
          <w:szCs w:val="21"/>
        </w:rPr>
        <w:t xml:space="preserve">koordinátora BOZP </w:t>
      </w:r>
      <w:r w:rsidRPr="006111A2">
        <w:rPr>
          <w:rFonts w:ascii="Tahoma" w:hAnsi="Tahoma" w:cs="Tahoma"/>
          <w:sz w:val="21"/>
          <w:szCs w:val="21"/>
        </w:rPr>
        <w:t xml:space="preserve">související s činností </w:t>
      </w:r>
      <w:r w:rsidR="004E6836">
        <w:rPr>
          <w:rFonts w:ascii="Tahoma" w:hAnsi="Tahoma" w:cs="Tahoma"/>
          <w:sz w:val="21"/>
          <w:szCs w:val="21"/>
        </w:rPr>
        <w:t xml:space="preserve">koordinátora BOZP </w:t>
      </w:r>
      <w:r w:rsidRPr="006111A2">
        <w:rPr>
          <w:rFonts w:ascii="Tahoma" w:hAnsi="Tahoma" w:cs="Tahoma"/>
          <w:sz w:val="21"/>
          <w:szCs w:val="21"/>
        </w:rPr>
        <w:t xml:space="preserve">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 xml:space="preserve">mzdové náklady zaměstnanců </w:t>
      </w:r>
      <w:r w:rsidR="004E6836">
        <w:rPr>
          <w:rFonts w:ascii="Tahoma" w:hAnsi="Tahoma" w:cs="Tahoma"/>
          <w:sz w:val="21"/>
          <w:szCs w:val="21"/>
        </w:rPr>
        <w:t>koordinátora BOZP</w:t>
      </w:r>
      <w:r w:rsidRPr="006111A2">
        <w:rPr>
          <w:rFonts w:ascii="Tahoma" w:hAnsi="Tahoma" w:cs="Tahoma"/>
          <w:sz w:val="21"/>
          <w:szCs w:val="21"/>
        </w:rPr>
        <w:t>.</w:t>
      </w:r>
    </w:p>
    <w:p w:rsidR="002A5086" w:rsidRPr="002A5086" w:rsidRDefault="002A5086" w:rsidP="002A5086">
      <w:pPr>
        <w:pStyle w:val="Odstavecseseznamem"/>
        <w:numPr>
          <w:ilvl w:val="0"/>
          <w:numId w:val="4"/>
        </w:numPr>
        <w:tabs>
          <w:tab w:val="clear" w:pos="720"/>
          <w:tab w:val="num" w:pos="426"/>
        </w:tabs>
        <w:autoSpaceDE w:val="0"/>
        <w:autoSpaceDN w:val="0"/>
        <w:adjustRightInd w:val="0"/>
        <w:spacing w:after="240"/>
        <w:ind w:left="426" w:right="1" w:hanging="426"/>
        <w:jc w:val="both"/>
        <w:rPr>
          <w:rFonts w:ascii="Tahoma" w:hAnsi="Tahoma" w:cs="Tahoma"/>
          <w:bCs/>
          <w:sz w:val="21"/>
          <w:szCs w:val="21"/>
        </w:rPr>
      </w:pPr>
      <w:bookmarkStart w:id="4" w:name="_Hlk173317465"/>
      <w:r>
        <w:rPr>
          <w:rFonts w:ascii="Tahoma" w:hAnsi="Tahoma" w:cs="Tahoma"/>
          <w:bCs/>
          <w:sz w:val="21"/>
          <w:szCs w:val="21"/>
        </w:rPr>
        <w:t>Odměna za výkon služby koordinátora BOZP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 xml:space="preserve">bude v tomto období fakturována podle skutečného počtu dní výkonu </w:t>
      </w:r>
      <w:r w:rsidR="005779C0">
        <w:rPr>
          <w:rFonts w:ascii="Tahoma" w:hAnsi="Tahoma" w:cs="Tahoma"/>
          <w:bCs/>
          <w:sz w:val="21"/>
          <w:szCs w:val="21"/>
        </w:rPr>
        <w:t>koordinátora BOZP,</w:t>
      </w:r>
      <w:r w:rsidR="003877AC">
        <w:rPr>
          <w:rFonts w:ascii="Tahoma" w:hAnsi="Tahoma" w:cs="Tahoma"/>
          <w:bCs/>
          <w:sz w:val="21"/>
          <w:szCs w:val="21"/>
        </w:rPr>
        <w:t xml:space="preserve"> dle </w:t>
      </w:r>
      <w:r w:rsidR="00E13C4A">
        <w:rPr>
          <w:rFonts w:ascii="Tahoma" w:hAnsi="Tahoma" w:cs="Tahoma"/>
          <w:bCs/>
          <w:sz w:val="21"/>
          <w:szCs w:val="21"/>
        </w:rPr>
        <w:t>vzorce výše uvedeného.</w:t>
      </w:r>
    </w:p>
    <w:bookmarkEnd w:id="4"/>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 xml:space="preserve">V případě, že v příslušném kalendářním měsíci nebude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prováděn vůbec, nemá </w:t>
      </w:r>
      <w:r w:rsidR="002C5FB1">
        <w:rPr>
          <w:rFonts w:ascii="Tahoma" w:hAnsi="Tahoma" w:cs="Tahoma"/>
          <w:sz w:val="21"/>
          <w:szCs w:val="21"/>
        </w:rPr>
        <w:t xml:space="preserve">koordinátor BOZP </w:t>
      </w:r>
      <w:r w:rsidRPr="006111A2">
        <w:rPr>
          <w:rFonts w:ascii="Tahoma" w:hAnsi="Tahoma" w:cs="Tahoma"/>
          <w:sz w:val="21"/>
          <w:szCs w:val="21"/>
        </w:rPr>
        <w:t xml:space="preserve">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w:t>
      </w:r>
      <w:r w:rsidR="004901EA">
        <w:rPr>
          <w:rFonts w:ascii="Tahoma" w:hAnsi="Tahoma" w:cs="Tahoma"/>
          <w:sz w:val="21"/>
          <w:szCs w:val="21"/>
        </w:rPr>
        <w:t xml:space="preserve">koordinátor BOZP </w:t>
      </w:r>
      <w:r w:rsidRPr="006111A2">
        <w:rPr>
          <w:rFonts w:ascii="Tahoma" w:hAnsi="Tahoma" w:cs="Tahoma"/>
          <w:sz w:val="21"/>
          <w:szCs w:val="21"/>
        </w:rPr>
        <w:t xml:space="preserve">neprovedl výkon činnosti </w:t>
      </w:r>
      <w:r w:rsidR="004901EA">
        <w:rPr>
          <w:rFonts w:ascii="Tahoma" w:hAnsi="Tahoma" w:cs="Tahoma"/>
          <w:sz w:val="21"/>
          <w:szCs w:val="21"/>
        </w:rPr>
        <w:t>koordinátora BOZP</w:t>
      </w:r>
      <w:r w:rsidRPr="006111A2">
        <w:rPr>
          <w:rFonts w:ascii="Tahoma" w:hAnsi="Tahoma" w:cs="Tahoma"/>
          <w:sz w:val="21"/>
          <w:szCs w:val="21"/>
        </w:rPr>
        <w:t xml:space="preserve"> dle této smlouvy v příslušném kalendářním měsíci řádně, nevzniká </w:t>
      </w:r>
      <w:r w:rsidR="004901EA">
        <w:rPr>
          <w:rFonts w:ascii="Tahoma" w:hAnsi="Tahoma" w:cs="Tahoma"/>
          <w:sz w:val="21"/>
          <w:szCs w:val="21"/>
        </w:rPr>
        <w:t xml:space="preserve">koordinátorovi BOZP </w:t>
      </w:r>
      <w:r w:rsidRPr="006111A2">
        <w:rPr>
          <w:rFonts w:ascii="Tahoma" w:hAnsi="Tahoma" w:cs="Tahoma"/>
          <w:sz w:val="21"/>
          <w:szCs w:val="21"/>
        </w:rPr>
        <w:t>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Podkladem pro úhradu odměny za výkon činnosti </w:t>
      </w:r>
      <w:r w:rsidR="00D539E7">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sidR="00D539E7">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sidR="00D539E7">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rsidR="006A2306" w:rsidRPr="00B473FC" w:rsidRDefault="0035523E" w:rsidP="00B473F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B473FC">
        <w:rPr>
          <w:rFonts w:ascii="Tahoma" w:hAnsi="Tahoma" w:cs="Tahoma"/>
          <w:sz w:val="21"/>
          <w:szCs w:val="21"/>
        </w:rPr>
        <w:t>V</w:t>
      </w:r>
      <w:r w:rsidR="00B473FC" w:rsidRPr="00B473FC">
        <w:rPr>
          <w:rFonts w:ascii="Tahoma" w:hAnsi="Tahoma" w:cs="Tahoma"/>
          <w:sz w:val="21"/>
          <w:szCs w:val="21"/>
        </w:rPr>
        <w:t>ýkonu činností koordinátora BOZP na stavbě „</w:t>
      </w:r>
      <w:r w:rsidR="00E04A28" w:rsidRPr="00E04A28">
        <w:rPr>
          <w:rFonts w:ascii="Tahoma" w:hAnsi="Tahoma" w:cs="Tahoma"/>
          <w:sz w:val="21"/>
          <w:szCs w:val="21"/>
        </w:rPr>
        <w:t>Volnočasový areál ve Frýdku-Místku</w:t>
      </w:r>
      <w:r w:rsidR="00BD3E0D" w:rsidRPr="00B473FC">
        <w:rPr>
          <w:rFonts w:ascii="Tahoma" w:hAnsi="Tahoma" w:cs="Tahoma"/>
          <w:sz w:val="21"/>
          <w:szCs w:val="21"/>
        </w:rPr>
        <w:t>“</w:t>
      </w:r>
      <w:r w:rsidRPr="00B473FC">
        <w:rPr>
          <w:rFonts w:ascii="Tahoma" w:hAnsi="Tahoma" w:cs="Tahoma"/>
          <w:sz w:val="21"/>
          <w:szCs w:val="21"/>
        </w:rPr>
        <w:t xml:space="preserve">. </w:t>
      </w:r>
      <w:r w:rsidR="006A2306" w:rsidRPr="00B473FC">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5B1F68" w:rsidRPr="00AF3CE3" w:rsidRDefault="005B1F68" w:rsidP="005B1F68">
      <w:pPr>
        <w:numPr>
          <w:ilvl w:val="0"/>
          <w:numId w:val="13"/>
        </w:numPr>
        <w:autoSpaceDN w:val="0"/>
        <w:spacing w:after="120" w:line="276" w:lineRule="auto"/>
        <w:ind w:left="426" w:hanging="284"/>
        <w:jc w:val="both"/>
        <w:outlineLvl w:val="6"/>
        <w:rPr>
          <w:rFonts w:ascii="Tahoma" w:hAnsi="Tahoma" w:cs="Tahoma"/>
          <w:sz w:val="21"/>
          <w:szCs w:val="21"/>
        </w:rPr>
      </w:pPr>
      <w:r>
        <w:rPr>
          <w:rFonts w:ascii="Tahoma" w:hAnsi="Tahoma" w:cs="Tahoma"/>
          <w:sz w:val="21"/>
          <w:szCs w:val="21"/>
        </w:rPr>
        <w:t xml:space="preserve">Odměna bude účtována měsíčně v plné výši, avšak objednatel uhradí odměnu do výše 90 % částky bez DPH + plnou výši DPH a na zbývající část odměny ve výši 10 % bez DPH uplatní pozastávku. Pozastávka bude uvolněna </w:t>
      </w:r>
      <w:r w:rsidRPr="00AF3CE3">
        <w:rPr>
          <w:rFonts w:ascii="Tahoma" w:hAnsi="Tahoma" w:cs="Tahoma"/>
          <w:sz w:val="21"/>
          <w:szCs w:val="21"/>
        </w:rPr>
        <w:t>po ukončení plnění</w:t>
      </w:r>
      <w:r>
        <w:rPr>
          <w:rFonts w:ascii="Tahoma" w:hAnsi="Tahoma" w:cs="Tahoma"/>
          <w:sz w:val="21"/>
          <w:szCs w:val="21"/>
        </w:rPr>
        <w:t>,</w:t>
      </w:r>
      <w:r w:rsidRPr="00AF3CE3">
        <w:rPr>
          <w:rFonts w:ascii="Tahoma" w:hAnsi="Tahoma" w:cs="Tahoma"/>
          <w:sz w:val="21"/>
          <w:szCs w:val="21"/>
        </w:rPr>
        <w:t xml:space="preserve"> ve smyslu převzetí hotové Stavby investorem a odstranění poslední vady z přejímacího řízení a po vydání kolaudačního </w:t>
      </w:r>
      <w:r>
        <w:rPr>
          <w:rFonts w:ascii="Tahoma" w:hAnsi="Tahoma" w:cs="Tahoma"/>
          <w:sz w:val="21"/>
          <w:szCs w:val="21"/>
        </w:rPr>
        <w:t>rozhodnutí</w:t>
      </w:r>
      <w:r w:rsidRPr="00AF3CE3">
        <w:rPr>
          <w:rFonts w:ascii="Tahoma" w:hAnsi="Tahoma" w:cs="Tahoma"/>
          <w:sz w:val="21"/>
          <w:szCs w:val="21"/>
        </w:rPr>
        <w:t>.</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bookmarkStart w:id="5" w:name="_GoBack"/>
      <w:bookmarkEnd w:id="5"/>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w:t>
      </w:r>
      <w:r w:rsidR="00F82C46">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sidR="00BD3E0D">
        <w:rPr>
          <w:rFonts w:ascii="Tahoma" w:hAnsi="Tahoma" w:cs="Tahoma"/>
          <w:sz w:val="21"/>
          <w:szCs w:val="21"/>
        </w:rPr>
        <w:t>K</w:t>
      </w:r>
      <w:r w:rsidR="00F82C46">
        <w:rPr>
          <w:rFonts w:ascii="Tahoma" w:hAnsi="Tahoma" w:cs="Tahoma"/>
          <w:sz w:val="21"/>
          <w:szCs w:val="21"/>
        </w:rPr>
        <w:t xml:space="preserve">oordinátor BOZP </w:t>
      </w:r>
      <w:r w:rsidRPr="006111A2">
        <w:rPr>
          <w:rFonts w:ascii="Tahoma" w:hAnsi="Tahoma" w:cs="Tahoma"/>
          <w:sz w:val="21"/>
          <w:szCs w:val="21"/>
        </w:rPr>
        <w:t xml:space="preserve">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lastRenderedPageBreak/>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CE2BCB"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w:t>
      </w:r>
      <w:r w:rsidR="003C449F">
        <w:rPr>
          <w:rFonts w:ascii="Tahoma" w:hAnsi="Tahoma" w:cs="Tahoma"/>
          <w:i w:val="0"/>
          <w:color w:val="auto"/>
          <w:sz w:val="21"/>
          <w:szCs w:val="21"/>
          <w:lang w:val="cs-CZ"/>
        </w:rPr>
        <w:t>oordinátor</w:t>
      </w:r>
      <w:r w:rsidR="00913FC2">
        <w:rPr>
          <w:rFonts w:ascii="Tahoma" w:hAnsi="Tahoma" w:cs="Tahoma"/>
          <w:i w:val="0"/>
          <w:color w:val="auto"/>
          <w:sz w:val="21"/>
          <w:szCs w:val="21"/>
          <w:lang w:val="cs-CZ"/>
        </w:rPr>
        <w:t xml:space="preserve"> BOZP</w:t>
      </w:r>
      <w:r w:rsidR="006A2306"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006A2306"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 xml:space="preserve">Dojde-li na straně objednatele k prodlení s úhradou faktury, je </w:t>
      </w:r>
      <w:r w:rsidR="00913FC2">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1.000,- Kč za každý zjištěný případ takového porušení povinnost</w:t>
      </w:r>
      <w:r w:rsidR="00BD3E0D">
        <w:rPr>
          <w:rFonts w:ascii="Tahoma" w:hAnsi="Tahoma" w:cs="Tahoma"/>
          <w:sz w:val="21"/>
          <w:szCs w:val="21"/>
        </w:rPr>
        <w:t>í</w:t>
      </w:r>
      <w:r w:rsidRPr="006111A2">
        <w:rPr>
          <w:rFonts w:ascii="Tahoma" w:hAnsi="Tahoma" w:cs="Tahoma"/>
          <w:sz w:val="21"/>
          <w:szCs w:val="21"/>
        </w:rPr>
        <w:t xml:space="preserve"> </w:t>
      </w:r>
      <w:r w:rsidR="00913FC2">
        <w:rPr>
          <w:rFonts w:ascii="Tahoma" w:hAnsi="Tahoma" w:cs="Tahoma"/>
          <w:sz w:val="21"/>
          <w:szCs w:val="21"/>
        </w:rPr>
        <w:t>koordinátora BOZP</w:t>
      </w:r>
      <w:r w:rsidRPr="006111A2">
        <w:rPr>
          <w:rFonts w:ascii="Tahoma" w:hAnsi="Tahoma" w:cs="Tahoma"/>
          <w:sz w:val="21"/>
          <w:szCs w:val="21"/>
        </w:rPr>
        <w:t xml:space="preserve">.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sidR="00913FC2">
        <w:rPr>
          <w:rFonts w:ascii="Tahoma" w:hAnsi="Tahoma" w:cs="Tahoma"/>
          <w:sz w:val="21"/>
          <w:szCs w:val="21"/>
        </w:rPr>
        <w:t>koordinátorovi BOZP</w:t>
      </w:r>
      <w:r w:rsidRPr="006111A2">
        <w:rPr>
          <w:rFonts w:ascii="Tahoma" w:hAnsi="Tahoma" w:cs="Tahoma"/>
          <w:sz w:val="21"/>
          <w:szCs w:val="21"/>
        </w:rPr>
        <w:t xml:space="preserve"> zaplacení smluvní pokuty ve výši 2.000,- Kč za každý případ takového porušení povinnosti </w:t>
      </w:r>
      <w:r w:rsidR="00913FC2">
        <w:rPr>
          <w:rFonts w:ascii="Tahoma" w:hAnsi="Tahoma" w:cs="Tahoma"/>
          <w:sz w:val="21"/>
          <w:szCs w:val="21"/>
        </w:rPr>
        <w:t>koordinátora BOZP</w:t>
      </w:r>
      <w:r w:rsidRPr="006111A2">
        <w:rPr>
          <w:rFonts w:ascii="Tahoma" w:hAnsi="Tahoma" w:cs="Tahoma"/>
          <w:sz w:val="21"/>
          <w:szCs w:val="21"/>
        </w:rPr>
        <w:t>.</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sidR="00C523D3">
        <w:rPr>
          <w:rFonts w:ascii="Tahoma" w:hAnsi="Tahoma" w:cs="Tahoma"/>
          <w:sz w:val="21"/>
          <w:szCs w:val="21"/>
        </w:rPr>
        <w:t>koordinátora BOZP</w:t>
      </w:r>
      <w:r w:rsidRPr="006111A2">
        <w:rPr>
          <w:rFonts w:ascii="Tahoma" w:hAnsi="Tahoma" w:cs="Tahoma"/>
          <w:sz w:val="21"/>
          <w:szCs w:val="21"/>
        </w:rPr>
        <w:t>, které je sankcionováno sjednanou smluvní pokutou.</w:t>
      </w:r>
    </w:p>
    <w:p w:rsidR="006A2306" w:rsidRPr="00C97F20"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C523D3">
        <w:rPr>
          <w:rFonts w:ascii="Tahoma" w:hAnsi="Tahoma" w:cs="Tahoma"/>
          <w:sz w:val="21"/>
          <w:szCs w:val="21"/>
        </w:rPr>
        <w:t xml:space="preserve">koordinátora BOZP </w:t>
      </w:r>
      <w:r w:rsidRPr="006111A2">
        <w:rPr>
          <w:rFonts w:ascii="Tahoma" w:hAnsi="Tahoma" w:cs="Tahoma"/>
          <w:sz w:val="21"/>
          <w:szCs w:val="21"/>
        </w:rPr>
        <w:t xml:space="preserve">je </w:t>
      </w:r>
      <w:r w:rsidR="00C523D3">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 xml:space="preserve">Od účinnosti výpovědi je </w:t>
      </w:r>
      <w:r w:rsidR="007B10D0">
        <w:rPr>
          <w:rFonts w:ascii="Tahoma" w:hAnsi="Tahoma" w:cs="Tahoma"/>
          <w:sz w:val="21"/>
          <w:szCs w:val="21"/>
        </w:rPr>
        <w:t>koordinátor BOZP</w:t>
      </w:r>
      <w:r w:rsidRPr="00E3189B">
        <w:rPr>
          <w:rFonts w:ascii="Tahoma" w:hAnsi="Tahoma" w:cs="Tahoma"/>
          <w:sz w:val="21"/>
          <w:szCs w:val="21"/>
        </w:rPr>
        <w:t xml:space="preserve"> povinen nepokračovat ve výkonu činností dle této smlouvy. </w:t>
      </w:r>
      <w:r w:rsidR="00BD3E0D">
        <w:rPr>
          <w:rFonts w:ascii="Tahoma" w:hAnsi="Tahoma" w:cs="Tahoma"/>
          <w:sz w:val="21"/>
          <w:szCs w:val="21"/>
        </w:rPr>
        <w:t>K</w:t>
      </w:r>
      <w:r w:rsidR="007B10D0">
        <w:rPr>
          <w:rFonts w:ascii="Tahoma" w:hAnsi="Tahoma" w:cs="Tahoma"/>
          <w:sz w:val="21"/>
          <w:szCs w:val="21"/>
        </w:rPr>
        <w:t xml:space="preserve">oordinátor BOZP </w:t>
      </w:r>
      <w:r w:rsidRPr="00E3189B">
        <w:rPr>
          <w:rFonts w:ascii="Tahoma" w:hAnsi="Tahoma" w:cs="Tahoma"/>
          <w:sz w:val="21"/>
          <w:szCs w:val="21"/>
        </w:rPr>
        <w:t xml:space="preserve">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w:t>
      </w:r>
      <w:r w:rsidRPr="00E3189B">
        <w:rPr>
          <w:rFonts w:ascii="Tahoma" w:hAnsi="Tahoma" w:cs="Tahoma"/>
          <w:sz w:val="21"/>
          <w:szCs w:val="21"/>
        </w:rPr>
        <w:lastRenderedPageBreak/>
        <w:t xml:space="preserve">dle této smlouvy. Za plnění dle této smlouvy řádně vykonané má </w:t>
      </w:r>
      <w:r w:rsidR="00BD3E0D">
        <w:rPr>
          <w:rFonts w:ascii="Tahoma" w:hAnsi="Tahoma" w:cs="Tahoma"/>
          <w:sz w:val="21"/>
          <w:szCs w:val="21"/>
        </w:rPr>
        <w:t>ko</w:t>
      </w:r>
      <w:r w:rsidR="00CE2BCB">
        <w:rPr>
          <w:rFonts w:ascii="Tahoma" w:hAnsi="Tahoma" w:cs="Tahoma"/>
          <w:sz w:val="21"/>
          <w:szCs w:val="21"/>
        </w:rPr>
        <w:t>o</w:t>
      </w:r>
      <w:r w:rsidR="00BD3E0D">
        <w:rPr>
          <w:rFonts w:ascii="Tahoma" w:hAnsi="Tahoma" w:cs="Tahoma"/>
          <w:sz w:val="21"/>
          <w:szCs w:val="21"/>
        </w:rPr>
        <w:t>rdi</w:t>
      </w:r>
      <w:r w:rsidR="00CE2BCB">
        <w:rPr>
          <w:rFonts w:ascii="Tahoma" w:hAnsi="Tahoma" w:cs="Tahoma"/>
          <w:sz w:val="21"/>
          <w:szCs w:val="21"/>
        </w:rPr>
        <w:t>ná</w:t>
      </w:r>
      <w:r w:rsidR="00BD3E0D">
        <w:rPr>
          <w:rFonts w:ascii="Tahoma" w:hAnsi="Tahoma" w:cs="Tahoma"/>
          <w:sz w:val="21"/>
          <w:szCs w:val="21"/>
        </w:rPr>
        <w:t>tor BOZP</w:t>
      </w:r>
      <w:r w:rsidRPr="00E3189B">
        <w:rPr>
          <w:rFonts w:ascii="Tahoma" w:hAnsi="Tahoma" w:cs="Tahoma"/>
          <w:sz w:val="21"/>
          <w:szCs w:val="21"/>
        </w:rPr>
        <w:t xml:space="preserve">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w:t>
      </w:r>
      <w:r w:rsidR="00405819">
        <w:rPr>
          <w:rFonts w:ascii="Tahoma" w:hAnsi="Tahoma" w:cs="Tahoma"/>
          <w:sz w:val="21"/>
          <w:szCs w:val="21"/>
        </w:rPr>
        <w:t xml:space="preserve">oordinátor BOZP </w:t>
      </w:r>
      <w:r w:rsidR="006A2306" w:rsidRPr="006111A2">
        <w:rPr>
          <w:rFonts w:ascii="Tahoma" w:hAnsi="Tahoma" w:cs="Tahoma"/>
          <w:sz w:val="21"/>
          <w:szCs w:val="21"/>
        </w:rPr>
        <w:t>je povinen po celou dobu trvání smlouvy disponovat kvalifikací, kterou prokázal v rámci výběrového řízení před uzavřením této smlouvy.</w:t>
      </w:r>
    </w:p>
    <w:p w:rsidR="006A2306"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Koordinátor</w:t>
      </w:r>
      <w:r w:rsidR="00405819">
        <w:rPr>
          <w:rFonts w:ascii="Tahoma" w:hAnsi="Tahoma" w:cs="Tahoma"/>
          <w:sz w:val="21"/>
          <w:szCs w:val="21"/>
        </w:rPr>
        <w:t xml:space="preserve"> BOZP </w:t>
      </w:r>
      <w:r w:rsidR="006A2306" w:rsidRPr="006111A2">
        <w:rPr>
          <w:rFonts w:ascii="Tahoma" w:hAnsi="Tahoma" w:cs="Tahoma"/>
          <w:sz w:val="21"/>
          <w:szCs w:val="21"/>
        </w:rPr>
        <w:t xml:space="preserve">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CE2BCB" w:rsidP="00F3602F">
      <w:pPr>
        <w:pStyle w:val="Odstavecseseznamem"/>
        <w:widowControl w:val="0"/>
        <w:numPr>
          <w:ilvl w:val="3"/>
          <w:numId w:val="25"/>
        </w:numPr>
        <w:tabs>
          <w:tab w:val="clear" w:pos="2880"/>
        </w:tabs>
        <w:spacing w:after="120" w:line="276" w:lineRule="auto"/>
        <w:ind w:left="426" w:hanging="426"/>
        <w:jc w:val="both"/>
        <w:rPr>
          <w:rFonts w:ascii="Tahoma" w:hAnsi="Tahoma" w:cs="Tahoma"/>
          <w:sz w:val="21"/>
          <w:szCs w:val="21"/>
        </w:rPr>
      </w:pPr>
      <w:r>
        <w:rPr>
          <w:rFonts w:ascii="Tahoma" w:hAnsi="Tahoma" w:cs="Tahoma"/>
          <w:iCs/>
          <w:sz w:val="21"/>
          <w:szCs w:val="21"/>
        </w:rPr>
        <w:t>K</w:t>
      </w:r>
      <w:r w:rsidR="00954B74" w:rsidRPr="007132E9">
        <w:rPr>
          <w:rFonts w:ascii="Tahoma" w:hAnsi="Tahoma" w:cs="Tahoma"/>
          <w:iCs/>
          <w:sz w:val="21"/>
          <w:szCs w:val="21"/>
        </w:rPr>
        <w:t>oordinátor BOZP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00954B74"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00954B74" w:rsidRPr="007132E9">
        <w:rPr>
          <w:rFonts w:ascii="Tahoma" w:hAnsi="Tahoma" w:cs="Tahoma"/>
          <w:iCs/>
          <w:sz w:val="21"/>
          <w:szCs w:val="21"/>
        </w:rPr>
        <w:t xml:space="preserve">zavazuje </w:t>
      </w:r>
      <w:r w:rsidR="00C97F20">
        <w:rPr>
          <w:rFonts w:ascii="Tahoma" w:hAnsi="Tahoma" w:cs="Tahoma"/>
          <w:iCs/>
          <w:sz w:val="21"/>
          <w:szCs w:val="21"/>
        </w:rPr>
        <w:t xml:space="preserve">se </w:t>
      </w:r>
      <w:r w:rsidR="00954B74"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dokladů – faktur</w:t>
      </w:r>
      <w:r w:rsidRPr="006415CE">
        <w:rPr>
          <w:rFonts w:ascii="Tahoma" w:hAnsi="Tahoma" w:cs="Tahoma"/>
          <w:iCs/>
          <w:sz w:val="21"/>
          <w:szCs w:val="21"/>
        </w:rPr>
        <w:t>, o provedených úhradách výrobků a subdodávek.</w:t>
      </w:r>
    </w:p>
    <w:p w:rsidR="00B27CBD" w:rsidRDefault="00B27CBD" w:rsidP="00B27CBD">
      <w:pPr>
        <w:pStyle w:val="Odstavecseseznamem"/>
        <w:widowControl w:val="0"/>
        <w:spacing w:after="120" w:line="276" w:lineRule="auto"/>
        <w:ind w:left="426"/>
        <w:jc w:val="both"/>
        <w:rPr>
          <w:rFonts w:ascii="Tahoma" w:hAnsi="Tahoma" w:cs="Tahoma"/>
          <w:iCs/>
          <w:sz w:val="21"/>
          <w:szCs w:val="21"/>
        </w:rPr>
      </w:pPr>
    </w:p>
    <w:p w:rsidR="00E04A28" w:rsidRPr="00191BB1" w:rsidRDefault="00E04A28" w:rsidP="00E04A28">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191BB1">
        <w:rPr>
          <w:rFonts w:ascii="Tahoma" w:hAnsi="Tahoma" w:cs="Tahoma"/>
          <w:iCs/>
          <w:sz w:val="21"/>
          <w:szCs w:val="21"/>
        </w:rPr>
        <w:t>Zhotovitel bere na vědomí, že tato akce je spolufinancována z Operačního programu Spravedlivá transformace v rámci 80. výzvy Obnova území – Veřejné služby, kultura, sport, rekreace II. – Moravskoslezský kraj a zhotovitel je povinen dodržet pravidla stanovená tímto dotačním titulem.</w:t>
      </w:r>
    </w:p>
    <w:p w:rsidR="00B27CBD" w:rsidRPr="00B27CBD" w:rsidRDefault="00B27CBD" w:rsidP="00B27CBD">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33182">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C33182">
        <w:rPr>
          <w:rFonts w:ascii="Tahoma" w:hAnsi="Tahoma" w:cs="Tahoma"/>
          <w:sz w:val="21"/>
          <w:szCs w:val="21"/>
        </w:rPr>
        <w:lastRenderedPageBreak/>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5D4EBC">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města Frýd</w:t>
      </w:r>
      <w:r w:rsidR="008A6BE8">
        <w:rPr>
          <w:rFonts w:ascii="Tahoma" w:hAnsi="Tahoma" w:cs="Tahoma"/>
          <w:sz w:val="21"/>
          <w:szCs w:val="21"/>
        </w:rPr>
        <w:t>ku</w:t>
      </w:r>
      <w:r w:rsidRPr="008A45E4">
        <w:rPr>
          <w:rFonts w:ascii="Tahoma" w:hAnsi="Tahoma" w:cs="Tahoma"/>
          <w:sz w:val="21"/>
          <w:szCs w:val="21"/>
        </w:rPr>
        <w:t xml:space="preserve">-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8A6BE8" w:rsidRDefault="008A6BE8"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0"/>
      <w:footerReference w:type="default" r:id="rId11"/>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10B" w:rsidRDefault="0034410B" w:rsidP="006A2306">
      <w:r>
        <w:separator/>
      </w:r>
    </w:p>
  </w:endnote>
  <w:endnote w:type="continuationSeparator" w:id="0">
    <w:p w:rsidR="0034410B" w:rsidRDefault="0034410B"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E04A28" w:rsidP="00161A58">
    <w:pPr>
      <w:pStyle w:val="Zpat"/>
      <w:rPr>
        <w:rFonts w:ascii="Arial" w:hAnsi="Arial" w:cs="Arial"/>
        <w:i/>
        <w:sz w:val="18"/>
        <w:szCs w:val="18"/>
        <w:lang w:val="cs-CZ"/>
      </w:rPr>
    </w:pPr>
    <w:r>
      <w:rPr>
        <w:noProof/>
      </w:rPr>
      <w:drawing>
        <wp:inline distT="0" distB="0" distL="0" distR="0" wp14:anchorId="7DF95196" wp14:editId="60BBDACE">
          <wp:extent cx="5760720" cy="692413"/>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692413"/>
                  </a:xfrm>
                  <a:prstGeom prst="rect">
                    <a:avLst/>
                  </a:prstGeom>
                  <a:noFill/>
                </pic:spPr>
              </pic:pic>
            </a:graphicData>
          </a:graphic>
        </wp:inline>
      </w:drawing>
    </w:r>
    <w:r w:rsidR="00927AD9">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10B" w:rsidRDefault="0034410B" w:rsidP="006A2306">
      <w:r>
        <w:separator/>
      </w:r>
    </w:p>
  </w:footnote>
  <w:footnote w:type="continuationSeparator" w:id="0">
    <w:p w:rsidR="0034410B" w:rsidRDefault="0034410B"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1"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7"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1"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7"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3"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6"/>
  </w:num>
  <w:num w:numId="2">
    <w:abstractNumId w:val="9"/>
  </w:num>
  <w:num w:numId="3">
    <w:abstractNumId w:val="38"/>
  </w:num>
  <w:num w:numId="4">
    <w:abstractNumId w:val="11"/>
  </w:num>
  <w:num w:numId="5">
    <w:abstractNumId w:val="26"/>
  </w:num>
  <w:num w:numId="6">
    <w:abstractNumId w:val="33"/>
  </w:num>
  <w:num w:numId="7">
    <w:abstractNumId w:val="23"/>
  </w:num>
  <w:num w:numId="8">
    <w:abstractNumId w:val="5"/>
  </w:num>
  <w:num w:numId="9">
    <w:abstractNumId w:val="35"/>
  </w:num>
  <w:num w:numId="10">
    <w:abstractNumId w:val="4"/>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15"/>
  </w:num>
  <w:num w:numId="16">
    <w:abstractNumId w:val="42"/>
  </w:num>
  <w:num w:numId="17">
    <w:abstractNumId w:val="10"/>
  </w:num>
  <w:num w:numId="18">
    <w:abstractNumId w:val="28"/>
  </w:num>
  <w:num w:numId="19">
    <w:abstractNumId w:val="12"/>
  </w:num>
  <w:num w:numId="20">
    <w:abstractNumId w:val="6"/>
  </w:num>
  <w:num w:numId="21">
    <w:abstractNumId w:val="39"/>
  </w:num>
  <w:num w:numId="22">
    <w:abstractNumId w:val="3"/>
  </w:num>
  <w:num w:numId="23">
    <w:abstractNumId w:val="25"/>
  </w:num>
  <w:num w:numId="24">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32"/>
  </w:num>
  <w:num w:numId="29">
    <w:abstractNumId w:val="13"/>
  </w:num>
  <w:num w:numId="30">
    <w:abstractNumId w:val="19"/>
  </w:num>
  <w:num w:numId="31">
    <w:abstractNumId w:val="30"/>
  </w:num>
  <w:num w:numId="32">
    <w:abstractNumId w:val="18"/>
  </w:num>
  <w:num w:numId="33">
    <w:abstractNumId w:val="8"/>
  </w:num>
  <w:num w:numId="34">
    <w:abstractNumId w:val="22"/>
  </w:num>
  <w:num w:numId="35">
    <w:abstractNumId w:val="34"/>
  </w:num>
  <w:num w:numId="36">
    <w:abstractNumId w:val="0"/>
  </w:num>
  <w:num w:numId="37">
    <w:abstractNumId w:val="29"/>
  </w:num>
  <w:num w:numId="38">
    <w:abstractNumId w:val="21"/>
  </w:num>
  <w:num w:numId="39">
    <w:abstractNumId w:val="7"/>
  </w:num>
  <w:num w:numId="40">
    <w:abstractNumId w:val="24"/>
  </w:num>
  <w:num w:numId="41">
    <w:abstractNumId w:val="43"/>
  </w:num>
  <w:num w:numId="42">
    <w:abstractNumId w:val="20"/>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3DC5"/>
    <w:rsid w:val="000262A4"/>
    <w:rsid w:val="00032D64"/>
    <w:rsid w:val="00062156"/>
    <w:rsid w:val="0008191A"/>
    <w:rsid w:val="0008268E"/>
    <w:rsid w:val="000830F3"/>
    <w:rsid w:val="00086055"/>
    <w:rsid w:val="000974AE"/>
    <w:rsid w:val="000B5DE1"/>
    <w:rsid w:val="000C3F5A"/>
    <w:rsid w:val="000E0636"/>
    <w:rsid w:val="000E78FD"/>
    <w:rsid w:val="00114832"/>
    <w:rsid w:val="00120CC8"/>
    <w:rsid w:val="00127935"/>
    <w:rsid w:val="001508AE"/>
    <w:rsid w:val="00161A58"/>
    <w:rsid w:val="001B29A0"/>
    <w:rsid w:val="001C2BFD"/>
    <w:rsid w:val="001C4325"/>
    <w:rsid w:val="001C53BC"/>
    <w:rsid w:val="001D0FB6"/>
    <w:rsid w:val="00214BF6"/>
    <w:rsid w:val="00216389"/>
    <w:rsid w:val="002231CA"/>
    <w:rsid w:val="00246AF8"/>
    <w:rsid w:val="00261FC8"/>
    <w:rsid w:val="00266B2D"/>
    <w:rsid w:val="00297F21"/>
    <w:rsid w:val="002A5086"/>
    <w:rsid w:val="002B1596"/>
    <w:rsid w:val="002B2B69"/>
    <w:rsid w:val="002B3139"/>
    <w:rsid w:val="002C5FB1"/>
    <w:rsid w:val="002D36D8"/>
    <w:rsid w:val="002D6FB4"/>
    <w:rsid w:val="002E1281"/>
    <w:rsid w:val="002F528C"/>
    <w:rsid w:val="0030202B"/>
    <w:rsid w:val="00303289"/>
    <w:rsid w:val="00306BF9"/>
    <w:rsid w:val="00320914"/>
    <w:rsid w:val="0034410B"/>
    <w:rsid w:val="00353D59"/>
    <w:rsid w:val="0035523E"/>
    <w:rsid w:val="00356D15"/>
    <w:rsid w:val="00364DF3"/>
    <w:rsid w:val="003877AC"/>
    <w:rsid w:val="003916D6"/>
    <w:rsid w:val="00393581"/>
    <w:rsid w:val="003A6AEB"/>
    <w:rsid w:val="003B0FD0"/>
    <w:rsid w:val="003B6FEF"/>
    <w:rsid w:val="003C449F"/>
    <w:rsid w:val="003E485B"/>
    <w:rsid w:val="00405819"/>
    <w:rsid w:val="00426A8E"/>
    <w:rsid w:val="00436100"/>
    <w:rsid w:val="00460A00"/>
    <w:rsid w:val="004901EA"/>
    <w:rsid w:val="00490E48"/>
    <w:rsid w:val="004B03F8"/>
    <w:rsid w:val="004B4019"/>
    <w:rsid w:val="004B6168"/>
    <w:rsid w:val="004D768D"/>
    <w:rsid w:val="004E2163"/>
    <w:rsid w:val="004E6836"/>
    <w:rsid w:val="004F12CF"/>
    <w:rsid w:val="00517DCA"/>
    <w:rsid w:val="00522F8F"/>
    <w:rsid w:val="00523F2F"/>
    <w:rsid w:val="005667A3"/>
    <w:rsid w:val="0056696A"/>
    <w:rsid w:val="00567120"/>
    <w:rsid w:val="005779C0"/>
    <w:rsid w:val="00580F0E"/>
    <w:rsid w:val="00586188"/>
    <w:rsid w:val="005A1C3F"/>
    <w:rsid w:val="005A3DBD"/>
    <w:rsid w:val="005B1F68"/>
    <w:rsid w:val="005B7B49"/>
    <w:rsid w:val="005D4EBC"/>
    <w:rsid w:val="005D6528"/>
    <w:rsid w:val="005E50B9"/>
    <w:rsid w:val="005E5621"/>
    <w:rsid w:val="005E5655"/>
    <w:rsid w:val="005F185C"/>
    <w:rsid w:val="00603058"/>
    <w:rsid w:val="006111A2"/>
    <w:rsid w:val="0062102E"/>
    <w:rsid w:val="00622BCE"/>
    <w:rsid w:val="00636DE5"/>
    <w:rsid w:val="006415CE"/>
    <w:rsid w:val="00650CBC"/>
    <w:rsid w:val="00654E75"/>
    <w:rsid w:val="00671BE2"/>
    <w:rsid w:val="006731B9"/>
    <w:rsid w:val="0067515D"/>
    <w:rsid w:val="00676494"/>
    <w:rsid w:val="00676A04"/>
    <w:rsid w:val="00680AD4"/>
    <w:rsid w:val="006A0B69"/>
    <w:rsid w:val="006A2306"/>
    <w:rsid w:val="006A34F0"/>
    <w:rsid w:val="006A6C5F"/>
    <w:rsid w:val="006A7110"/>
    <w:rsid w:val="006C5456"/>
    <w:rsid w:val="006D1F7F"/>
    <w:rsid w:val="006E5400"/>
    <w:rsid w:val="007132E9"/>
    <w:rsid w:val="0071464E"/>
    <w:rsid w:val="00741A85"/>
    <w:rsid w:val="007508A4"/>
    <w:rsid w:val="0077016B"/>
    <w:rsid w:val="00772584"/>
    <w:rsid w:val="00775A21"/>
    <w:rsid w:val="00780CF1"/>
    <w:rsid w:val="00786FF2"/>
    <w:rsid w:val="00787E0C"/>
    <w:rsid w:val="0079049D"/>
    <w:rsid w:val="007B10D0"/>
    <w:rsid w:val="007C21D6"/>
    <w:rsid w:val="007C5F85"/>
    <w:rsid w:val="007D30AA"/>
    <w:rsid w:val="007D32CE"/>
    <w:rsid w:val="007D388C"/>
    <w:rsid w:val="007E0107"/>
    <w:rsid w:val="00826221"/>
    <w:rsid w:val="00835BF2"/>
    <w:rsid w:val="00842009"/>
    <w:rsid w:val="00852EDD"/>
    <w:rsid w:val="00855F2F"/>
    <w:rsid w:val="00862918"/>
    <w:rsid w:val="00871787"/>
    <w:rsid w:val="008836F5"/>
    <w:rsid w:val="0089212B"/>
    <w:rsid w:val="008A45E4"/>
    <w:rsid w:val="008A6BE8"/>
    <w:rsid w:val="008B0474"/>
    <w:rsid w:val="008D6BD3"/>
    <w:rsid w:val="008F2206"/>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B28F9"/>
    <w:rsid w:val="009D2664"/>
    <w:rsid w:val="009D281D"/>
    <w:rsid w:val="009E7E13"/>
    <w:rsid w:val="00A01867"/>
    <w:rsid w:val="00A072D1"/>
    <w:rsid w:val="00A24FF2"/>
    <w:rsid w:val="00A42F3A"/>
    <w:rsid w:val="00A56A28"/>
    <w:rsid w:val="00A6638C"/>
    <w:rsid w:val="00A80A5E"/>
    <w:rsid w:val="00A90174"/>
    <w:rsid w:val="00AB1A9A"/>
    <w:rsid w:val="00AE7EDC"/>
    <w:rsid w:val="00B10E12"/>
    <w:rsid w:val="00B11D6B"/>
    <w:rsid w:val="00B15068"/>
    <w:rsid w:val="00B27CBD"/>
    <w:rsid w:val="00B473FC"/>
    <w:rsid w:val="00B8096E"/>
    <w:rsid w:val="00B9296B"/>
    <w:rsid w:val="00BA3C3B"/>
    <w:rsid w:val="00BD3E0D"/>
    <w:rsid w:val="00BE2193"/>
    <w:rsid w:val="00C0231E"/>
    <w:rsid w:val="00C07B00"/>
    <w:rsid w:val="00C16857"/>
    <w:rsid w:val="00C21B04"/>
    <w:rsid w:val="00C33182"/>
    <w:rsid w:val="00C35D65"/>
    <w:rsid w:val="00C45044"/>
    <w:rsid w:val="00C523D3"/>
    <w:rsid w:val="00C771E4"/>
    <w:rsid w:val="00C81AE1"/>
    <w:rsid w:val="00C859F0"/>
    <w:rsid w:val="00C97F20"/>
    <w:rsid w:val="00CA575B"/>
    <w:rsid w:val="00CB3B77"/>
    <w:rsid w:val="00CD522B"/>
    <w:rsid w:val="00CE18A6"/>
    <w:rsid w:val="00CE2021"/>
    <w:rsid w:val="00CE2BCB"/>
    <w:rsid w:val="00CE581B"/>
    <w:rsid w:val="00D23889"/>
    <w:rsid w:val="00D46239"/>
    <w:rsid w:val="00D50A1F"/>
    <w:rsid w:val="00D539E7"/>
    <w:rsid w:val="00D56AD8"/>
    <w:rsid w:val="00D65775"/>
    <w:rsid w:val="00D738A5"/>
    <w:rsid w:val="00D840AB"/>
    <w:rsid w:val="00DA57D9"/>
    <w:rsid w:val="00DA6DBD"/>
    <w:rsid w:val="00DE70E1"/>
    <w:rsid w:val="00DF0058"/>
    <w:rsid w:val="00DF4EE3"/>
    <w:rsid w:val="00E04A28"/>
    <w:rsid w:val="00E04BFA"/>
    <w:rsid w:val="00E11625"/>
    <w:rsid w:val="00E13C4A"/>
    <w:rsid w:val="00E17BC6"/>
    <w:rsid w:val="00E3189B"/>
    <w:rsid w:val="00E55814"/>
    <w:rsid w:val="00E560C9"/>
    <w:rsid w:val="00E73562"/>
    <w:rsid w:val="00E7569E"/>
    <w:rsid w:val="00E879D2"/>
    <w:rsid w:val="00EA29BF"/>
    <w:rsid w:val="00EB0352"/>
    <w:rsid w:val="00ED1816"/>
    <w:rsid w:val="00ED7DD8"/>
    <w:rsid w:val="00EE38B9"/>
    <w:rsid w:val="00F2076E"/>
    <w:rsid w:val="00F31C3F"/>
    <w:rsid w:val="00F3602F"/>
    <w:rsid w:val="00F362FB"/>
    <w:rsid w:val="00F400CA"/>
    <w:rsid w:val="00F42E8E"/>
    <w:rsid w:val="00F52BB9"/>
    <w:rsid w:val="00F55500"/>
    <w:rsid w:val="00F6401F"/>
    <w:rsid w:val="00F71397"/>
    <w:rsid w:val="00F71DDC"/>
    <w:rsid w:val="00F82C46"/>
    <w:rsid w:val="00F84441"/>
    <w:rsid w:val="00F92461"/>
    <w:rsid w:val="00FA0A10"/>
    <w:rsid w:val="00FC07F1"/>
    <w:rsid w:val="00FC50E8"/>
    <w:rsid w:val="00FD17DC"/>
    <w:rsid w:val="00FE6E49"/>
    <w:rsid w:val="00FF50FA"/>
    <w:rsid w:val="00FF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FF52B"/>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BC5C0-402D-4AD2-B231-2D89F1EA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2873</Words>
  <Characters>16957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Tomáš Večeřa</cp:lastModifiedBy>
  <cp:revision>3</cp:revision>
  <cp:lastPrinted>2025-07-15T05:57:00Z</cp:lastPrinted>
  <dcterms:created xsi:type="dcterms:W3CDTF">2025-07-17T04:34:00Z</dcterms:created>
  <dcterms:modified xsi:type="dcterms:W3CDTF">2025-07-31T07:20:00Z</dcterms:modified>
</cp:coreProperties>
</file>