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924F" w14:textId="77777777" w:rsidR="00DE14F8" w:rsidRPr="005D0D73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5D0D73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5D0D73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03309FCB" w14:textId="77777777"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7B6EDFF8" w14:textId="77777777"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14:paraId="67933A42" w14:textId="77777777"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162EEEFD" w14:textId="77777777" w:rsidR="00CF0A7D" w:rsidRPr="005D0D73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 sídlem </w:t>
      </w:r>
      <w:r w:rsidR="00DE14F8" w:rsidRPr="005D0D73">
        <w:rPr>
          <w:rFonts w:ascii="Tahoma" w:hAnsi="Tahoma" w:cs="Tahoma"/>
          <w:sz w:val="21"/>
          <w:szCs w:val="21"/>
        </w:rPr>
        <w:t>Radniční 1148,</w:t>
      </w:r>
      <w:r w:rsidR="00504BC0" w:rsidRPr="005D0D73">
        <w:rPr>
          <w:rFonts w:ascii="Tahoma" w:hAnsi="Tahoma" w:cs="Tahoma"/>
          <w:sz w:val="21"/>
          <w:szCs w:val="21"/>
        </w:rPr>
        <w:t xml:space="preserve"> Frýdek, 738</w:t>
      </w:r>
      <w:r w:rsidR="00DE14F8" w:rsidRPr="005D0D73">
        <w:rPr>
          <w:rFonts w:ascii="Tahoma" w:hAnsi="Tahoma" w:cs="Tahoma"/>
          <w:sz w:val="21"/>
          <w:szCs w:val="21"/>
        </w:rPr>
        <w:t>01</w:t>
      </w:r>
      <w:r w:rsidR="00504BC0" w:rsidRPr="005D0D73">
        <w:rPr>
          <w:rFonts w:ascii="Tahoma" w:hAnsi="Tahoma" w:cs="Tahoma"/>
          <w:sz w:val="21"/>
          <w:szCs w:val="21"/>
        </w:rPr>
        <w:t xml:space="preserve"> Frýdek-Místek</w:t>
      </w:r>
    </w:p>
    <w:p w14:paraId="219320CD" w14:textId="77777777"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osoba oprávněna jednat: </w:t>
      </w:r>
      <w:r w:rsidR="00C84B3A">
        <w:rPr>
          <w:rFonts w:ascii="Tahoma" w:hAnsi="Tahoma" w:cs="Tahoma"/>
          <w:sz w:val="21"/>
          <w:szCs w:val="21"/>
        </w:rPr>
        <w:t>Petr Korč</w:t>
      </w:r>
      <w:r w:rsidR="00C84B3A" w:rsidRPr="00BE1024">
        <w:rPr>
          <w:rFonts w:ascii="Tahoma" w:hAnsi="Tahoma" w:cs="Tahoma"/>
          <w:sz w:val="21"/>
          <w:szCs w:val="21"/>
        </w:rPr>
        <w:t>,</w:t>
      </w:r>
      <w:r w:rsidR="00C84B3A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primátor</w:t>
      </w:r>
    </w:p>
    <w:p w14:paraId="245E177D" w14:textId="77777777"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IČ</w:t>
      </w:r>
      <w:r w:rsidR="008E0EF2">
        <w:rPr>
          <w:rFonts w:ascii="Tahoma" w:hAnsi="Tahoma" w:cs="Tahoma"/>
          <w:sz w:val="21"/>
          <w:szCs w:val="21"/>
        </w:rPr>
        <w:t>O</w:t>
      </w:r>
      <w:r w:rsidRPr="005D0D73">
        <w:rPr>
          <w:rFonts w:ascii="Tahoma" w:hAnsi="Tahoma" w:cs="Tahoma"/>
          <w:sz w:val="21"/>
          <w:szCs w:val="21"/>
        </w:rPr>
        <w:t>:  00296643</w:t>
      </w:r>
    </w:p>
    <w:p w14:paraId="48B7E708" w14:textId="77777777" w:rsidR="009C300C" w:rsidRPr="005D0D73" w:rsidRDefault="009C300C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346BF">
        <w:rPr>
          <w:rFonts w:ascii="Tahoma" w:hAnsi="Tahoma" w:cs="Tahoma"/>
          <w:sz w:val="21"/>
          <w:szCs w:val="21"/>
        </w:rPr>
        <w:t xml:space="preserve">statutární město Frýdek-Místek </w:t>
      </w:r>
      <w:r w:rsidR="002346BF" w:rsidRPr="002346BF">
        <w:rPr>
          <w:rFonts w:ascii="Tahoma" w:hAnsi="Tahoma" w:cs="Tahoma"/>
          <w:sz w:val="21"/>
          <w:szCs w:val="21"/>
        </w:rPr>
        <w:t>je</w:t>
      </w:r>
      <w:r w:rsidRPr="002346BF">
        <w:rPr>
          <w:rFonts w:ascii="Tahoma" w:hAnsi="Tahoma" w:cs="Tahoma"/>
          <w:sz w:val="21"/>
          <w:szCs w:val="21"/>
        </w:rPr>
        <w:t xml:space="preserve"> osobou povinnou k dani</w:t>
      </w:r>
    </w:p>
    <w:p w14:paraId="522708D4" w14:textId="77777777" w:rsidR="006F6C91" w:rsidRPr="005D0D73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14:paraId="3E8A8E93" w14:textId="77777777" w:rsidR="000D4801" w:rsidRPr="005D0D73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 datové schránky: w4wbu9s</w:t>
      </w:r>
    </w:p>
    <w:p w14:paraId="648C63E8" w14:textId="77777777" w:rsidR="00CF0A7D" w:rsidRPr="005D0D73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tel. 558 609 </w:t>
      </w:r>
      <w:r w:rsidR="00DE14F8" w:rsidRPr="005D0D73">
        <w:rPr>
          <w:rFonts w:ascii="Tahoma" w:hAnsi="Tahoma" w:cs="Tahoma"/>
          <w:sz w:val="21"/>
          <w:szCs w:val="21"/>
        </w:rPr>
        <w:t>111 – ústředna</w:t>
      </w:r>
    </w:p>
    <w:p w14:paraId="78E1B88F" w14:textId="77777777"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kontaktní osoba ve věcech technických:</w:t>
      </w:r>
    </w:p>
    <w:p w14:paraId="06723AC4" w14:textId="77777777"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Ing. </w:t>
      </w:r>
      <w:r>
        <w:rPr>
          <w:rFonts w:ascii="Tahoma" w:hAnsi="Tahoma" w:cs="Tahoma"/>
          <w:sz w:val="21"/>
          <w:szCs w:val="21"/>
        </w:rPr>
        <w:t>Kateřina Dehnerová</w:t>
      </w:r>
      <w:r w:rsidRPr="00DD2E88">
        <w:rPr>
          <w:rFonts w:ascii="Tahoma" w:hAnsi="Tahoma" w:cs="Tahoma"/>
          <w:sz w:val="21"/>
          <w:szCs w:val="21"/>
        </w:rPr>
        <w:t xml:space="preserve"> –</w:t>
      </w:r>
      <w:r w:rsidR="00E403BB">
        <w:rPr>
          <w:rFonts w:ascii="Tahoma" w:hAnsi="Tahoma" w:cs="Tahoma"/>
          <w:sz w:val="21"/>
          <w:szCs w:val="21"/>
        </w:rPr>
        <w:t xml:space="preserve"> </w:t>
      </w:r>
      <w:r w:rsidRPr="00DD2E88">
        <w:rPr>
          <w:rFonts w:ascii="Tahoma" w:hAnsi="Tahoma" w:cs="Tahoma"/>
          <w:sz w:val="21"/>
          <w:szCs w:val="21"/>
        </w:rPr>
        <w:t>ved</w:t>
      </w:r>
      <w:r w:rsidR="00D3570D">
        <w:rPr>
          <w:rFonts w:ascii="Tahoma" w:hAnsi="Tahoma" w:cs="Tahoma"/>
          <w:sz w:val="21"/>
          <w:szCs w:val="21"/>
        </w:rPr>
        <w:t>oucí</w:t>
      </w:r>
      <w:r w:rsidRPr="00DD2E88">
        <w:rPr>
          <w:rFonts w:ascii="Tahoma" w:hAnsi="Tahoma" w:cs="Tahoma"/>
          <w:sz w:val="21"/>
          <w:szCs w:val="21"/>
        </w:rPr>
        <w:t xml:space="preserve"> investičního odboru</w:t>
      </w:r>
    </w:p>
    <w:p w14:paraId="67452B92" w14:textId="77777777"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>tel: 558 609 260 / e</w:t>
      </w:r>
      <w:r w:rsidR="00346AD5">
        <w:rPr>
          <w:rFonts w:ascii="Tahoma" w:hAnsi="Tahoma" w:cs="Tahoma"/>
          <w:sz w:val="21"/>
          <w:szCs w:val="21"/>
        </w:rPr>
        <w:t>-</w:t>
      </w:r>
      <w:r w:rsidRPr="00DD2E88">
        <w:rPr>
          <w:rFonts w:ascii="Tahoma" w:hAnsi="Tahoma" w:cs="Tahoma"/>
          <w:sz w:val="21"/>
          <w:szCs w:val="21"/>
        </w:rPr>
        <w:t xml:space="preserve">mail: </w:t>
      </w:r>
      <w:hyperlink r:id="rId8" w:history="1">
        <w:r w:rsidRPr="000A2E4E">
          <w:rPr>
            <w:rStyle w:val="Hypertextovodkaz"/>
            <w:rFonts w:ascii="Tahoma" w:hAnsi="Tahoma" w:cs="Tahoma"/>
            <w:sz w:val="21"/>
            <w:szCs w:val="21"/>
          </w:rPr>
          <w:t>dehnerova.katerina@frydekmistek.cz</w:t>
        </w:r>
      </w:hyperlink>
    </w:p>
    <w:p w14:paraId="63A56CFC" w14:textId="77777777"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</w:p>
    <w:p w14:paraId="5C52DD6E" w14:textId="685238AC" w:rsidR="00E403BB" w:rsidRPr="00346AD5" w:rsidRDefault="00D32B84" w:rsidP="00E403BB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                         </w:t>
      </w:r>
      <w:r>
        <w:rPr>
          <w:rFonts w:ascii="Tahoma" w:hAnsi="Tahoma" w:cs="Tahoma"/>
          <w:sz w:val="21"/>
          <w:szCs w:val="21"/>
        </w:rPr>
        <w:t xml:space="preserve">     </w:t>
      </w:r>
      <w:r w:rsidR="006E749F">
        <w:rPr>
          <w:rFonts w:ascii="Tahoma" w:hAnsi="Tahoma" w:cs="Tahoma"/>
          <w:sz w:val="21"/>
          <w:szCs w:val="21"/>
        </w:rPr>
        <w:t>Ing. Petra Koudelková</w:t>
      </w:r>
      <w:r w:rsidR="00E403BB" w:rsidRPr="00346AD5">
        <w:rPr>
          <w:rFonts w:ascii="Tahoma" w:hAnsi="Tahoma" w:cs="Tahoma"/>
          <w:sz w:val="21"/>
          <w:szCs w:val="21"/>
        </w:rPr>
        <w:t xml:space="preserve">, technik IO, </w:t>
      </w:r>
    </w:p>
    <w:p w14:paraId="7205B5A6" w14:textId="12480FB7" w:rsidR="00E403BB" w:rsidRPr="00346AD5" w:rsidRDefault="00E403BB" w:rsidP="00E403BB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 xml:space="preserve">                                          </w:t>
      </w:r>
      <w:r>
        <w:rPr>
          <w:rFonts w:ascii="Tahoma" w:hAnsi="Tahoma" w:cs="Tahoma"/>
          <w:sz w:val="21"/>
          <w:szCs w:val="21"/>
        </w:rPr>
        <w:t xml:space="preserve"> t</w:t>
      </w:r>
      <w:r w:rsidRPr="00346AD5">
        <w:rPr>
          <w:rFonts w:ascii="Tahoma" w:hAnsi="Tahoma" w:cs="Tahoma"/>
          <w:sz w:val="21"/>
          <w:szCs w:val="21"/>
        </w:rPr>
        <w:t>el: 558 609 26</w:t>
      </w:r>
      <w:r w:rsidR="006E749F">
        <w:rPr>
          <w:rFonts w:ascii="Tahoma" w:hAnsi="Tahoma" w:cs="Tahoma"/>
          <w:sz w:val="21"/>
          <w:szCs w:val="21"/>
        </w:rPr>
        <w:t>2</w:t>
      </w:r>
      <w:r w:rsidRPr="00346AD5">
        <w:rPr>
          <w:rFonts w:ascii="Tahoma" w:hAnsi="Tahoma" w:cs="Tahoma"/>
          <w:sz w:val="21"/>
          <w:szCs w:val="21"/>
        </w:rPr>
        <w:t xml:space="preserve">/ e-mail: </w:t>
      </w:r>
      <w:hyperlink r:id="rId9" w:history="1">
        <w:r w:rsidR="006E749F" w:rsidRPr="002C1B13">
          <w:rPr>
            <w:rStyle w:val="Hypertextovodkaz"/>
            <w:rFonts w:ascii="Tahoma" w:hAnsi="Tahoma" w:cs="Tahoma"/>
            <w:sz w:val="21"/>
            <w:szCs w:val="21"/>
          </w:rPr>
          <w:t>koudelkova.petra@frydekmistek.cz</w:t>
        </w:r>
      </w:hyperlink>
    </w:p>
    <w:p w14:paraId="6016A8B3" w14:textId="77777777" w:rsidR="00E403BB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6052BD8E" w14:textId="7A524401" w:rsidR="00D32B84" w:rsidRPr="00DD2E88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  <w:r w:rsidR="006E749F">
        <w:rPr>
          <w:rFonts w:ascii="Tahoma" w:hAnsi="Tahoma" w:cs="Tahoma"/>
          <w:sz w:val="21"/>
          <w:szCs w:val="21"/>
        </w:rPr>
        <w:t>Jan Grohman</w:t>
      </w:r>
      <w:r w:rsidR="00D32B84" w:rsidRPr="00DD2E88">
        <w:rPr>
          <w:rFonts w:ascii="Tahoma" w:hAnsi="Tahoma" w:cs="Tahoma"/>
          <w:sz w:val="21"/>
          <w:szCs w:val="21"/>
        </w:rPr>
        <w:t xml:space="preserve"> -  technik investičního odboru </w:t>
      </w:r>
    </w:p>
    <w:p w14:paraId="613EEB51" w14:textId="0DBB01C9" w:rsidR="00D32B84" w:rsidRDefault="00D32B84" w:rsidP="00D32B84">
      <w:pPr>
        <w:pStyle w:val="bllzaklad"/>
        <w:keepNext/>
        <w:spacing w:after="0"/>
        <w:rPr>
          <w:rStyle w:val="Hypertextovodkaz"/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</w:t>
      </w:r>
      <w:r>
        <w:rPr>
          <w:rFonts w:ascii="Tahoma" w:hAnsi="Tahoma" w:cs="Tahoma"/>
          <w:sz w:val="21"/>
          <w:szCs w:val="21"/>
        </w:rPr>
        <w:t xml:space="preserve">                              </w:t>
      </w:r>
      <w:r w:rsidRPr="00DD2E88">
        <w:rPr>
          <w:rFonts w:ascii="Tahoma" w:hAnsi="Tahoma" w:cs="Tahoma"/>
          <w:sz w:val="21"/>
          <w:szCs w:val="21"/>
        </w:rPr>
        <w:t>tel: 558 609 26</w:t>
      </w:r>
      <w:r w:rsidR="006E749F">
        <w:rPr>
          <w:rFonts w:ascii="Tahoma" w:hAnsi="Tahoma" w:cs="Tahoma"/>
          <w:sz w:val="21"/>
          <w:szCs w:val="21"/>
        </w:rPr>
        <w:t>3</w:t>
      </w:r>
      <w:r w:rsidRPr="00DD2E88">
        <w:rPr>
          <w:rFonts w:ascii="Tahoma" w:hAnsi="Tahoma" w:cs="Tahoma"/>
          <w:sz w:val="21"/>
          <w:szCs w:val="21"/>
        </w:rPr>
        <w:t xml:space="preserve"> / e</w:t>
      </w:r>
      <w:r w:rsidR="00346AD5">
        <w:rPr>
          <w:rFonts w:ascii="Tahoma" w:hAnsi="Tahoma" w:cs="Tahoma"/>
          <w:sz w:val="21"/>
          <w:szCs w:val="21"/>
        </w:rPr>
        <w:t>-</w:t>
      </w:r>
      <w:r w:rsidRPr="00DD2E88">
        <w:rPr>
          <w:rFonts w:ascii="Tahoma" w:hAnsi="Tahoma" w:cs="Tahoma"/>
          <w:sz w:val="21"/>
          <w:szCs w:val="21"/>
        </w:rPr>
        <w:t xml:space="preserve">mail: </w:t>
      </w:r>
      <w:hyperlink r:id="rId10" w:history="1">
        <w:r w:rsidR="006E749F" w:rsidRPr="002C1B13">
          <w:rPr>
            <w:rStyle w:val="Hypertextovodkaz"/>
            <w:rFonts w:ascii="Tahoma" w:hAnsi="Tahoma" w:cs="Tahoma"/>
            <w:sz w:val="21"/>
            <w:szCs w:val="21"/>
          </w:rPr>
          <w:t>grohman.jan@frydekmistek.cz</w:t>
        </w:r>
      </w:hyperlink>
    </w:p>
    <w:p w14:paraId="45D6707F" w14:textId="77777777" w:rsidR="009218A7" w:rsidRPr="00E403BB" w:rsidRDefault="00D32B84" w:rsidP="009218A7">
      <w:pPr>
        <w:pStyle w:val="bllzaklad"/>
        <w:keepNext/>
        <w:spacing w:after="0"/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</w:t>
      </w:r>
    </w:p>
    <w:p w14:paraId="4EA68B75" w14:textId="77777777" w:rsidR="00CF0A7D" w:rsidRPr="005D0D73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14:paraId="6640E0BE" w14:textId="77777777"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1FABFAC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14:paraId="6B9823D7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6A3E0B2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17EFF49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6B871C3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3952889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IČ</w:t>
      </w:r>
      <w:r w:rsidR="008E0EF2">
        <w:rPr>
          <w:rFonts w:ascii="Tahoma" w:hAnsi="Tahoma" w:cs="Tahoma"/>
          <w:sz w:val="21"/>
          <w:szCs w:val="21"/>
          <w:lang w:eastAsia="cs-CZ"/>
        </w:rPr>
        <w:t>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14:paraId="2E4F6A51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37AE6E42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sp. zn. Oddíl ………. vložka …………..  </w:t>
      </w:r>
    </w:p>
    <w:p w14:paraId="39C8A2BC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6117C815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6863B9E6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fax: </w:t>
      </w:r>
    </w:p>
    <w:p w14:paraId="54DF9873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</w:p>
    <w:p w14:paraId="20E86333" w14:textId="77777777"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E3252D4" w14:textId="77777777" w:rsidR="006F6C91" w:rsidRPr="005D0D73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14:paraId="3BA04471" w14:textId="77777777"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0E6E6A16" w14:textId="77777777" w:rsidR="00E429FE" w:rsidRPr="005D0D73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3CE888F6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FDB1D55" w14:textId="20A927B3" w:rsidR="00CF0A7D" w:rsidRPr="005D0D73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5D0D73">
        <w:rPr>
          <w:rFonts w:ascii="Tahoma" w:hAnsi="Tahoma" w:cs="Tahoma"/>
          <w:sz w:val="21"/>
          <w:szCs w:val="21"/>
        </w:rPr>
        <w:t>podle § 2586 a násl. zákona č. 89/2012 Sb., o</w:t>
      </w:r>
      <w:r w:rsidRPr="005D0D73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5D0D73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b/>
          <w:sz w:val="21"/>
          <w:szCs w:val="21"/>
        </w:rPr>
        <w:t>„</w:t>
      </w:r>
      <w:r w:rsidR="006E749F">
        <w:rPr>
          <w:rFonts w:ascii="Tahoma" w:hAnsi="Tahoma" w:cs="Tahoma"/>
          <w:b/>
          <w:sz w:val="21"/>
          <w:szCs w:val="21"/>
        </w:rPr>
        <w:t>čp. 86, ul. Lískovecká, bytový dům – požárně bezpečnostní řešení budovy</w:t>
      </w:r>
      <w:r w:rsidR="00DE14F8" w:rsidRPr="005D0D73">
        <w:rPr>
          <w:rFonts w:ascii="Tahoma" w:hAnsi="Tahoma" w:cs="Tahoma"/>
          <w:b/>
          <w:sz w:val="21"/>
          <w:szCs w:val="21"/>
        </w:rPr>
        <w:t>“</w:t>
      </w:r>
      <w:r w:rsidR="00DE14F8" w:rsidRPr="005D0D73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54012928" w14:textId="77777777" w:rsidR="007A563E" w:rsidRDefault="007A563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B94D738" w14:textId="77777777" w:rsidR="00346AD5" w:rsidRDefault="00346AD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8116A91" w14:textId="77777777" w:rsidR="00346AD5" w:rsidRDefault="00346AD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F3213BE" w14:textId="77777777" w:rsidR="00346AD5" w:rsidRDefault="00346AD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F2C3C68" w14:textId="77777777" w:rsidR="00E403BB" w:rsidRDefault="00E403BB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F16608F" w14:textId="77777777" w:rsidR="00346AD5" w:rsidRDefault="00346AD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88334AC" w14:textId="77777777" w:rsidR="00346AD5" w:rsidRDefault="00346AD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C88ABCF" w14:textId="77777777" w:rsidR="005768F5" w:rsidRPr="005D0D73" w:rsidRDefault="005768F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23411D3" w14:textId="77777777" w:rsidR="00CF0A7D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1</w:t>
      </w:r>
    </w:p>
    <w:p w14:paraId="229C752A" w14:textId="77777777" w:rsidR="00DF7532" w:rsidRPr="005D0D73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674797DC" w14:textId="77777777" w:rsidR="00DE14F8" w:rsidRPr="005D0D73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4099CE54" w14:textId="77777777" w:rsidR="00DF7532" w:rsidRPr="005D0D73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678D4C92" w14:textId="64AA0117" w:rsidR="00DE14F8" w:rsidRPr="005D0D73" w:rsidRDefault="005748CC" w:rsidP="0011058A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</w:t>
      </w:r>
      <w:r w:rsidR="00053788" w:rsidRPr="005D0D73">
        <w:rPr>
          <w:rFonts w:ascii="Tahoma" w:hAnsi="Tahoma" w:cs="Tahoma"/>
          <w:sz w:val="21"/>
          <w:szCs w:val="21"/>
        </w:rPr>
        <w:t>bjednatel má zájem provést</w:t>
      </w:r>
      <w:r w:rsidR="00D7635E" w:rsidRPr="005D0D73">
        <w:rPr>
          <w:rFonts w:ascii="Tahoma" w:hAnsi="Tahoma" w:cs="Tahoma"/>
          <w:sz w:val="21"/>
          <w:szCs w:val="21"/>
        </w:rPr>
        <w:t xml:space="preserve"> </w:t>
      </w:r>
      <w:r w:rsidR="006E749F">
        <w:rPr>
          <w:rFonts w:ascii="Tahoma" w:hAnsi="Tahoma" w:cs="Tahoma"/>
          <w:bCs/>
          <w:sz w:val="21"/>
        </w:rPr>
        <w:t>požárně bezpečnostní opatření budovy Lískovecká 86, 738 01                       Frýdek-Místek k zajištění provozu evakuačních výtahů v budově A2 a B2 a návazných prací v budovách A1 a B1</w:t>
      </w:r>
      <w:r w:rsidR="00540816" w:rsidRPr="005D0D73">
        <w:rPr>
          <w:rFonts w:ascii="Tahoma" w:hAnsi="Tahoma" w:cs="Tahoma"/>
          <w:sz w:val="21"/>
          <w:szCs w:val="21"/>
        </w:rPr>
        <w:t>,</w:t>
      </w:r>
      <w:r w:rsidR="0011058A" w:rsidRPr="005D0D73">
        <w:rPr>
          <w:rFonts w:ascii="Tahoma" w:hAnsi="Tahoma" w:cs="Tahoma"/>
          <w:sz w:val="21"/>
          <w:szCs w:val="21"/>
        </w:rPr>
        <w:t xml:space="preserve"> a </w:t>
      </w:r>
      <w:r w:rsidR="00672D01"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>a tím</w:t>
      </w:r>
      <w:r w:rsidR="00672D01" w:rsidRPr="005D0D73">
        <w:rPr>
          <w:rFonts w:ascii="Tahoma" w:hAnsi="Tahoma" w:cs="Tahoma"/>
          <w:sz w:val="21"/>
          <w:szCs w:val="21"/>
        </w:rPr>
        <w:t>to</w:t>
      </w:r>
      <w:r w:rsidR="0011058A" w:rsidRPr="005D0D73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5D0D73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5D0D73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5D0D73">
        <w:rPr>
          <w:rFonts w:ascii="Tahoma" w:hAnsi="Tahoma" w:cs="Tahoma"/>
          <w:sz w:val="21"/>
          <w:szCs w:val="21"/>
        </w:rPr>
        <w:t>mimo režim</w:t>
      </w:r>
      <w:r w:rsidR="00672D01" w:rsidRPr="005D0D73">
        <w:rPr>
          <w:rFonts w:ascii="Tahoma" w:hAnsi="Tahoma" w:cs="Tahoma"/>
          <w:sz w:val="21"/>
          <w:szCs w:val="21"/>
        </w:rPr>
        <w:t xml:space="preserve"> </w:t>
      </w:r>
      <w:r w:rsidR="00D136DA" w:rsidRPr="005D0D73">
        <w:rPr>
          <w:rFonts w:ascii="Tahoma" w:hAnsi="Tahoma" w:cs="Tahoma"/>
          <w:sz w:val="21"/>
          <w:szCs w:val="21"/>
        </w:rPr>
        <w:t>zákona</w:t>
      </w:r>
      <w:r w:rsidR="00AB5096">
        <w:rPr>
          <w:rFonts w:ascii="Tahoma" w:hAnsi="Tahoma" w:cs="Tahoma"/>
          <w:sz w:val="21"/>
          <w:szCs w:val="21"/>
        </w:rPr>
        <w:t xml:space="preserve"> </w:t>
      </w:r>
      <w:r w:rsidR="006E749F">
        <w:rPr>
          <w:rFonts w:ascii="Tahoma" w:hAnsi="Tahoma" w:cs="Tahoma"/>
          <w:sz w:val="21"/>
          <w:szCs w:val="21"/>
        </w:rPr>
        <w:t xml:space="preserve">                          </w:t>
      </w:r>
      <w:r w:rsidR="00AB5096">
        <w:rPr>
          <w:rFonts w:ascii="Tahoma" w:hAnsi="Tahoma" w:cs="Tahoma"/>
          <w:sz w:val="21"/>
          <w:szCs w:val="21"/>
        </w:rPr>
        <w:t xml:space="preserve"> </w:t>
      </w:r>
      <w:r w:rsidR="00D136DA" w:rsidRPr="005D0D73">
        <w:rPr>
          <w:rFonts w:ascii="Tahoma" w:hAnsi="Tahoma" w:cs="Tahoma"/>
          <w:sz w:val="21"/>
          <w:szCs w:val="21"/>
        </w:rPr>
        <w:t xml:space="preserve"> č.</w:t>
      </w:r>
      <w:r w:rsidR="00BB3DD7" w:rsidRPr="005D0D73">
        <w:rPr>
          <w:rFonts w:ascii="Tahoma" w:hAnsi="Tahoma" w:cs="Tahoma"/>
          <w:sz w:val="21"/>
          <w:szCs w:val="21"/>
        </w:rPr>
        <w:t xml:space="preserve"> 134/201</w:t>
      </w:r>
      <w:r w:rsidR="00DE14F8" w:rsidRPr="005D0D73">
        <w:rPr>
          <w:rFonts w:ascii="Tahoma" w:hAnsi="Tahoma" w:cs="Tahoma"/>
          <w:sz w:val="21"/>
          <w:szCs w:val="21"/>
        </w:rPr>
        <w:t xml:space="preserve">6 Sb., o </w:t>
      </w:r>
      <w:r w:rsidR="00BB3DD7" w:rsidRPr="005D0D73">
        <w:rPr>
          <w:rFonts w:ascii="Tahoma" w:hAnsi="Tahoma" w:cs="Tahoma"/>
          <w:sz w:val="21"/>
          <w:szCs w:val="21"/>
        </w:rPr>
        <w:t xml:space="preserve">zadávání </w:t>
      </w:r>
      <w:r w:rsidR="00DE14F8" w:rsidRPr="005D0D73">
        <w:rPr>
          <w:rFonts w:ascii="Tahoma" w:hAnsi="Tahoma" w:cs="Tahoma"/>
          <w:sz w:val="21"/>
          <w:szCs w:val="21"/>
        </w:rPr>
        <w:t>veřejných zakáz</w:t>
      </w:r>
      <w:r w:rsidR="00BB3DD7" w:rsidRPr="005D0D73">
        <w:rPr>
          <w:rFonts w:ascii="Tahoma" w:hAnsi="Tahoma" w:cs="Tahoma"/>
          <w:sz w:val="21"/>
          <w:szCs w:val="21"/>
        </w:rPr>
        <w:t>e</w:t>
      </w:r>
      <w:r w:rsidR="00DE14F8" w:rsidRPr="005D0D73">
        <w:rPr>
          <w:rFonts w:ascii="Tahoma" w:hAnsi="Tahoma" w:cs="Tahoma"/>
          <w:sz w:val="21"/>
          <w:szCs w:val="21"/>
        </w:rPr>
        <w:t>k, ve znění pozdějšíc</w:t>
      </w:r>
      <w:r w:rsidR="00672D01" w:rsidRPr="005D0D73">
        <w:rPr>
          <w:rFonts w:ascii="Tahoma" w:hAnsi="Tahoma" w:cs="Tahoma"/>
          <w:sz w:val="21"/>
          <w:szCs w:val="21"/>
        </w:rPr>
        <w:t xml:space="preserve">h předpisů (dále jen </w:t>
      </w:r>
      <w:r w:rsidRPr="005D0D73">
        <w:rPr>
          <w:rFonts w:ascii="Tahoma" w:hAnsi="Tahoma" w:cs="Tahoma"/>
          <w:sz w:val="21"/>
          <w:szCs w:val="21"/>
        </w:rPr>
        <w:t>Z</w:t>
      </w:r>
      <w:r w:rsidR="00672D01" w:rsidRPr="005D0D73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5D0D73">
        <w:rPr>
          <w:rFonts w:ascii="Tahoma" w:hAnsi="Tahoma" w:cs="Tahoma"/>
          <w:sz w:val="21"/>
          <w:szCs w:val="21"/>
        </w:rPr>
        <w:t>vnitřní směrnic</w:t>
      </w:r>
      <w:r w:rsidR="009244CE" w:rsidRPr="005D0D73">
        <w:rPr>
          <w:rFonts w:ascii="Tahoma" w:hAnsi="Tahoma" w:cs="Tahoma"/>
          <w:sz w:val="21"/>
          <w:szCs w:val="21"/>
        </w:rPr>
        <w:t>í</w:t>
      </w:r>
      <w:r w:rsidR="006F788B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sz w:val="21"/>
          <w:szCs w:val="21"/>
        </w:rPr>
        <w:t>QS-74-01</w:t>
      </w:r>
      <w:r w:rsidR="00F16F49" w:rsidRPr="005D0D73">
        <w:rPr>
          <w:rFonts w:ascii="Tahoma" w:hAnsi="Tahoma" w:cs="Tahoma"/>
          <w:sz w:val="21"/>
          <w:szCs w:val="21"/>
        </w:rPr>
        <w:t>,</w:t>
      </w:r>
      <w:r w:rsidR="005A3F38" w:rsidRPr="005D0D73">
        <w:rPr>
          <w:rFonts w:ascii="Tahoma" w:hAnsi="Tahoma" w:cs="Tahoma"/>
          <w:sz w:val="21"/>
          <w:szCs w:val="21"/>
        </w:rPr>
        <w:t xml:space="preserve"> </w:t>
      </w:r>
    </w:p>
    <w:p w14:paraId="32BF77FF" w14:textId="77777777" w:rsidR="00DE14F8" w:rsidRPr="005D0D73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5D0D73">
        <w:rPr>
          <w:rFonts w:ascii="Tahoma" w:hAnsi="Tahoma" w:cs="Tahoma"/>
          <w:sz w:val="21"/>
          <w:szCs w:val="21"/>
        </w:rPr>
        <w:t>o</w:t>
      </w:r>
      <w:r w:rsidR="00DE14F8" w:rsidRPr="005D0D73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766B4E3F" w14:textId="77777777" w:rsidR="00826592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2</w:t>
      </w:r>
    </w:p>
    <w:p w14:paraId="0DA5B436" w14:textId="77777777" w:rsidR="00DE14F8" w:rsidRPr="005D0D73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28FF2FB2" w14:textId="77777777" w:rsidR="009E2FFE" w:rsidRPr="005D0D73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Předmětem smlouvy je</w:t>
      </w:r>
      <w:r w:rsidR="009E2FFE" w:rsidRPr="005D0D73">
        <w:rPr>
          <w:rFonts w:ascii="Tahoma" w:hAnsi="Tahoma" w:cs="Tahoma"/>
          <w:sz w:val="21"/>
          <w:szCs w:val="21"/>
        </w:rPr>
        <w:t>:</w:t>
      </w:r>
    </w:p>
    <w:p w14:paraId="60D57C5B" w14:textId="0483CB7A" w:rsidR="00C475DB" w:rsidRPr="005D0D73" w:rsidRDefault="00F16F49" w:rsidP="002D04B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5D0D73">
        <w:rPr>
          <w:rFonts w:ascii="Tahoma" w:hAnsi="Tahoma" w:cs="Tahoma"/>
          <w:sz w:val="21"/>
          <w:szCs w:val="21"/>
        </w:rPr>
        <w:t xml:space="preserve">pro objednatele </w:t>
      </w:r>
      <w:r w:rsidR="00AF4C48" w:rsidRPr="005D0D73">
        <w:rPr>
          <w:rFonts w:ascii="Tahoma" w:hAnsi="Tahoma" w:cs="Tahoma"/>
          <w:sz w:val="21"/>
          <w:szCs w:val="21"/>
        </w:rPr>
        <w:t>na vlastní náklad</w:t>
      </w:r>
      <w:r w:rsidR="0011058A" w:rsidRPr="005D0D73">
        <w:rPr>
          <w:rFonts w:ascii="Tahoma" w:hAnsi="Tahoma" w:cs="Tahoma"/>
          <w:sz w:val="21"/>
          <w:szCs w:val="21"/>
        </w:rPr>
        <w:t xml:space="preserve"> a nebezpečí</w:t>
      </w:r>
      <w:r w:rsidR="00735466" w:rsidRPr="005D0D73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5D0D73" w:rsidRPr="005D0D73">
        <w:rPr>
          <w:rFonts w:ascii="Tahoma" w:hAnsi="Tahoma" w:cs="Tahoma"/>
          <w:sz w:val="21"/>
          <w:szCs w:val="21"/>
        </w:rPr>
        <w:t>provedení</w:t>
      </w:r>
      <w:r w:rsidR="00017680" w:rsidRPr="005D0D73">
        <w:rPr>
          <w:rFonts w:ascii="Tahoma" w:hAnsi="Tahoma" w:cs="Tahoma"/>
          <w:sz w:val="21"/>
          <w:szCs w:val="21"/>
        </w:rPr>
        <w:t xml:space="preserve"> </w:t>
      </w:r>
      <w:r w:rsidR="006E749F">
        <w:rPr>
          <w:rFonts w:ascii="Tahoma" w:hAnsi="Tahoma" w:cs="Tahoma"/>
          <w:bCs/>
          <w:sz w:val="21"/>
        </w:rPr>
        <w:t>požárně bezpečnostních opatření budovy Lískovecká 86, 738 01 Frýdek-Místek k zajištění provozu evakuačních výtahů v budově A2 a B2 a návazných prací v budovách A1 a B1</w:t>
      </w:r>
      <w:r w:rsidR="0016611E">
        <w:rPr>
          <w:rFonts w:ascii="Tahoma" w:hAnsi="Tahoma" w:cs="Tahoma"/>
          <w:sz w:val="21"/>
          <w:szCs w:val="21"/>
        </w:rPr>
        <w:t>,</w:t>
      </w:r>
      <w:r w:rsidR="00C475DB" w:rsidRPr="005D0D73">
        <w:rPr>
          <w:rFonts w:ascii="Tahoma" w:hAnsi="Tahoma" w:cs="Tahoma"/>
          <w:sz w:val="21"/>
          <w:szCs w:val="21"/>
        </w:rPr>
        <w:t xml:space="preserve"> to vše</w:t>
      </w:r>
      <w:r w:rsidR="00587902" w:rsidRPr="005D0D73">
        <w:rPr>
          <w:rFonts w:ascii="Tahoma" w:hAnsi="Tahoma" w:cs="Tahoma"/>
          <w:sz w:val="21"/>
          <w:szCs w:val="21"/>
        </w:rPr>
        <w:t xml:space="preserve"> v rozsahu</w:t>
      </w:r>
      <w:r w:rsidR="00C475DB" w:rsidRPr="005D0D73">
        <w:rPr>
          <w:rFonts w:ascii="Tahoma" w:hAnsi="Tahoma" w:cs="Tahoma"/>
          <w:sz w:val="21"/>
          <w:szCs w:val="21"/>
        </w:rPr>
        <w:t>:</w:t>
      </w:r>
    </w:p>
    <w:p w14:paraId="79108DD7" w14:textId="03EB926F" w:rsidR="004D5E0F" w:rsidRPr="009A7A02" w:rsidRDefault="00C475DB" w:rsidP="009A7A02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dle </w:t>
      </w:r>
      <w:r w:rsidR="006E749F" w:rsidRPr="00BC21FD">
        <w:rPr>
          <w:rFonts w:ascii="Tahoma" w:hAnsi="Tahoma" w:cs="Tahoma"/>
          <w:b/>
          <w:sz w:val="21"/>
          <w:szCs w:val="21"/>
        </w:rPr>
        <w:t>s</w:t>
      </w:r>
      <w:r w:rsidR="006E749F">
        <w:rPr>
          <w:rFonts w:ascii="Tahoma" w:hAnsi="Tahoma" w:cs="Tahoma"/>
          <w:b/>
          <w:sz w:val="21"/>
          <w:szCs w:val="21"/>
        </w:rPr>
        <w:t>pecifikace opatření</w:t>
      </w:r>
      <w:r w:rsidR="00F832FD" w:rsidRPr="005D0D73">
        <w:rPr>
          <w:rFonts w:ascii="Tahoma" w:hAnsi="Tahoma" w:cs="Tahoma"/>
          <w:sz w:val="21"/>
          <w:szCs w:val="21"/>
        </w:rPr>
        <w:t>;</w:t>
      </w:r>
    </w:p>
    <w:p w14:paraId="0B1E68B2" w14:textId="77777777" w:rsidR="00C475DB" w:rsidRPr="005D0D73" w:rsidRDefault="00C475DB" w:rsidP="005C39B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5D0D73">
        <w:rPr>
          <w:rFonts w:ascii="Tahoma" w:hAnsi="Tahoma" w:cs="Tahoma"/>
          <w:sz w:val="21"/>
          <w:szCs w:val="21"/>
        </w:rPr>
        <w:t>.</w:t>
      </w:r>
    </w:p>
    <w:p w14:paraId="28A3243F" w14:textId="77777777" w:rsidR="00735466" w:rsidRPr="005D0D73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15B2457A" w14:textId="77777777" w:rsidR="000C7682" w:rsidRPr="005D0D73" w:rsidRDefault="000C7682" w:rsidP="000C7682">
      <w:pPr>
        <w:pStyle w:val="Odstavecseseznamem"/>
        <w:ind w:left="644"/>
        <w:jc w:val="both"/>
        <w:rPr>
          <w:rFonts w:ascii="Tahoma" w:hAnsi="Tahoma" w:cs="Tahoma"/>
          <w:sz w:val="21"/>
          <w:szCs w:val="21"/>
        </w:rPr>
      </w:pPr>
    </w:p>
    <w:p w14:paraId="732022D2" w14:textId="77777777" w:rsidR="001A4739" w:rsidRPr="005D0D73" w:rsidRDefault="000C7682" w:rsidP="000C7682">
      <w:pPr>
        <w:pStyle w:val="Odstavecseseznamem"/>
        <w:spacing w:after="120"/>
        <w:ind w:left="644" w:hanging="3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1.</w:t>
      </w:r>
      <w:r w:rsidR="00AD5790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11058A" w:rsidRPr="005D0D73">
        <w:rPr>
          <w:rFonts w:ascii="Tahoma" w:hAnsi="Tahoma" w:cs="Tahoma"/>
          <w:sz w:val="21"/>
          <w:szCs w:val="21"/>
        </w:rPr>
        <w:t>Z</w:t>
      </w:r>
      <w:r w:rsidR="00011B93" w:rsidRPr="005D0D73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5D0D73">
        <w:rPr>
          <w:rFonts w:ascii="Tahoma" w:hAnsi="Tahoma" w:cs="Tahoma"/>
          <w:sz w:val="21"/>
          <w:szCs w:val="21"/>
        </w:rPr>
        <w:t>dokončené</w:t>
      </w:r>
      <w:r w:rsidR="00011B93" w:rsidRPr="005D0D73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5D0D73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32E4D9C3" w14:textId="77777777" w:rsidR="00082127" w:rsidRPr="005D0D73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Součástí </w:t>
      </w:r>
      <w:r w:rsidR="006F44D2" w:rsidRPr="005D0D73">
        <w:rPr>
          <w:rFonts w:ascii="Tahoma" w:hAnsi="Tahoma" w:cs="Tahoma"/>
          <w:sz w:val="21"/>
          <w:szCs w:val="21"/>
        </w:rPr>
        <w:t>provádění díla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F44D2" w:rsidRPr="005D0D73">
        <w:rPr>
          <w:rFonts w:ascii="Tahoma" w:hAnsi="Tahoma" w:cs="Tahoma"/>
          <w:sz w:val="21"/>
          <w:szCs w:val="21"/>
        </w:rPr>
        <w:t>jsou zejména</w:t>
      </w:r>
      <w:r w:rsidR="00D47301" w:rsidRPr="005D0D73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1082D0E7" w14:textId="77777777" w:rsidR="00B87642" w:rsidRPr="005D0D73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73554EB4" w14:textId="5D52FF40" w:rsidR="006E749F" w:rsidRDefault="006E749F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zajištění potřebných zaměření,</w:t>
      </w:r>
    </w:p>
    <w:p w14:paraId="3EDC2BBB" w14:textId="48475359" w:rsidR="00696AFB" w:rsidRPr="005D0D73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5D0D73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14:paraId="1F86745C" w14:textId="59A0D175" w:rsidR="00781E24" w:rsidRPr="005D0D73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potřebami zhotovitele, požadavky objednatele a s platnými právními předpisy, </w:t>
      </w:r>
      <w:r w:rsidR="00781E24" w:rsidRPr="005D0D73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5D0D73">
        <w:rPr>
          <w:rFonts w:ascii="Tahoma" w:hAnsi="Tahoma" w:cs="Tahoma"/>
          <w:sz w:val="21"/>
          <w:szCs w:val="21"/>
        </w:rPr>
        <w:t>,</w:t>
      </w:r>
    </w:p>
    <w:p w14:paraId="7584C588" w14:textId="77777777" w:rsidR="0011546E" w:rsidRPr="005D0D73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</w:t>
      </w:r>
      <w:r w:rsidRPr="00DF2FDD">
        <w:rPr>
          <w:rFonts w:ascii="Tahoma" w:hAnsi="Tahoma" w:cs="Tahoma"/>
          <w:sz w:val="21"/>
          <w:szCs w:val="21"/>
        </w:rPr>
        <w:t xml:space="preserve">č. </w:t>
      </w:r>
      <w:r w:rsidR="00A878AC" w:rsidRPr="00DF2FDD">
        <w:rPr>
          <w:rFonts w:ascii="Tahoma" w:hAnsi="Tahoma" w:cs="Tahoma"/>
          <w:sz w:val="21"/>
          <w:szCs w:val="21"/>
        </w:rPr>
        <w:t>541</w:t>
      </w:r>
      <w:r w:rsidRPr="00DF2FDD">
        <w:rPr>
          <w:rFonts w:ascii="Tahoma" w:hAnsi="Tahoma" w:cs="Tahoma"/>
          <w:sz w:val="21"/>
          <w:szCs w:val="21"/>
        </w:rPr>
        <w:t>/20</w:t>
      </w:r>
      <w:r w:rsidR="00A878AC" w:rsidRPr="00DF2FDD">
        <w:rPr>
          <w:rFonts w:ascii="Tahoma" w:hAnsi="Tahoma" w:cs="Tahoma"/>
          <w:sz w:val="21"/>
          <w:szCs w:val="21"/>
        </w:rPr>
        <w:t>20</w:t>
      </w:r>
      <w:r w:rsidRPr="00DF2FDD">
        <w:rPr>
          <w:rFonts w:ascii="Tahoma" w:hAnsi="Tahoma" w:cs="Tahoma"/>
          <w:sz w:val="21"/>
          <w:szCs w:val="21"/>
        </w:rPr>
        <w:t xml:space="preserve"> Sb., o odpadech (dále je</w:t>
      </w:r>
      <w:r w:rsidRPr="005D0D73">
        <w:rPr>
          <w:rFonts w:ascii="Tahoma" w:hAnsi="Tahoma" w:cs="Tahoma"/>
          <w:sz w:val="21"/>
          <w:szCs w:val="21"/>
        </w:rPr>
        <w:t>n „zákon o odpadech“)</w:t>
      </w:r>
      <w:r w:rsidR="00DF2FDD">
        <w:rPr>
          <w:rFonts w:ascii="Tahoma" w:hAnsi="Tahoma" w:cs="Tahoma"/>
          <w:sz w:val="21"/>
          <w:szCs w:val="21"/>
        </w:rPr>
        <w:t xml:space="preserve">, </w:t>
      </w:r>
      <w:r w:rsidR="00DF2FDD" w:rsidRPr="009D5334">
        <w:rPr>
          <w:rFonts w:ascii="Tahoma" w:hAnsi="Tahoma" w:cs="Tahoma"/>
          <w:sz w:val="21"/>
          <w:szCs w:val="21"/>
        </w:rPr>
        <w:t>ve znění pozdějších předpisů</w:t>
      </w:r>
      <w:r w:rsidRPr="005D0D73">
        <w:rPr>
          <w:rFonts w:ascii="Tahoma" w:hAnsi="Tahoma" w:cs="Tahoma"/>
          <w:sz w:val="21"/>
          <w:szCs w:val="21"/>
        </w:rPr>
        <w:t>;</w:t>
      </w:r>
      <w:r w:rsidR="00775259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14:paraId="019AD949" w14:textId="77777777" w:rsidR="0011546E" w:rsidRPr="005D0D73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návrh provozních řádů</w:t>
      </w:r>
      <w:r w:rsidR="00082127" w:rsidRPr="005D0D73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5D0D73">
        <w:rPr>
          <w:rFonts w:ascii="Tahoma" w:hAnsi="Tahoma" w:cs="Tahoma"/>
          <w:sz w:val="21"/>
          <w:szCs w:val="21"/>
        </w:rPr>
        <w:t>,</w:t>
      </w:r>
      <w:r w:rsidR="00082127" w:rsidRPr="005D0D73">
        <w:rPr>
          <w:rFonts w:ascii="Tahoma" w:hAnsi="Tahoma" w:cs="Tahoma"/>
          <w:sz w:val="21"/>
          <w:szCs w:val="21"/>
        </w:rPr>
        <w:t xml:space="preserve"> včetně zaškolení obsluhy, </w:t>
      </w:r>
    </w:p>
    <w:p w14:paraId="2C8E8822" w14:textId="77777777" w:rsidR="0011546E" w:rsidRPr="005D0D73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14:paraId="7309462F" w14:textId="77777777" w:rsidR="0011546E" w:rsidRPr="005D0D73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14:paraId="2B287A11" w14:textId="77777777" w:rsidR="006E749F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povi</w:t>
      </w:r>
      <w:r w:rsidR="00BD325B" w:rsidRPr="005D0D73">
        <w:rPr>
          <w:rFonts w:ascii="Tahoma" w:hAnsi="Tahoma" w:cs="Tahoma"/>
          <w:sz w:val="21"/>
          <w:szCs w:val="21"/>
        </w:rPr>
        <w:t xml:space="preserve">nnost zhotovitele </w:t>
      </w:r>
      <w:r w:rsidRPr="005D0D73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5D0D73">
        <w:rPr>
          <w:rFonts w:ascii="Tahoma" w:hAnsi="Tahoma" w:cs="Tahoma"/>
          <w:sz w:val="21"/>
          <w:szCs w:val="21"/>
        </w:rPr>
        <w:t>zpracov</w:t>
      </w:r>
      <w:r w:rsidRPr="005D0D73">
        <w:rPr>
          <w:rFonts w:ascii="Tahoma" w:hAnsi="Tahoma" w:cs="Tahoma"/>
          <w:sz w:val="21"/>
          <w:szCs w:val="21"/>
        </w:rPr>
        <w:t>ávat návrh</w:t>
      </w:r>
      <w:r w:rsidR="00A93994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5D0D73">
        <w:rPr>
          <w:rFonts w:ascii="Tahoma" w:hAnsi="Tahoma" w:cs="Tahoma"/>
          <w:sz w:val="21"/>
          <w:szCs w:val="21"/>
        </w:rPr>
        <w:t>„</w:t>
      </w:r>
      <w:r w:rsidRPr="005D0D73">
        <w:rPr>
          <w:rFonts w:ascii="Tahoma" w:hAnsi="Tahoma" w:cs="Tahoma"/>
          <w:sz w:val="21"/>
          <w:szCs w:val="21"/>
        </w:rPr>
        <w:t>více práce</w:t>
      </w:r>
      <w:r w:rsidR="002E03A2" w:rsidRPr="005D0D73">
        <w:rPr>
          <w:rFonts w:ascii="Tahoma" w:hAnsi="Tahoma" w:cs="Tahoma"/>
          <w:sz w:val="21"/>
          <w:szCs w:val="21"/>
        </w:rPr>
        <w:t>“</w:t>
      </w:r>
      <w:r w:rsidRPr="005D0D73">
        <w:rPr>
          <w:rFonts w:ascii="Tahoma" w:hAnsi="Tahoma" w:cs="Tahoma"/>
          <w:sz w:val="21"/>
          <w:szCs w:val="21"/>
        </w:rPr>
        <w:t xml:space="preserve">) a </w:t>
      </w:r>
      <w:r w:rsidR="00A93994" w:rsidRPr="005D0D73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5D0D73">
        <w:rPr>
          <w:rFonts w:ascii="Tahoma" w:hAnsi="Tahoma" w:cs="Tahoma"/>
          <w:sz w:val="21"/>
          <w:szCs w:val="21"/>
        </w:rPr>
        <w:t>(dále jen „</w:t>
      </w:r>
      <w:r w:rsidR="00724CA5" w:rsidRPr="005D0D73">
        <w:rPr>
          <w:rFonts w:ascii="Tahoma" w:hAnsi="Tahoma" w:cs="Tahoma"/>
          <w:sz w:val="21"/>
          <w:szCs w:val="21"/>
        </w:rPr>
        <w:t>méně práce</w:t>
      </w:r>
      <w:r w:rsidR="002E03A2" w:rsidRPr="005D0D73">
        <w:rPr>
          <w:rFonts w:ascii="Tahoma" w:hAnsi="Tahoma" w:cs="Tahoma"/>
          <w:sz w:val="21"/>
          <w:szCs w:val="21"/>
        </w:rPr>
        <w:t xml:space="preserve">“) </w:t>
      </w:r>
      <w:r w:rsidRPr="005D0D73">
        <w:rPr>
          <w:rFonts w:ascii="Tahoma" w:hAnsi="Tahoma" w:cs="Tahoma"/>
          <w:sz w:val="21"/>
          <w:szCs w:val="21"/>
        </w:rPr>
        <w:t>formou změnových listů</w:t>
      </w:r>
      <w:r w:rsidR="00B9455A" w:rsidRPr="005D0D73">
        <w:rPr>
          <w:rFonts w:ascii="Tahoma" w:hAnsi="Tahoma" w:cs="Tahoma"/>
          <w:sz w:val="21"/>
          <w:szCs w:val="21"/>
        </w:rPr>
        <w:t xml:space="preserve"> dle ujednání v této smlouvě</w:t>
      </w:r>
      <w:r w:rsidR="006E749F">
        <w:rPr>
          <w:rFonts w:ascii="Tahoma" w:hAnsi="Tahoma" w:cs="Tahoma"/>
          <w:sz w:val="21"/>
          <w:szCs w:val="21"/>
        </w:rPr>
        <w:t>,</w:t>
      </w:r>
    </w:p>
    <w:p w14:paraId="4ADFA0C9" w14:textId="54172985" w:rsidR="006E749F" w:rsidRPr="006E749F" w:rsidRDefault="006E749F" w:rsidP="006E749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ahoma" w:hAnsi="Tahoma" w:cs="Tahoma"/>
          <w:bCs/>
          <w:sz w:val="21"/>
        </w:rPr>
      </w:pPr>
      <w:r>
        <w:rPr>
          <w:rFonts w:ascii="Tahoma" w:hAnsi="Tahoma" w:cs="Tahoma"/>
          <w:bCs/>
          <w:sz w:val="21"/>
        </w:rPr>
        <w:t xml:space="preserve">  </w:t>
      </w:r>
      <w:r w:rsidRPr="006E749F">
        <w:rPr>
          <w:rFonts w:ascii="Tahoma" w:hAnsi="Tahoma" w:cs="Tahoma"/>
          <w:b/>
          <w:sz w:val="21"/>
        </w:rPr>
        <w:t xml:space="preserve">práce budou koordinovány s výměnou výtahů v předmětných budovách. Požadované práce budou prováděny tak, aby byl vždy zajištěn přístup k jednomu funkčnímu výtahu. </w:t>
      </w:r>
    </w:p>
    <w:p w14:paraId="45D66981" w14:textId="17A0A30B" w:rsidR="00497B52" w:rsidRPr="005D0D73" w:rsidRDefault="00497B52" w:rsidP="006E749F">
      <w:pPr>
        <w:pStyle w:val="Zkladntext"/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14:paraId="4D9A55CD" w14:textId="77777777" w:rsidR="00EE4688" w:rsidRPr="005D0D73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14:paraId="34DA6E71" w14:textId="77777777" w:rsidR="002D3E26" w:rsidRPr="005D0D73" w:rsidRDefault="0011546E" w:rsidP="006A37C2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284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5D0D73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14:paraId="3ACBBE24" w14:textId="77777777" w:rsidR="002D3E26" w:rsidRPr="005D0D73" w:rsidRDefault="002D3E26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 zadáním a projektovou dokumentací stavby</w:t>
      </w:r>
      <w:r w:rsidR="00354C23" w:rsidRPr="005D0D73">
        <w:rPr>
          <w:rFonts w:ascii="Tahoma" w:hAnsi="Tahoma" w:cs="Tahoma"/>
          <w:sz w:val="21"/>
          <w:szCs w:val="21"/>
        </w:rPr>
        <w:t>,</w:t>
      </w:r>
    </w:p>
    <w:p w14:paraId="354A43CB" w14:textId="09904E73" w:rsidR="002D3E26" w:rsidRDefault="00E403BB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se </w:t>
      </w:r>
      <w:r w:rsidRPr="009D5334">
        <w:rPr>
          <w:rFonts w:ascii="Tahoma" w:hAnsi="Tahoma" w:cs="Tahoma"/>
          <w:sz w:val="21"/>
          <w:szCs w:val="21"/>
        </w:rPr>
        <w:t>zákonem č. 283/2021 Sb., stavební zákon, ve znění pozdějších předpisů, a zákony souvisejícími</w:t>
      </w:r>
      <w:r w:rsidR="00980977" w:rsidRPr="005D0D73">
        <w:rPr>
          <w:rFonts w:ascii="Tahoma" w:hAnsi="Tahoma" w:cs="Tahoma"/>
          <w:sz w:val="21"/>
          <w:szCs w:val="21"/>
        </w:rPr>
        <w:t>,</w:t>
      </w:r>
      <w:r w:rsidR="00490353" w:rsidRPr="005D0D73">
        <w:rPr>
          <w:rFonts w:ascii="Tahoma" w:hAnsi="Tahoma" w:cs="Tahoma"/>
          <w:sz w:val="21"/>
          <w:szCs w:val="21"/>
        </w:rPr>
        <w:t xml:space="preserve"> </w:t>
      </w:r>
      <w:r w:rsidR="00980977" w:rsidRPr="005D0D73">
        <w:rPr>
          <w:rFonts w:ascii="Tahoma" w:hAnsi="Tahoma" w:cs="Tahoma"/>
          <w:sz w:val="21"/>
          <w:szCs w:val="21"/>
        </w:rPr>
        <w:t xml:space="preserve"> </w:t>
      </w:r>
    </w:p>
    <w:p w14:paraId="7D179EFB" w14:textId="77777777" w:rsidR="00902ED1" w:rsidRDefault="002D3E26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vyhláškou č. </w:t>
      </w:r>
      <w:r w:rsidR="007A71CF" w:rsidRPr="00B528FC">
        <w:rPr>
          <w:rFonts w:ascii="Tahoma" w:hAnsi="Tahoma" w:cs="Tahoma"/>
          <w:sz w:val="21"/>
          <w:szCs w:val="21"/>
        </w:rPr>
        <w:t>14</w:t>
      </w:r>
      <w:r w:rsidR="00377DC1" w:rsidRPr="00B528FC">
        <w:rPr>
          <w:rFonts w:ascii="Tahoma" w:hAnsi="Tahoma" w:cs="Tahoma"/>
          <w:sz w:val="21"/>
          <w:szCs w:val="21"/>
        </w:rPr>
        <w:t>6/2024</w:t>
      </w:r>
      <w:r w:rsidRPr="00B528FC">
        <w:rPr>
          <w:rFonts w:ascii="Tahoma" w:hAnsi="Tahoma" w:cs="Tahoma"/>
          <w:sz w:val="21"/>
          <w:szCs w:val="21"/>
        </w:rPr>
        <w:t xml:space="preserve"> Sb</w:t>
      </w:r>
      <w:r w:rsidRPr="005D0D73">
        <w:rPr>
          <w:rFonts w:ascii="Tahoma" w:hAnsi="Tahoma" w:cs="Tahoma"/>
          <w:sz w:val="21"/>
          <w:szCs w:val="21"/>
        </w:rPr>
        <w:t>., o technických požadavcích na stavby,</w:t>
      </w:r>
    </w:p>
    <w:p w14:paraId="0E3AF407" w14:textId="77777777" w:rsidR="002D3E26" w:rsidRPr="005D0D73" w:rsidRDefault="00980977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5D0D73">
        <w:rPr>
          <w:rFonts w:ascii="Tahoma" w:hAnsi="Tahoma" w:cs="Tahoma"/>
          <w:sz w:val="21"/>
          <w:szCs w:val="21"/>
        </w:rPr>
        <w:t>kvalita a způsob její kontroly</w:t>
      </w:r>
      <w:r w:rsidR="00354C23" w:rsidRPr="005D0D73">
        <w:rPr>
          <w:rFonts w:ascii="Tahoma" w:hAnsi="Tahoma" w:cs="Tahoma"/>
          <w:sz w:val="21"/>
          <w:szCs w:val="21"/>
        </w:rPr>
        <w:t>,</w:t>
      </w:r>
    </w:p>
    <w:p w14:paraId="06B0794D" w14:textId="77777777" w:rsidR="004E1C8D" w:rsidRPr="00543142" w:rsidRDefault="00980977" w:rsidP="001A3A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543142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vlastnosti,</w:t>
      </w:r>
      <w:r w:rsidRPr="00543142">
        <w:rPr>
          <w:rFonts w:ascii="Tahoma" w:hAnsi="Tahoma" w:cs="Tahoma"/>
          <w:color w:val="FF0000"/>
          <w:sz w:val="21"/>
          <w:szCs w:val="21"/>
        </w:rPr>
        <w:t xml:space="preserve"> </w:t>
      </w:r>
      <w:r w:rsidRPr="00543142">
        <w:rPr>
          <w:rFonts w:ascii="Tahoma" w:hAnsi="Tahoma" w:cs="Tahoma"/>
          <w:sz w:val="21"/>
          <w:szCs w:val="21"/>
        </w:rPr>
        <w:t>v souladu se zákonem</w:t>
      </w:r>
      <w:r w:rsidR="00543142" w:rsidRPr="00543142">
        <w:rPr>
          <w:rFonts w:ascii="Tahoma" w:hAnsi="Tahoma" w:cs="Tahoma"/>
          <w:sz w:val="21"/>
          <w:szCs w:val="21"/>
        </w:rPr>
        <w:t xml:space="preserve">   </w:t>
      </w:r>
      <w:r w:rsidRPr="00543142">
        <w:rPr>
          <w:rFonts w:ascii="Tahoma" w:hAnsi="Tahoma" w:cs="Tahoma"/>
          <w:sz w:val="21"/>
          <w:szCs w:val="21"/>
        </w:rPr>
        <w:t xml:space="preserve"> </w:t>
      </w:r>
      <w:r w:rsidR="00543142">
        <w:rPr>
          <w:rFonts w:ascii="Tahoma" w:hAnsi="Tahoma" w:cs="Tahoma"/>
          <w:sz w:val="21"/>
          <w:szCs w:val="21"/>
        </w:rPr>
        <w:t xml:space="preserve">                                   </w:t>
      </w:r>
      <w:r w:rsidRPr="00543142">
        <w:rPr>
          <w:rFonts w:ascii="Tahoma" w:hAnsi="Tahoma" w:cs="Tahoma"/>
          <w:sz w:val="21"/>
          <w:szCs w:val="21"/>
        </w:rPr>
        <w:t>č. 22/1997 Sb.</w:t>
      </w:r>
      <w:r w:rsidR="00CD61BB" w:rsidRPr="00543142">
        <w:rPr>
          <w:rFonts w:ascii="Tahoma" w:hAnsi="Tahoma" w:cs="Tahoma"/>
          <w:sz w:val="21"/>
          <w:szCs w:val="21"/>
        </w:rPr>
        <w:t>,</w:t>
      </w:r>
      <w:r w:rsidRPr="00543142">
        <w:rPr>
          <w:rFonts w:ascii="Tahoma" w:hAnsi="Tahoma" w:cs="Tahoma"/>
          <w:sz w:val="21"/>
          <w:szCs w:val="21"/>
        </w:rPr>
        <w:t xml:space="preserve"> o technických požadavcích na výrobky</w:t>
      </w:r>
      <w:r w:rsidR="00543142" w:rsidRPr="00543142">
        <w:rPr>
          <w:rFonts w:ascii="Tahoma" w:hAnsi="Tahoma" w:cs="Tahoma"/>
          <w:sz w:val="21"/>
          <w:szCs w:val="21"/>
        </w:rPr>
        <w:t>,</w:t>
      </w:r>
      <w:r w:rsidRPr="00543142">
        <w:rPr>
          <w:rFonts w:ascii="Tahoma" w:hAnsi="Tahoma" w:cs="Tahoma"/>
          <w:sz w:val="21"/>
          <w:szCs w:val="21"/>
        </w:rPr>
        <w:t xml:space="preserve"> </w:t>
      </w:r>
      <w:r w:rsidR="00543142" w:rsidRPr="00543142">
        <w:rPr>
          <w:rFonts w:ascii="Tahoma" w:hAnsi="Tahoma" w:cs="Tahoma"/>
          <w:sz w:val="21"/>
          <w:szCs w:val="21"/>
        </w:rPr>
        <w:t>případně ve znění platných prováděcích předpisů</w:t>
      </w:r>
      <w:r w:rsidR="00543142">
        <w:rPr>
          <w:rFonts w:ascii="Tahoma" w:hAnsi="Tahoma" w:cs="Tahoma"/>
          <w:color w:val="FF0000"/>
          <w:sz w:val="21"/>
          <w:szCs w:val="21"/>
        </w:rPr>
        <w:t>.</w:t>
      </w:r>
    </w:p>
    <w:p w14:paraId="3B2A40C3" w14:textId="77777777" w:rsidR="00543142" w:rsidRPr="00543142" w:rsidRDefault="00543142" w:rsidP="00543142">
      <w:pPr>
        <w:pStyle w:val="Odstavecseseznamem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ahoma" w:hAnsi="Tahoma" w:cs="Tahoma"/>
          <w:sz w:val="21"/>
          <w:szCs w:val="21"/>
        </w:rPr>
      </w:pPr>
    </w:p>
    <w:p w14:paraId="5F033EBF" w14:textId="77777777" w:rsidR="004C3649" w:rsidRDefault="004C3649" w:rsidP="004C364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14:paraId="1A8B1149" w14:textId="77777777" w:rsidR="004C3649" w:rsidRDefault="004C3649" w:rsidP="004C364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6422E693" w14:textId="77777777" w:rsidR="005D4E01" w:rsidRPr="005D0D73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29F47310" w14:textId="77777777" w:rsidR="007B7318" w:rsidRPr="005D0D73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1EF089A" w14:textId="77777777" w:rsidR="00E12DEB" w:rsidRPr="005D0D73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5D0D73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5D0D73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5D0D73">
        <w:rPr>
          <w:rFonts w:ascii="Tahoma" w:hAnsi="Tahoma" w:cs="Tahoma"/>
          <w:sz w:val="21"/>
          <w:szCs w:val="21"/>
          <w:lang w:eastAsia="cs-CZ"/>
        </w:rPr>
        <w:t>m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6A29C2FA" w14:textId="77777777"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5F29D227" w14:textId="77777777" w:rsidR="007D6094" w:rsidRPr="005D0D73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626FFA22" w14:textId="77777777"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CDBCDA1" w14:textId="77777777" w:rsidR="007D6094" w:rsidRPr="005D0D73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176C8D2E" w14:textId="77777777" w:rsidR="007D6094" w:rsidRPr="005D0D73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3A70E292" w14:textId="77777777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14:paraId="17B0D21C" w14:textId="77777777" w:rsidR="00E12DEB" w:rsidRPr="005D0D73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75793231" w14:textId="77777777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14:paraId="45878094" w14:textId="77777777" w:rsidR="00E12DEB" w:rsidRPr="005D0D73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7A5C947D" w14:textId="77777777"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14:paraId="4CB980BC" w14:textId="77777777"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43F99C3F" w14:textId="05A2F276" w:rsidR="002235BB" w:rsidRPr="00BB759A" w:rsidRDefault="009F0388" w:rsidP="00C246A4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  <w:tab w:val="left" w:pos="7920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B759A">
        <w:rPr>
          <w:rFonts w:ascii="Tahoma" w:hAnsi="Tahoma" w:cs="Tahoma"/>
          <w:sz w:val="21"/>
          <w:szCs w:val="21"/>
          <w:lang w:eastAsia="cs-CZ"/>
        </w:rPr>
        <w:t xml:space="preserve">Zhotovitel je povinen provést dílo </w:t>
      </w:r>
      <w:r w:rsidR="00BB759A" w:rsidRPr="00BB759A">
        <w:rPr>
          <w:rFonts w:ascii="Tahoma" w:hAnsi="Tahoma" w:cs="Tahoma"/>
          <w:sz w:val="21"/>
          <w:szCs w:val="21"/>
          <w:lang w:eastAsia="cs-CZ"/>
        </w:rPr>
        <w:t>v</w:t>
      </w:r>
      <w:r w:rsidR="00BB759A">
        <w:rPr>
          <w:rFonts w:ascii="Tahoma" w:hAnsi="Tahoma" w:cs="Tahoma"/>
          <w:sz w:val="21"/>
          <w:szCs w:val="21"/>
          <w:lang w:eastAsia="cs-CZ"/>
        </w:rPr>
        <w:t> </w:t>
      </w:r>
      <w:r w:rsidR="00BB759A" w:rsidRPr="00BB759A">
        <w:rPr>
          <w:rFonts w:ascii="Tahoma" w:hAnsi="Tahoma" w:cs="Tahoma"/>
          <w:sz w:val="21"/>
          <w:szCs w:val="21"/>
          <w:lang w:eastAsia="cs-CZ"/>
        </w:rPr>
        <w:t>termínech</w:t>
      </w:r>
      <w:r w:rsidR="00BB759A">
        <w:rPr>
          <w:rFonts w:ascii="Tahoma" w:hAnsi="Tahoma" w:cs="Tahoma"/>
          <w:sz w:val="21"/>
          <w:szCs w:val="21"/>
          <w:lang w:eastAsia="cs-CZ"/>
        </w:rPr>
        <w:t xml:space="preserve"> (</w:t>
      </w:r>
      <w:r w:rsidR="00BB759A" w:rsidRPr="00BB759A">
        <w:rPr>
          <w:rFonts w:ascii="Tahoma" w:hAnsi="Tahoma" w:cs="Tahoma"/>
          <w:b/>
          <w:bCs/>
          <w:sz w:val="21"/>
          <w:szCs w:val="21"/>
          <w:lang w:eastAsia="cs-CZ"/>
        </w:rPr>
        <w:t>předpoklad zahájení 07-08/2026</w:t>
      </w:r>
      <w:r w:rsidR="00BB759A">
        <w:rPr>
          <w:rFonts w:ascii="Tahoma" w:hAnsi="Tahoma" w:cs="Tahoma"/>
          <w:sz w:val="21"/>
          <w:szCs w:val="21"/>
          <w:lang w:eastAsia="cs-CZ"/>
        </w:rPr>
        <w:t>)</w:t>
      </w:r>
      <w:r w:rsidR="00BB759A" w:rsidRPr="00BB759A">
        <w:rPr>
          <w:rFonts w:ascii="Tahoma" w:hAnsi="Tahoma" w:cs="Tahoma"/>
          <w:sz w:val="21"/>
          <w:szCs w:val="21"/>
          <w:lang w:eastAsia="cs-CZ"/>
        </w:rPr>
        <w:t>:</w:t>
      </w:r>
      <w:r w:rsidR="00BB759A" w:rsidRPr="00BB759A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4E4749B9" w14:textId="24E87822" w:rsidR="00BB759A" w:rsidRDefault="00BB759A" w:rsidP="00BB759A">
      <w:pPr>
        <w:pStyle w:val="Odstavecseseznamem"/>
        <w:numPr>
          <w:ilvl w:val="2"/>
          <w:numId w:val="46"/>
        </w:numPr>
        <w:tabs>
          <w:tab w:val="left" w:pos="1418"/>
        </w:tabs>
        <w:autoSpaceDE w:val="0"/>
        <w:autoSpaceDN w:val="0"/>
        <w:adjustRightInd w:val="0"/>
        <w:ind w:right="-2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přípravné práce  - neprodleně po nabytí účinnosti SOD </w:t>
      </w:r>
    </w:p>
    <w:p w14:paraId="1FE4174D" w14:textId="05557477" w:rsidR="00BB759A" w:rsidRPr="00477D0E" w:rsidRDefault="00BB759A" w:rsidP="00BB759A">
      <w:pPr>
        <w:pStyle w:val="Odstavecseseznamem"/>
        <w:numPr>
          <w:ilvl w:val="2"/>
          <w:numId w:val="46"/>
        </w:numPr>
        <w:tabs>
          <w:tab w:val="left" w:pos="1418"/>
        </w:tabs>
        <w:autoSpaceDE w:val="0"/>
        <w:autoSpaceDN w:val="0"/>
        <w:adjustRightInd w:val="0"/>
        <w:ind w:right="-2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realizace do </w:t>
      </w:r>
      <w:r>
        <w:rPr>
          <w:rFonts w:ascii="Tahoma" w:hAnsi="Tahoma" w:cs="Tahoma"/>
          <w:b/>
          <w:sz w:val="21"/>
          <w:szCs w:val="21"/>
        </w:rPr>
        <w:t>60 dnů od předání a převzetí staveniště</w:t>
      </w:r>
    </w:p>
    <w:p w14:paraId="4A42E7D0" w14:textId="0C5E9754" w:rsidR="00887257" w:rsidRPr="005D0D73" w:rsidRDefault="00887257" w:rsidP="00A24EA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3C3FFB1" w14:textId="77777777" w:rsidR="00A80368" w:rsidRPr="009218A7" w:rsidRDefault="002235BB" w:rsidP="009218A7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9218A7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14:paraId="1134D6B6" w14:textId="77777777" w:rsidR="00887257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31DBA71" w14:textId="77777777" w:rsidR="007E6EDB" w:rsidRDefault="007E6EDB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6864EFB" w14:textId="77777777" w:rsidR="007E6EDB" w:rsidRPr="005D0D73" w:rsidRDefault="007E6EDB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990A310" w14:textId="77777777" w:rsidR="007D454A" w:rsidRPr="005D0D73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CCC7945" w14:textId="77777777"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Přerušení lhůty pro dokončení díla</w:t>
      </w:r>
    </w:p>
    <w:p w14:paraId="4B5551D0" w14:textId="77777777" w:rsidR="00B5006E" w:rsidRPr="005D0D73" w:rsidRDefault="00B5006E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3307B3F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15F4DBD5" w14:textId="77777777"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5D0D73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ust</w:t>
      </w:r>
      <w:r w:rsidRPr="00AB130E">
        <w:rPr>
          <w:rFonts w:ascii="Tahoma" w:hAnsi="Tahoma" w:cs="Tahoma"/>
          <w:sz w:val="21"/>
          <w:szCs w:val="21"/>
        </w:rPr>
        <w:t>. § 2627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AB130E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="00AB130E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(např. archeologický nález, pyrotechnický nález); </w:t>
      </w:r>
      <w:r w:rsidRPr="005D0D73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14:paraId="6DA239D7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0391E78B" w14:textId="77777777" w:rsidR="00BC77A4" w:rsidRPr="005D0D73" w:rsidRDefault="00BC77A4" w:rsidP="00BC77A4">
      <w:pPr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Prodloužení lhůty pro dokončení díla</w:t>
      </w:r>
    </w:p>
    <w:p w14:paraId="0F6C6B7B" w14:textId="77777777"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ust. </w:t>
      </w:r>
      <w:r w:rsidRPr="00BA651B">
        <w:rPr>
          <w:rFonts w:ascii="Tahoma" w:hAnsi="Tahoma" w:cs="Tahoma"/>
          <w:sz w:val="21"/>
          <w:szCs w:val="21"/>
          <w:lang w:eastAsia="cs-CZ"/>
        </w:rPr>
        <w:t>§ 222 ZZVZ</w:t>
      </w:r>
      <w:r w:rsidRPr="00377DC1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jejichž potřeba vyplynula </w:t>
      </w:r>
      <w:r w:rsidRPr="005D0D73">
        <w:rPr>
          <w:rFonts w:ascii="Tahoma" w:hAnsi="Tahoma" w:cs="Tahoma"/>
          <w:sz w:val="21"/>
          <w:szCs w:val="21"/>
        </w:rPr>
        <w:t xml:space="preserve">z důvodu dodatečné změny rozsahu díla ze strany objednatele nebo překážek na straně objednatele v podobě zjištěných vad v projektové </w:t>
      </w:r>
      <w:r w:rsidRPr="005D0D73">
        <w:rPr>
          <w:rFonts w:ascii="Tahoma" w:hAnsi="Tahoma" w:cs="Tahoma"/>
          <w:sz w:val="21"/>
          <w:szCs w:val="21"/>
          <w:lang w:eastAsia="cs-CZ"/>
        </w:rPr>
        <w:t>dokumentaci</w:t>
      </w:r>
      <w:r w:rsidRPr="005D0D73">
        <w:rPr>
          <w:rFonts w:ascii="Tahoma" w:hAnsi="Tahoma" w:cs="Tahoma"/>
          <w:sz w:val="21"/>
          <w:szCs w:val="21"/>
        </w:rPr>
        <w:t xml:space="preserve"> pro provedení stavby,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14:paraId="4D641910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14224A50" w14:textId="77777777"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V případě, že koordinátor bezpečnosti a ochrany zdraví při práci na staveništi (dále jen „koordinátor BOZP"),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nebo jiná k tomu oprávněná osoba (např. oblastní inspektorát práce, stavební úřad v rámci výkonu stavebního dozoru) přeruší práce na staveništi z důvodu porušení pravidel bezpečnosti a ochrany zdraví při práci, nemá toto přerušení vliv na termín plnění díla čl. 3 odst. </w:t>
      </w:r>
      <w:r w:rsidR="003C173C" w:rsidRPr="005D0D73">
        <w:rPr>
          <w:rFonts w:ascii="Tahoma" w:hAnsi="Tahoma" w:cs="Tahoma"/>
          <w:sz w:val="21"/>
          <w:szCs w:val="21"/>
        </w:rPr>
        <w:t>1</w:t>
      </w:r>
      <w:r w:rsidRPr="005D0D73">
        <w:rPr>
          <w:rFonts w:ascii="Tahoma" w:hAnsi="Tahoma" w:cs="Tahoma"/>
          <w:sz w:val="21"/>
          <w:szCs w:val="21"/>
        </w:rPr>
        <w:t xml:space="preserve"> tohoto článku smlouvy.</w:t>
      </w:r>
    </w:p>
    <w:p w14:paraId="0289AE31" w14:textId="77777777" w:rsidR="00BC77A4" w:rsidRPr="005D0D73" w:rsidRDefault="00BC77A4" w:rsidP="00BC77A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14:paraId="76EC3A15" w14:textId="324FEAB2"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Místo plnění </w:t>
      </w:r>
      <w:r w:rsidRPr="005D0D73">
        <w:rPr>
          <w:rFonts w:ascii="Tahoma" w:hAnsi="Tahoma" w:cs="Tahoma"/>
          <w:sz w:val="21"/>
          <w:szCs w:val="21"/>
          <w:lang w:eastAsia="cs-CZ"/>
        </w:rPr>
        <w:t>j</w:t>
      </w:r>
      <w:r w:rsidR="00D3570D">
        <w:rPr>
          <w:rFonts w:ascii="Tahoma" w:hAnsi="Tahoma" w:cs="Tahoma"/>
          <w:sz w:val="21"/>
          <w:szCs w:val="21"/>
        </w:rPr>
        <w:t xml:space="preserve">e </w:t>
      </w:r>
      <w:r w:rsidR="00FB7180">
        <w:rPr>
          <w:rFonts w:ascii="Tahoma" w:hAnsi="Tahoma" w:cs="Tahoma"/>
          <w:sz w:val="21"/>
          <w:szCs w:val="21"/>
        </w:rPr>
        <w:t xml:space="preserve">budova </w:t>
      </w:r>
      <w:r w:rsidR="00BB57DB">
        <w:rPr>
          <w:rFonts w:ascii="Tahoma" w:hAnsi="Tahoma" w:cs="Tahoma"/>
          <w:sz w:val="21"/>
          <w:szCs w:val="21"/>
        </w:rPr>
        <w:t>bytového domu na ul. Lískovecká</w:t>
      </w:r>
      <w:r w:rsidR="00FB7180">
        <w:rPr>
          <w:rFonts w:ascii="Tahoma" w:hAnsi="Tahoma" w:cs="Tahoma"/>
          <w:sz w:val="21"/>
          <w:szCs w:val="21"/>
        </w:rPr>
        <w:t xml:space="preserve"> č.p. 8</w:t>
      </w:r>
      <w:r w:rsidR="00BB57DB">
        <w:rPr>
          <w:rFonts w:ascii="Tahoma" w:hAnsi="Tahoma" w:cs="Tahoma"/>
          <w:sz w:val="21"/>
          <w:szCs w:val="21"/>
        </w:rPr>
        <w:t>6</w:t>
      </w:r>
      <w:r w:rsidR="00FB7180">
        <w:rPr>
          <w:rFonts w:ascii="Tahoma" w:hAnsi="Tahoma" w:cs="Tahoma"/>
          <w:sz w:val="21"/>
          <w:szCs w:val="21"/>
        </w:rPr>
        <w:t>, Frýdek-Místek</w:t>
      </w:r>
      <w:r w:rsidR="004B5457">
        <w:rPr>
          <w:rFonts w:ascii="Tahoma" w:hAnsi="Tahoma" w:cs="Tahoma"/>
          <w:sz w:val="21"/>
          <w:szCs w:val="21"/>
        </w:rPr>
        <w:t>.</w:t>
      </w:r>
    </w:p>
    <w:p w14:paraId="5F7D1EE1" w14:textId="77777777" w:rsidR="000A5396" w:rsidRPr="005D0D73" w:rsidRDefault="00BC77A4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14:paraId="5E169A31" w14:textId="77777777" w:rsidR="009B754A" w:rsidRPr="005D0D73" w:rsidRDefault="009B754A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14:paraId="24263EB1" w14:textId="77777777"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14:paraId="6A3FCD90" w14:textId="77777777"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2CBDEF2C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0D8D2701" w14:textId="77777777" w:rsidR="00120A8D" w:rsidRPr="005D0D73" w:rsidRDefault="00120A8D" w:rsidP="002D04B8">
      <w:pPr>
        <w:keepLines/>
        <w:numPr>
          <w:ilvl w:val="1"/>
          <w:numId w:val="16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14:paraId="7B1E17CB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4C83BD0F" w14:textId="77777777" w:rsidR="007B2C6A" w:rsidRPr="005D0D73" w:rsidRDefault="007B2C6A" w:rsidP="002D04B8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14:paraId="74F8BB18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D3570D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Jméno……………..,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052E6EF9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6164059F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851" w:hanging="284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Jméno……………..,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55388352" w14:textId="77777777"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7412C377" w14:textId="77777777"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14:paraId="0EE1B4E7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14:paraId="03E5C163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2038A0AC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14:paraId="3778B8AE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14:paraId="2D51CF04" w14:textId="77777777" w:rsidR="007B2C6A" w:rsidRPr="005D0D73" w:rsidRDefault="00D36ADD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14:paraId="367FA432" w14:textId="77777777" w:rsidR="007B2C6A" w:rsidRPr="005D0D73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59CAE08A" w14:textId="77777777" w:rsidR="007B2C6A" w:rsidRPr="005D0D73" w:rsidRDefault="007B2C6A" w:rsidP="002D04B8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5714E7D2" w14:textId="77777777"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580E4D63" w14:textId="77777777" w:rsidR="007B2C6A" w:rsidRPr="005D0D73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37BBB099" w14:textId="77777777" w:rsidR="00AF5357" w:rsidRPr="00DD2E88" w:rsidRDefault="00D3570D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</w:t>
      </w:r>
      <w:r w:rsidR="00AF5357" w:rsidRPr="00DD2E88">
        <w:rPr>
          <w:rFonts w:ascii="Tahoma" w:hAnsi="Tahoma" w:cs="Tahoma"/>
          <w:sz w:val="21"/>
          <w:szCs w:val="21"/>
        </w:rPr>
        <w:t xml:space="preserve">ng. </w:t>
      </w:r>
      <w:r w:rsidR="00AF5357">
        <w:rPr>
          <w:rFonts w:ascii="Tahoma" w:hAnsi="Tahoma" w:cs="Tahoma"/>
          <w:sz w:val="21"/>
          <w:szCs w:val="21"/>
        </w:rPr>
        <w:t>Kateřina Dehnerová</w:t>
      </w:r>
      <w:r w:rsidR="00AF5357" w:rsidRPr="00DD2E88">
        <w:rPr>
          <w:rFonts w:ascii="Tahoma" w:hAnsi="Tahoma" w:cs="Tahoma"/>
          <w:sz w:val="21"/>
          <w:szCs w:val="21"/>
        </w:rPr>
        <w:t xml:space="preserve"> –ved</w:t>
      </w:r>
      <w:r>
        <w:rPr>
          <w:rFonts w:ascii="Tahoma" w:hAnsi="Tahoma" w:cs="Tahoma"/>
          <w:sz w:val="21"/>
          <w:szCs w:val="21"/>
        </w:rPr>
        <w:t>oucí</w:t>
      </w:r>
      <w:r w:rsidR="00AF5357" w:rsidRPr="00DD2E88">
        <w:rPr>
          <w:rFonts w:ascii="Tahoma" w:hAnsi="Tahoma" w:cs="Tahoma"/>
          <w:sz w:val="21"/>
          <w:szCs w:val="21"/>
        </w:rPr>
        <w:t xml:space="preserve"> investičního odboru</w:t>
      </w:r>
    </w:p>
    <w:p w14:paraId="3672AB0F" w14:textId="77777777" w:rsidR="00AF5357" w:rsidRPr="00DD2E88" w:rsidRDefault="00AF5357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tel: 558 609 260 / email: </w:t>
      </w:r>
      <w:hyperlink r:id="rId11" w:history="1">
        <w:r w:rsidRPr="000A2E4E">
          <w:rPr>
            <w:rStyle w:val="Hypertextovodkaz"/>
            <w:rFonts w:ascii="Tahoma" w:hAnsi="Tahoma" w:cs="Tahoma"/>
            <w:sz w:val="21"/>
            <w:szCs w:val="21"/>
          </w:rPr>
          <w:t>dehnerova.katerina@frydekmistek.cz</w:t>
        </w:r>
      </w:hyperlink>
    </w:p>
    <w:p w14:paraId="6819313E" w14:textId="77777777" w:rsidR="00AF5357" w:rsidRPr="00DD2E88" w:rsidRDefault="00AF5357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</w:p>
    <w:p w14:paraId="440283F8" w14:textId="7FF3CABF" w:rsidR="00A92677" w:rsidRPr="00346AD5" w:rsidRDefault="00AF5357" w:rsidP="00A92677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                         </w:t>
      </w:r>
      <w:r>
        <w:rPr>
          <w:rFonts w:ascii="Tahoma" w:hAnsi="Tahoma" w:cs="Tahoma"/>
          <w:sz w:val="21"/>
          <w:szCs w:val="21"/>
        </w:rPr>
        <w:t xml:space="preserve">     </w:t>
      </w:r>
      <w:r w:rsidR="00A92677">
        <w:rPr>
          <w:rFonts w:ascii="Tahoma" w:hAnsi="Tahoma" w:cs="Tahoma"/>
          <w:sz w:val="21"/>
          <w:szCs w:val="21"/>
        </w:rPr>
        <w:t>Ing. Petra Koudelková</w:t>
      </w:r>
      <w:r w:rsidR="00A92677" w:rsidRPr="00346AD5">
        <w:rPr>
          <w:rFonts w:ascii="Tahoma" w:hAnsi="Tahoma" w:cs="Tahoma"/>
          <w:sz w:val="21"/>
          <w:szCs w:val="21"/>
        </w:rPr>
        <w:t xml:space="preserve">, technik IO, </w:t>
      </w:r>
    </w:p>
    <w:p w14:paraId="2F8DA5A6" w14:textId="77777777" w:rsidR="00A92677" w:rsidRPr="00346AD5" w:rsidRDefault="00A92677" w:rsidP="00A92677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 xml:space="preserve">                                          </w:t>
      </w:r>
      <w:r>
        <w:rPr>
          <w:rFonts w:ascii="Tahoma" w:hAnsi="Tahoma" w:cs="Tahoma"/>
          <w:sz w:val="21"/>
          <w:szCs w:val="21"/>
        </w:rPr>
        <w:t xml:space="preserve"> t</w:t>
      </w:r>
      <w:r w:rsidRPr="00346AD5">
        <w:rPr>
          <w:rFonts w:ascii="Tahoma" w:hAnsi="Tahoma" w:cs="Tahoma"/>
          <w:sz w:val="21"/>
          <w:szCs w:val="21"/>
        </w:rPr>
        <w:t>el: 558 609 26</w:t>
      </w:r>
      <w:r>
        <w:rPr>
          <w:rFonts w:ascii="Tahoma" w:hAnsi="Tahoma" w:cs="Tahoma"/>
          <w:sz w:val="21"/>
          <w:szCs w:val="21"/>
        </w:rPr>
        <w:t>2</w:t>
      </w:r>
      <w:r w:rsidRPr="00346AD5">
        <w:rPr>
          <w:rFonts w:ascii="Tahoma" w:hAnsi="Tahoma" w:cs="Tahoma"/>
          <w:sz w:val="21"/>
          <w:szCs w:val="21"/>
        </w:rPr>
        <w:t xml:space="preserve">/ e-mail: </w:t>
      </w:r>
      <w:hyperlink r:id="rId12" w:history="1">
        <w:r w:rsidRPr="002C1B13">
          <w:rPr>
            <w:rStyle w:val="Hypertextovodkaz"/>
            <w:rFonts w:ascii="Tahoma" w:hAnsi="Tahoma" w:cs="Tahoma"/>
            <w:sz w:val="21"/>
            <w:szCs w:val="21"/>
          </w:rPr>
          <w:t>koudelkova.petra@frydekmistek.cz</w:t>
        </w:r>
      </w:hyperlink>
    </w:p>
    <w:p w14:paraId="6818A200" w14:textId="77777777" w:rsidR="00A92677" w:rsidRDefault="00A92677" w:rsidP="00A92677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140BCBE5" w14:textId="77777777" w:rsidR="00A92677" w:rsidRPr="00DD2E88" w:rsidRDefault="00A92677" w:rsidP="00A92677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Jan Grohman</w:t>
      </w:r>
      <w:r w:rsidRPr="00DD2E88">
        <w:rPr>
          <w:rFonts w:ascii="Tahoma" w:hAnsi="Tahoma" w:cs="Tahoma"/>
          <w:sz w:val="21"/>
          <w:szCs w:val="21"/>
        </w:rPr>
        <w:t xml:space="preserve"> -  technik investičního odboru </w:t>
      </w:r>
    </w:p>
    <w:p w14:paraId="2399C744" w14:textId="77777777" w:rsidR="00A92677" w:rsidRDefault="00A92677" w:rsidP="00A92677">
      <w:pPr>
        <w:pStyle w:val="bllzaklad"/>
        <w:keepNext/>
        <w:spacing w:after="0"/>
        <w:rPr>
          <w:rStyle w:val="Hypertextovodkaz"/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</w:t>
      </w:r>
      <w:r>
        <w:rPr>
          <w:rFonts w:ascii="Tahoma" w:hAnsi="Tahoma" w:cs="Tahoma"/>
          <w:sz w:val="21"/>
          <w:szCs w:val="21"/>
        </w:rPr>
        <w:t xml:space="preserve">                              </w:t>
      </w:r>
      <w:r w:rsidRPr="00DD2E88">
        <w:rPr>
          <w:rFonts w:ascii="Tahoma" w:hAnsi="Tahoma" w:cs="Tahoma"/>
          <w:sz w:val="21"/>
          <w:szCs w:val="21"/>
        </w:rPr>
        <w:t>tel: 558 609 26</w:t>
      </w:r>
      <w:r>
        <w:rPr>
          <w:rFonts w:ascii="Tahoma" w:hAnsi="Tahoma" w:cs="Tahoma"/>
          <w:sz w:val="21"/>
          <w:szCs w:val="21"/>
        </w:rPr>
        <w:t>3</w:t>
      </w:r>
      <w:r w:rsidRPr="00DD2E88">
        <w:rPr>
          <w:rFonts w:ascii="Tahoma" w:hAnsi="Tahoma" w:cs="Tahoma"/>
          <w:sz w:val="21"/>
          <w:szCs w:val="21"/>
        </w:rPr>
        <w:t xml:space="preserve"> / e</w:t>
      </w:r>
      <w:r>
        <w:rPr>
          <w:rFonts w:ascii="Tahoma" w:hAnsi="Tahoma" w:cs="Tahoma"/>
          <w:sz w:val="21"/>
          <w:szCs w:val="21"/>
        </w:rPr>
        <w:t>-</w:t>
      </w:r>
      <w:r w:rsidRPr="00DD2E88">
        <w:rPr>
          <w:rFonts w:ascii="Tahoma" w:hAnsi="Tahoma" w:cs="Tahoma"/>
          <w:sz w:val="21"/>
          <w:szCs w:val="21"/>
        </w:rPr>
        <w:t xml:space="preserve">mail: </w:t>
      </w:r>
      <w:hyperlink r:id="rId13" w:history="1">
        <w:r w:rsidRPr="002C1B13">
          <w:rPr>
            <w:rStyle w:val="Hypertextovodkaz"/>
            <w:rFonts w:ascii="Tahoma" w:hAnsi="Tahoma" w:cs="Tahoma"/>
            <w:sz w:val="21"/>
            <w:szCs w:val="21"/>
          </w:rPr>
          <w:t>grohman.jan@frydekmistek.cz</w:t>
        </w:r>
      </w:hyperlink>
    </w:p>
    <w:p w14:paraId="58D918F4" w14:textId="5D7E4295" w:rsidR="008B4470" w:rsidRPr="004B5790" w:rsidRDefault="00AF5357" w:rsidP="00A92677">
      <w:pPr>
        <w:pStyle w:val="bllzaklad"/>
        <w:keepNext/>
        <w:spacing w:after="0"/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</w:t>
      </w:r>
    </w:p>
    <w:p w14:paraId="1B9F22B5" w14:textId="77777777" w:rsidR="007B2C6A" w:rsidRPr="005D0D73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430339F8" w14:textId="77777777" w:rsidR="002304B4" w:rsidRPr="005D0D73" w:rsidRDefault="002304B4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14:paraId="6DD3AC1E" w14:textId="77777777" w:rsidR="002304B4" w:rsidRPr="005D0D73" w:rsidRDefault="002304B4" w:rsidP="002304B4">
      <w:pPr>
        <w:pStyle w:val="normlnodsazensodrkou"/>
        <w:numPr>
          <w:ilvl w:val="0"/>
          <w:numId w:val="0"/>
        </w:numPr>
        <w:ind w:left="284" w:hanging="1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TDS – osoby technického dozoru stavebníka</w:t>
      </w:r>
    </w:p>
    <w:p w14:paraId="6C7EF09C" w14:textId="77777777" w:rsidR="007B2C6A" w:rsidRPr="005D0D73" w:rsidRDefault="002304B4" w:rsidP="006A37C2">
      <w:pPr>
        <w:pStyle w:val="Odstavecseseznamem"/>
        <w:ind w:left="284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Osoba TDS bude zhotoviteli sdělena nejpozději ke dni předání staveniště. Zhotovitel je povinen umožnit výkon TDS a řídit se jeho pokyny. </w:t>
      </w:r>
      <w:r w:rsidR="007B2C6A" w:rsidRPr="005D0D73">
        <w:rPr>
          <w:rFonts w:ascii="Tahoma" w:hAnsi="Tahoma" w:cs="Tahoma"/>
          <w:sz w:val="21"/>
          <w:szCs w:val="21"/>
        </w:rPr>
        <w:tab/>
        <w:t xml:space="preserve"> </w:t>
      </w:r>
    </w:p>
    <w:p w14:paraId="5CE1784C" w14:textId="77777777" w:rsidR="007B2C6A" w:rsidRPr="005D0D73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prohlašuje, že osoby</w:t>
      </w:r>
      <w:r w:rsidR="002304B4" w:rsidRPr="005D0D73">
        <w:rPr>
          <w:rFonts w:ascii="Tahoma" w:hAnsi="Tahoma" w:cs="Tahoma"/>
          <w:sz w:val="21"/>
          <w:szCs w:val="21"/>
        </w:rPr>
        <w:t xml:space="preserve"> TDO a TDS</w:t>
      </w:r>
      <w:r w:rsidRPr="005D0D73">
        <w:rPr>
          <w:rFonts w:ascii="Tahoma" w:hAnsi="Tahoma" w:cs="Tahoma"/>
          <w:sz w:val="21"/>
          <w:szCs w:val="21"/>
        </w:rPr>
        <w:t xml:space="preserve"> jsou oprávněny k výkonu </w:t>
      </w:r>
      <w:r w:rsidR="00946B16" w:rsidRPr="005D0D73">
        <w:rPr>
          <w:rFonts w:ascii="Tahoma" w:hAnsi="Tahoma" w:cs="Tahoma"/>
          <w:b/>
          <w:sz w:val="21"/>
          <w:szCs w:val="21"/>
        </w:rPr>
        <w:t>T</w:t>
      </w:r>
      <w:r w:rsidRPr="005D0D73">
        <w:rPr>
          <w:rFonts w:ascii="Tahoma" w:hAnsi="Tahoma" w:cs="Tahoma"/>
          <w:b/>
          <w:sz w:val="21"/>
          <w:szCs w:val="21"/>
        </w:rPr>
        <w:t>echnického dozoru</w:t>
      </w:r>
      <w:r w:rsidRPr="005D0D73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50D0DD8A" w14:textId="77777777"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předat zhotoviteli staveniště,</w:t>
      </w:r>
    </w:p>
    <w:p w14:paraId="77CFE07B" w14:textId="77777777"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7CE3B75B" w14:textId="77777777" w:rsidR="00AD383C" w:rsidRPr="005D0D73" w:rsidRDefault="00AD383C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46FE14D2" w14:textId="77777777"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1C719262" w14:textId="77777777"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5D0D73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5D0D73">
        <w:rPr>
          <w:rFonts w:ascii="Tahoma" w:hAnsi="Tahoma" w:cs="Tahoma"/>
          <w:sz w:val="21"/>
          <w:szCs w:val="21"/>
        </w:rPr>
        <w:t>nad rámec uzavřené smlouvy o dílo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4C098820" w14:textId="77777777"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14:paraId="24B81B41" w14:textId="77777777" w:rsidR="00AD383C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5D0D73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5D0D73">
        <w:rPr>
          <w:rFonts w:ascii="Tahoma" w:hAnsi="Tahoma" w:cs="Tahoma"/>
          <w:sz w:val="21"/>
          <w:szCs w:val="21"/>
        </w:rPr>
        <w:t>,</w:t>
      </w:r>
      <w:r w:rsidR="00AD383C" w:rsidRPr="005D0D73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45FA481B" w14:textId="77777777" w:rsidR="00AD383C" w:rsidRPr="005D0D73" w:rsidRDefault="00AD383C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5D0D73">
        <w:rPr>
          <w:rFonts w:ascii="Tahoma" w:hAnsi="Tahoma" w:cs="Tahoma"/>
          <w:sz w:val="21"/>
          <w:szCs w:val="21"/>
        </w:rPr>
        <w:t>,</w:t>
      </w:r>
    </w:p>
    <w:p w14:paraId="2DAD1631" w14:textId="77777777"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64391C3B" w14:textId="77777777" w:rsidR="00AD383C" w:rsidRPr="005D0D73" w:rsidRDefault="00AD383C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zastavit stavební práce:</w:t>
      </w:r>
    </w:p>
    <w:p w14:paraId="7DFCF9BE" w14:textId="77777777" w:rsidR="00AD383C" w:rsidRPr="005D0D73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není-</w:t>
      </w:r>
      <w:r w:rsidR="00AD383C" w:rsidRPr="005D0D73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6D05E6F5" w14:textId="77777777" w:rsidR="00AD383C" w:rsidRPr="005D0D73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5D0D73">
        <w:rPr>
          <w:rFonts w:ascii="Tahoma" w:hAnsi="Tahoma" w:cs="Tahoma"/>
          <w:sz w:val="21"/>
          <w:szCs w:val="21"/>
        </w:rPr>
        <w:t>psané v plánu kontrol a zkoušek,</w:t>
      </w:r>
    </w:p>
    <w:p w14:paraId="167A2571" w14:textId="77777777" w:rsidR="00C876D0" w:rsidRPr="005D0D73" w:rsidRDefault="00C876D0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</w:t>
      </w:r>
      <w:r w:rsidR="009229DD" w:rsidRPr="005D0D73">
        <w:rPr>
          <w:rFonts w:ascii="Tahoma" w:hAnsi="Tahoma" w:cs="Tahoma"/>
          <w:sz w:val="21"/>
          <w:szCs w:val="21"/>
        </w:rPr>
        <w:t>měnu poddodavatele dle článku 12</w:t>
      </w:r>
      <w:r w:rsidRPr="005D0D73">
        <w:rPr>
          <w:rFonts w:ascii="Tahoma" w:hAnsi="Tahoma" w:cs="Tahoma"/>
          <w:sz w:val="21"/>
          <w:szCs w:val="21"/>
        </w:rPr>
        <w:t xml:space="preserve"> této smlouvy</w:t>
      </w:r>
      <w:r w:rsidR="009229DD" w:rsidRPr="005D0D73">
        <w:rPr>
          <w:rFonts w:ascii="Tahoma" w:hAnsi="Tahoma" w:cs="Tahoma"/>
          <w:sz w:val="21"/>
          <w:szCs w:val="21"/>
        </w:rPr>
        <w:t>,</w:t>
      </w:r>
    </w:p>
    <w:p w14:paraId="66FB0AD5" w14:textId="77777777" w:rsidR="0038445D" w:rsidRPr="005D0D73" w:rsidRDefault="004F66D2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5D0D73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5D0D73">
        <w:rPr>
          <w:rFonts w:ascii="Tahoma" w:hAnsi="Tahoma" w:cs="Tahoma"/>
          <w:sz w:val="21"/>
          <w:szCs w:val="21"/>
        </w:rPr>
        <w:t xml:space="preserve">. </w:t>
      </w:r>
    </w:p>
    <w:p w14:paraId="47DB82B7" w14:textId="77777777" w:rsidR="00510C08" w:rsidRPr="005D0D73" w:rsidRDefault="00510C0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B32918D" w14:textId="77777777" w:rsidR="00C2750F" w:rsidRPr="005D0D73" w:rsidRDefault="00C2750F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E06BDB7" w14:textId="77777777" w:rsidR="0038445D" w:rsidRPr="005D0D73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14:paraId="13A8FA1D" w14:textId="77777777" w:rsidR="0038445D" w:rsidRPr="005D0D73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48FDBE9" w14:textId="77777777" w:rsidR="00541280" w:rsidRPr="005D0D73" w:rsidRDefault="0038445D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5D0D73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2DF46E62" w14:textId="77777777" w:rsidR="0090602E" w:rsidRPr="005D0D73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53B7F4B" w14:textId="77777777" w:rsidR="00541280" w:rsidRPr="005D0D73" w:rsidRDefault="0038445D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14:paraId="268F23FC" w14:textId="77777777"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14:paraId="5C6435D0" w14:textId="77777777"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PD,</w:t>
      </w:r>
    </w:p>
    <w:p w14:paraId="0B716068" w14:textId="77777777"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14:paraId="178C2237" w14:textId="77777777"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14:paraId="760966CD" w14:textId="77777777"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14:paraId="61B9C9F8" w14:textId="77777777"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14:paraId="2F8626E8" w14:textId="77777777" w:rsidR="00541280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5D0D73">
        <w:rPr>
          <w:rFonts w:ascii="Tahoma" w:hAnsi="Tahoma" w:cs="Tahoma"/>
          <w:sz w:val="21"/>
          <w:szCs w:val="21"/>
          <w:lang w:eastAsia="cs-CZ"/>
        </w:rPr>
        <w:t>do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14:paraId="488F56C4" w14:textId="77777777"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14:paraId="3E0077CB" w14:textId="77777777" w:rsidR="007D454A" w:rsidRPr="005D0D73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3007160" w14:textId="77777777" w:rsidR="007B2C6A" w:rsidRDefault="007B2C6A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Zhotovitel i objednatel jsou oprávněni dodatečně změnit osoby pověřené pro vzájemný styk a zabezpečení povinností vyplývajících z této smlouvy.</w:t>
      </w:r>
    </w:p>
    <w:p w14:paraId="330A466B" w14:textId="77777777" w:rsidR="006A75B1" w:rsidRDefault="006A75B1" w:rsidP="006A75B1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C3C48D8" w14:textId="77777777" w:rsidR="006A75B1" w:rsidRPr="005D0D73" w:rsidRDefault="006A75B1" w:rsidP="006A75B1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FC3555F" w14:textId="77777777" w:rsidR="007B2C6A" w:rsidRPr="005D0D73" w:rsidRDefault="007B2C6A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14:paraId="23AEDB41" w14:textId="77777777" w:rsidR="002B5215" w:rsidRPr="005D0D73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61E19DE" w14:textId="77777777" w:rsidR="00A95D46" w:rsidRPr="005D0D73" w:rsidRDefault="008175C3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5D0D73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5D0D73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5D0D73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5D0D73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5D0D73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14:paraId="4BD3178A" w14:textId="77777777" w:rsidR="00A95D46" w:rsidRPr="005D0D73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C3AE451" w14:textId="77777777" w:rsidR="002B5215" w:rsidRPr="005D0D73" w:rsidRDefault="008D2E5F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5D0D73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5D0D73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5D0D73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5D0D73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5D0D73">
        <w:rPr>
          <w:rFonts w:ascii="Tahoma" w:hAnsi="Tahoma" w:cs="Tahoma"/>
          <w:sz w:val="21"/>
          <w:szCs w:val="21"/>
          <w:lang w:eastAsia="cs-CZ"/>
        </w:rPr>
        <w:t>dokumentace.</w:t>
      </w:r>
    </w:p>
    <w:p w14:paraId="7A55F9CC" w14:textId="77777777" w:rsidR="002B5215" w:rsidRPr="005D0D73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14:paraId="4F5D0969" w14:textId="77777777" w:rsidR="007B2C6A" w:rsidRPr="005D0D73" w:rsidRDefault="007B2C6A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5D0D73">
        <w:rPr>
          <w:rFonts w:ascii="Tahoma" w:hAnsi="Tahoma" w:cs="Tahoma"/>
          <w:b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vlastní</w:t>
      </w:r>
      <w:r w:rsidRPr="005D0D73">
        <w:rPr>
          <w:rFonts w:ascii="Tahoma" w:hAnsi="Tahoma" w:cs="Tahoma"/>
          <w:b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5D0D73">
        <w:rPr>
          <w:rFonts w:ascii="Tahoma" w:hAnsi="Tahoma" w:cs="Tahoma"/>
          <w:sz w:val="21"/>
          <w:szCs w:val="21"/>
        </w:rPr>
        <w:t>slosti na zhotovitelem použitém</w:t>
      </w:r>
      <w:r w:rsidRPr="005D0D73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5D0D73">
        <w:rPr>
          <w:rFonts w:ascii="Tahoma" w:hAnsi="Tahoma" w:cs="Tahoma"/>
          <w:sz w:val="21"/>
          <w:szCs w:val="21"/>
        </w:rPr>
        <w:t>umentaci pro zhotovovací práce.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3F3ED630" w14:textId="77777777" w:rsidR="00D65B5A" w:rsidRPr="005D0D73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68ABCF7E" w14:textId="77777777" w:rsidR="007B2C6A" w:rsidRPr="005D0D73" w:rsidRDefault="007B2C6A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22440FBC" w14:textId="77777777" w:rsidR="007F0694" w:rsidRPr="005D0D73" w:rsidRDefault="007F0694" w:rsidP="002D04B8">
      <w:pPr>
        <w:pStyle w:val="Zkladntext"/>
        <w:keepLines/>
        <w:numPr>
          <w:ilvl w:val="1"/>
          <w:numId w:val="35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</w:t>
      </w:r>
      <w:r w:rsidR="00C2750F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. </w:t>
      </w:r>
    </w:p>
    <w:p w14:paraId="281C558C" w14:textId="77777777" w:rsidR="00C57152" w:rsidRPr="005D0D73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20AA2D1" w14:textId="77777777" w:rsidR="00B642D4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14:paraId="4D15064A" w14:textId="77777777" w:rsidR="00B642D4" w:rsidRPr="005D0D73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A9F20F8" w14:textId="77777777" w:rsidR="00B642D4" w:rsidRPr="005D0D73" w:rsidRDefault="00B642D4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5D0D73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14:paraId="05C0AD01" w14:textId="77777777" w:rsidR="00B642D4" w:rsidRPr="005D0D73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BB9A9D9" w14:textId="77777777" w:rsidR="00B642D4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5D0D73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5D0D73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5D0D73">
        <w:rPr>
          <w:rFonts w:ascii="Tahoma" w:hAnsi="Tahoma" w:cs="Tahoma"/>
          <w:sz w:val="21"/>
          <w:szCs w:val="21"/>
          <w:lang w:eastAsia="cs-CZ"/>
        </w:rPr>
        <w:t>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5D0D73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5D0D73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5D0D73">
        <w:rPr>
          <w:rFonts w:ascii="Tahoma" w:hAnsi="Tahoma" w:cs="Tahoma"/>
          <w:sz w:val="21"/>
          <w:szCs w:val="21"/>
          <w:lang w:eastAsia="cs-CZ"/>
        </w:rPr>
        <w:t>)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2CB5C34C" w14:textId="77777777" w:rsidR="00B642D4" w:rsidRPr="005D0D73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4120FCD" w14:textId="77777777" w:rsidR="00B642D4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si zajistí rozvod potřebných médií na staveništi a jejich připojení na odběrná místa. </w:t>
      </w:r>
      <w:r w:rsidR="00C2750F" w:rsidRPr="00BE1024">
        <w:rPr>
          <w:rFonts w:ascii="Tahoma" w:hAnsi="Tahoma" w:cs="Tahoma"/>
          <w:sz w:val="21"/>
          <w:szCs w:val="21"/>
          <w:lang w:eastAsia="cs-CZ"/>
        </w:rPr>
        <w:t>Zhotovitel zabezpečí samostatná měřící místa na úhradu jím spotřebovaných energií.</w:t>
      </w:r>
    </w:p>
    <w:p w14:paraId="53F51977" w14:textId="77777777" w:rsidR="00B642D4" w:rsidRPr="005D0D73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CDEDCF1" w14:textId="77777777" w:rsidR="007B2C6A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0CCF0D47" w14:textId="77777777" w:rsidR="00A40882" w:rsidRPr="00A40882" w:rsidRDefault="00A40882" w:rsidP="00A40882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E3D1CDA" w14:textId="77777777" w:rsidR="00A40882" w:rsidRDefault="00A40882" w:rsidP="00A40882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988E304" w14:textId="77777777" w:rsidR="000E7058" w:rsidRPr="005D0D73" w:rsidRDefault="000E7058" w:rsidP="00A40882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379C1D4" w14:textId="77777777" w:rsidR="001D028F" w:rsidRPr="005D0D73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lastRenderedPageBreak/>
        <w:tab/>
      </w:r>
    </w:p>
    <w:p w14:paraId="510DD6C1" w14:textId="77777777"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1AF483CE" w14:textId="77777777"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31713993" w14:textId="77777777" w:rsidR="007B2C6A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5FBA77AB" w14:textId="77777777"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0F8DCEF7" w14:textId="77777777" w:rsidR="007B2C6A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4E49862A" w14:textId="77777777" w:rsidR="006B374E" w:rsidRPr="005D0D73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5ACC814" w14:textId="77777777" w:rsidR="008477B2" w:rsidRPr="005D0D73" w:rsidRDefault="008477B2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Stavební deník</w:t>
      </w:r>
    </w:p>
    <w:p w14:paraId="0084AAC5" w14:textId="77777777"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C97F2A6" w14:textId="77777777" w:rsidR="00782B99" w:rsidRPr="00FE0F35" w:rsidRDefault="00782B99" w:rsidP="00782B99">
      <w:pPr>
        <w:pStyle w:val="Odstavecseseznamem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Zhotovitel je </w:t>
      </w:r>
      <w:r w:rsidRPr="00FE0F35">
        <w:rPr>
          <w:rFonts w:ascii="Tahoma" w:hAnsi="Tahoma" w:cs="Tahoma"/>
          <w:sz w:val="21"/>
          <w:szCs w:val="21"/>
        </w:rPr>
        <w:t xml:space="preserve">povinen ode dne převzetí staveniště vést stavební deník v souladu se zákonem </w:t>
      </w:r>
      <w:r>
        <w:rPr>
          <w:rFonts w:ascii="Tahoma" w:hAnsi="Tahoma" w:cs="Tahoma"/>
          <w:sz w:val="21"/>
          <w:szCs w:val="21"/>
        </w:rPr>
        <w:t xml:space="preserve">                      </w:t>
      </w:r>
      <w:r w:rsidRPr="00FE0F35">
        <w:rPr>
          <w:rFonts w:ascii="Tahoma" w:hAnsi="Tahoma" w:cs="Tahoma"/>
          <w:sz w:val="21"/>
          <w:szCs w:val="21"/>
        </w:rPr>
        <w:t xml:space="preserve"> č. 283/2021 Sb., stavební zákon</w:t>
      </w:r>
      <w:r>
        <w:rPr>
          <w:rFonts w:ascii="Tahoma" w:hAnsi="Tahoma" w:cs="Tahoma"/>
          <w:sz w:val="21"/>
          <w:szCs w:val="21"/>
        </w:rPr>
        <w:t xml:space="preserve">, </w:t>
      </w:r>
      <w:r w:rsidRPr="009D5334">
        <w:rPr>
          <w:rFonts w:ascii="Tahoma" w:hAnsi="Tahoma" w:cs="Tahoma"/>
          <w:sz w:val="21"/>
          <w:szCs w:val="21"/>
        </w:rPr>
        <w:t>ve znění pozdějších předpisů</w:t>
      </w:r>
      <w:r w:rsidRPr="00FE0F35">
        <w:rPr>
          <w:rFonts w:ascii="Tahoma" w:hAnsi="Tahoma" w:cs="Tahoma"/>
          <w:sz w:val="21"/>
          <w:szCs w:val="21"/>
        </w:rPr>
        <w:t>. Deník bude trvale přístupný na stavbě.</w:t>
      </w:r>
    </w:p>
    <w:p w14:paraId="6C44B527" w14:textId="77777777" w:rsidR="008477B2" w:rsidRPr="005D0D73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22E67F4C" w14:textId="77777777"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14:paraId="7FAE5043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5D4A0962" w14:textId="77777777"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14:paraId="7C56D5EE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2A5A09CB" w14:textId="77777777"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5B366DD0" w14:textId="77777777" w:rsidR="008477B2" w:rsidRPr="005D0D73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521F9FD3" w14:textId="77777777" w:rsidR="008477B2" w:rsidRPr="005D0D73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224344A2" w14:textId="77777777" w:rsidR="008477B2" w:rsidRPr="005D0D73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přehled smluv včetně dodatků a změn,</w:t>
      </w:r>
    </w:p>
    <w:p w14:paraId="09ACD2AC" w14:textId="77777777" w:rsidR="008477B2" w:rsidRPr="005D0D73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461ABF77" w14:textId="77777777" w:rsidR="008477B2" w:rsidRPr="005D0D73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5D0D73">
        <w:rPr>
          <w:rFonts w:ascii="Tahoma" w:hAnsi="Tahoma" w:cs="Tahoma"/>
          <w:sz w:val="21"/>
          <w:szCs w:val="21"/>
        </w:rPr>
        <w:t>.</w:t>
      </w:r>
    </w:p>
    <w:p w14:paraId="0B300DCD" w14:textId="77777777" w:rsidR="00DC755C" w:rsidRPr="005D0D73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4D8E3595" w14:textId="77777777"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63AA733D" w14:textId="77777777" w:rsidR="008477B2" w:rsidRPr="005D0D73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1D13CA65" w14:textId="77777777"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5D0D73">
        <w:rPr>
          <w:rFonts w:ascii="Tahoma" w:hAnsi="Tahoma" w:cs="Tahoma"/>
          <w:sz w:val="21"/>
          <w:szCs w:val="21"/>
        </w:rPr>
        <w:t xml:space="preserve"> dozor objednatele a projektant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1B48595D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41990200" w14:textId="77777777"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25EEA334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4EF7B644" w14:textId="77777777" w:rsidR="00516F68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5D0D73">
        <w:rPr>
          <w:rFonts w:ascii="Tahoma" w:hAnsi="Tahoma" w:cs="Tahoma"/>
          <w:sz w:val="21"/>
          <w:szCs w:val="21"/>
        </w:rPr>
        <w:t xml:space="preserve"> při předání díla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10182746" w14:textId="77777777" w:rsidR="009A62C6" w:rsidRPr="005D0D73" w:rsidRDefault="009A62C6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14:paraId="09A7505F" w14:textId="77777777" w:rsidR="00AB37E2" w:rsidRPr="005D0D73" w:rsidRDefault="009A62C6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14:paraId="72C2F8DE" w14:textId="77777777"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CD24ADE" w14:textId="77777777" w:rsidR="009A62C6" w:rsidRPr="005D0D73" w:rsidRDefault="009A62C6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6A8F07FA" w14:textId="77777777" w:rsidR="009A62C6" w:rsidRPr="005D0D73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C320027" w14:textId="77777777"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>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14:paraId="753C9515" w14:textId="77777777" w:rsidR="009C6E61" w:rsidRPr="005D0D73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0303A52" w14:textId="77777777"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453A20A6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203575F" w14:textId="77777777"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5D0D73">
        <w:rPr>
          <w:rFonts w:ascii="Tahoma" w:hAnsi="Tahoma" w:cs="Tahoma"/>
          <w:sz w:val="21"/>
          <w:szCs w:val="21"/>
          <w:lang w:eastAsia="cs-CZ"/>
        </w:rPr>
        <w:t>emailem ke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14:paraId="353BB3E6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E7156F8" w14:textId="77777777"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14:paraId="6D224ED1" w14:textId="77777777" w:rsidR="00BE1C36" w:rsidRPr="005D0D73" w:rsidRDefault="00BE1C36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836A940" w14:textId="77777777"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4407E9DF" w14:textId="77777777" w:rsidR="009C6E61" w:rsidRPr="005D0D73" w:rsidRDefault="005C5453" w:rsidP="005C5453">
      <w:pPr>
        <w:pStyle w:val="Odstavecseseznamem"/>
        <w:tabs>
          <w:tab w:val="left" w:pos="2940"/>
        </w:tabs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14:paraId="7EA3DFE2" w14:textId="77777777" w:rsidR="009A62C6" w:rsidRPr="005D0D73" w:rsidRDefault="0037081C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5D0D73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6FD0D311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93E17A8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E1E51D7" w14:textId="77777777" w:rsidR="009A62C6" w:rsidRPr="005D0D73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0C36555D" w14:textId="77777777"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B75835D" w14:textId="77777777"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14:paraId="063D5191" w14:textId="77777777" w:rsidR="00DB021F" w:rsidRPr="005D0D73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96EE5CA" w14:textId="77777777"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2E72667A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5D225F7" w14:textId="77777777"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5D0D73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14:paraId="1A077828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B996116" w14:textId="77777777"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, BOZP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14:paraId="362E5891" w14:textId="77777777" w:rsidR="00EE3B59" w:rsidRPr="005D0D73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B0888C5" w14:textId="77777777"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14:paraId="0173BC18" w14:textId="77777777"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003A5FB" w14:textId="77777777"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3703700B" w14:textId="77777777"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19EE1D7B" w14:textId="77777777" w:rsidR="00346AD5" w:rsidRDefault="00346AD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5EEDB619" w14:textId="77777777" w:rsidR="00346AD5" w:rsidRDefault="00346AD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3EDA5901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ČLÁNEK 5</w:t>
      </w:r>
    </w:p>
    <w:p w14:paraId="59955E0B" w14:textId="77777777"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5245AE4D" w14:textId="77777777" w:rsidR="00FC3F60" w:rsidRPr="005D0D73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563CA5CD" w14:textId="77777777" w:rsidR="00F17CF4" w:rsidRPr="005D0D73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639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2769"/>
        <w:gridCol w:w="1902"/>
        <w:gridCol w:w="2775"/>
      </w:tblGrid>
      <w:tr w:rsidR="00F17CF4" w:rsidRPr="005D0D73" w14:paraId="3DFB557D" w14:textId="77777777" w:rsidTr="00BC6767">
        <w:trPr>
          <w:trHeight w:val="56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17D8A" w14:textId="77777777" w:rsidR="00F17CF4" w:rsidRPr="005D0D73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A0FB2" w14:textId="77777777"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8DD2D" w14:textId="0D17B2A0" w:rsidR="00F17CF4" w:rsidRPr="005D0D73" w:rsidRDefault="00F17CF4" w:rsidP="00824244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1</w:t>
            </w:r>
            <w:r w:rsidR="00BC6767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A0C6C" w14:textId="77777777"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BC6767" w:rsidRPr="005D0D73" w14:paraId="7FFDDF6A" w14:textId="77777777" w:rsidTr="00BC6767">
        <w:trPr>
          <w:trHeight w:val="450"/>
        </w:trPr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BBB55" w14:textId="6CC8E0C0" w:rsidR="00BC6767" w:rsidRPr="005D0D73" w:rsidRDefault="00BC6767" w:rsidP="00BC6767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Budova A1 opatření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E70BE" w14:textId="21C4BB1F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7D9BB" w14:textId="134B69E8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890F5" w14:textId="4F2AB45C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</w:tr>
      <w:tr w:rsidR="00BC6767" w:rsidRPr="005D0D73" w14:paraId="318B23AB" w14:textId="77777777" w:rsidTr="00BC6767">
        <w:trPr>
          <w:trHeight w:val="450"/>
        </w:trPr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4FF2F" w14:textId="71631457" w:rsidR="00BC6767" w:rsidRPr="005D0D73" w:rsidRDefault="00BC6767" w:rsidP="00BC6767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A64F5C">
              <w:rPr>
                <w:rFonts w:ascii="Tahoma" w:hAnsi="Tahoma" w:cs="Tahoma"/>
                <w:bCs/>
                <w:sz w:val="21"/>
                <w:szCs w:val="21"/>
              </w:rPr>
              <w:t>Budova A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2</w:t>
            </w:r>
            <w:r w:rsidRPr="00A64F5C">
              <w:rPr>
                <w:rFonts w:ascii="Tahoma" w:hAnsi="Tahoma" w:cs="Tahoma"/>
                <w:bCs/>
                <w:sz w:val="21"/>
                <w:szCs w:val="21"/>
              </w:rPr>
              <w:t xml:space="preserve"> opatření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E64A0" w14:textId="34560769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70A98" w14:textId="636726C0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E3318" w14:textId="07468B44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</w:tr>
      <w:tr w:rsidR="00BC6767" w:rsidRPr="005D0D73" w14:paraId="61B4EEBB" w14:textId="77777777" w:rsidTr="00BC6767">
        <w:trPr>
          <w:trHeight w:val="450"/>
        </w:trPr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B3639" w14:textId="011051B5" w:rsidR="00BC6767" w:rsidRPr="005D0D73" w:rsidRDefault="00BC6767" w:rsidP="00BC6767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A64F5C">
              <w:rPr>
                <w:rFonts w:ascii="Tahoma" w:hAnsi="Tahoma" w:cs="Tahoma"/>
                <w:bCs/>
                <w:sz w:val="21"/>
                <w:szCs w:val="21"/>
              </w:rPr>
              <w:t xml:space="preserve">Budova 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B</w:t>
            </w:r>
            <w:r w:rsidRPr="00A64F5C">
              <w:rPr>
                <w:rFonts w:ascii="Tahoma" w:hAnsi="Tahoma" w:cs="Tahoma"/>
                <w:bCs/>
                <w:sz w:val="21"/>
                <w:szCs w:val="21"/>
              </w:rPr>
              <w:t>1 opatření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BE759" w14:textId="38595851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7157A" w14:textId="569DE022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FC27C" w14:textId="01AC67D9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</w:tr>
      <w:tr w:rsidR="00BC6767" w:rsidRPr="005D0D73" w14:paraId="0C8C4DAA" w14:textId="77777777" w:rsidTr="00BC6767">
        <w:trPr>
          <w:trHeight w:val="450"/>
        </w:trPr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C9CBE" w14:textId="6A1B4938" w:rsidR="00BC6767" w:rsidRPr="005D0D73" w:rsidRDefault="00BC6767" w:rsidP="00BC6767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A64F5C">
              <w:rPr>
                <w:rFonts w:ascii="Tahoma" w:hAnsi="Tahoma" w:cs="Tahoma"/>
                <w:bCs/>
                <w:sz w:val="21"/>
                <w:szCs w:val="21"/>
              </w:rPr>
              <w:t xml:space="preserve">Budova 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B2</w:t>
            </w:r>
            <w:r w:rsidRPr="00A64F5C">
              <w:rPr>
                <w:rFonts w:ascii="Tahoma" w:hAnsi="Tahoma" w:cs="Tahoma"/>
                <w:bCs/>
                <w:sz w:val="21"/>
                <w:szCs w:val="21"/>
              </w:rPr>
              <w:t xml:space="preserve"> opatření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5ED07" w14:textId="4E18AE19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314BE" w14:textId="23DBCCC1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F5F6A" w14:textId="424AC029" w:rsidR="00BC6767" w:rsidRPr="00BC6767" w:rsidRDefault="00BC6767" w:rsidP="00BC6767">
            <w:pPr>
              <w:spacing w:before="120" w:after="120"/>
              <w:jc w:val="center"/>
              <w:rPr>
                <w:rFonts w:ascii="Tahoma" w:eastAsiaTheme="minorEastAsia" w:hAnsi="Tahoma" w:cs="Tahoma"/>
                <w:sz w:val="21"/>
                <w:szCs w:val="21"/>
              </w:rPr>
            </w:pPr>
            <w:r w:rsidRPr="00BC6767">
              <w:rPr>
                <w:rFonts w:ascii="Tahoma" w:eastAsiaTheme="minorEastAsia" w:hAnsi="Tahoma" w:cs="Tahoma"/>
                <w:sz w:val="21"/>
                <w:szCs w:val="21"/>
              </w:rPr>
              <w:t>0,00 Kč</w:t>
            </w:r>
          </w:p>
        </w:tc>
      </w:tr>
      <w:tr w:rsidR="00F17CF4" w:rsidRPr="005D0D73" w14:paraId="7E6C88F1" w14:textId="77777777" w:rsidTr="00BC6767">
        <w:trPr>
          <w:trHeight w:val="450"/>
        </w:trPr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B7679" w14:textId="77777777" w:rsidR="00F17CF4" w:rsidRPr="005D0D73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89" w14:textId="77777777" w:rsidR="00F17CF4" w:rsidRPr="005D0D73" w:rsidRDefault="004B5790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4E2DE" w14:textId="77777777" w:rsidR="00F17CF4" w:rsidRPr="005D0D73" w:rsidRDefault="004B5790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05B54" w14:textId="77777777" w:rsidR="00F17CF4" w:rsidRPr="005D0D73" w:rsidRDefault="004B5790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14:paraId="24CE8741" w14:textId="77777777" w:rsidR="00FC3F60" w:rsidRPr="005D0D73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22278C47" w14:textId="77777777" w:rsidR="00FC3F60" w:rsidRPr="005D0D73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623D3417" w14:textId="77777777" w:rsidR="00670E32" w:rsidRPr="005D0D73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Sjednaná cena je doložena zhotovitelem oceněným</w:t>
      </w:r>
      <w:r w:rsidR="00A40882">
        <w:rPr>
          <w:rFonts w:ascii="Tahoma" w:hAnsi="Tahoma" w:cs="Tahoma"/>
          <w:sz w:val="21"/>
          <w:szCs w:val="21"/>
          <w:lang w:eastAsia="cs-CZ"/>
        </w:rPr>
        <w:t xml:space="preserve"> soupisem prací (výkazem výměr)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14:paraId="61044E50" w14:textId="77777777" w:rsidR="00670E32" w:rsidRPr="005D0D73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D3D4BD8" w14:textId="77777777" w:rsidR="00091BE2" w:rsidRPr="005D0D73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5D0D73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5D0D73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3393962E" w14:textId="77777777" w:rsidR="00FC3F60" w:rsidRPr="005D0D73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FF52E2A" w14:textId="77777777" w:rsidR="00FC3F60" w:rsidRPr="005D0D73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3BF8D7BA" w14:textId="77777777" w:rsidR="006C379F" w:rsidRPr="005D0D73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478C593" w14:textId="77777777" w:rsidR="00CA6F45" w:rsidRPr="00E95697" w:rsidRDefault="00FC3F60" w:rsidP="00E95697">
      <w:pPr>
        <w:pStyle w:val="Odstavecseseznamem"/>
        <w:keepLines/>
        <w:numPr>
          <w:ilvl w:val="1"/>
          <w:numId w:val="4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E95697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> </w:t>
      </w:r>
      <w:r w:rsidRPr="00E95697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E95697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E95697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E95697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E95697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E95697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E95697">
        <w:rPr>
          <w:rFonts w:ascii="Tahoma" w:hAnsi="Tahoma" w:cs="Tahoma"/>
          <w:sz w:val="21"/>
          <w:szCs w:val="21"/>
          <w:lang w:eastAsia="cs-CZ"/>
        </w:rPr>
        <w:t>méněprací</w:t>
      </w:r>
      <w:r w:rsidR="009873ED" w:rsidRPr="00E95697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E95697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E95697">
        <w:rPr>
          <w:rFonts w:ascii="Tahoma" w:hAnsi="Tahoma" w:cs="Tahoma"/>
          <w:sz w:val="21"/>
          <w:szCs w:val="21"/>
          <w:lang w:eastAsia="cs-CZ"/>
        </w:rPr>
        <w:t>méněpráce</w:t>
      </w:r>
      <w:r w:rsidRPr="00E95697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="006C379F" w:rsidRPr="00E95697">
        <w:rPr>
          <w:rFonts w:ascii="Tahoma" w:hAnsi="Tahoma" w:cs="Tahoma"/>
          <w:sz w:val="21"/>
          <w:szCs w:val="21"/>
          <w:lang w:eastAsia="cs-CZ"/>
        </w:rPr>
        <w:t>;</w:t>
      </w:r>
    </w:p>
    <w:p w14:paraId="38406B6C" w14:textId="77777777" w:rsidR="00CA6F45" w:rsidRPr="005D0D73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A65F1F7" w14:textId="77777777" w:rsidR="00BF060D" w:rsidRPr="00BE1024" w:rsidRDefault="00BF060D" w:rsidP="00E95697">
      <w:pPr>
        <w:pStyle w:val="Odstavecseseznamem"/>
        <w:keepLines/>
        <w:numPr>
          <w:ilvl w:val="1"/>
          <w:numId w:val="4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 uvedené v projektové dokumentaci nebo soupisu prací. Náklady na vícepráce budou oceňovány:</w:t>
      </w:r>
    </w:p>
    <w:p w14:paraId="54006181" w14:textId="77777777" w:rsidR="00BF060D" w:rsidRPr="00BE1024" w:rsidRDefault="00BF060D" w:rsidP="00BF060D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DA9645C" w14:textId="77777777" w:rsidR="00BF060D" w:rsidRPr="00BE1024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 cenami podle odpovídajících jednotkových cen položek a nákladů oceněných zhotovitelem v oceněném soupisu prací, dodávek a služeb;</w:t>
      </w:r>
    </w:p>
    <w:p w14:paraId="567BF6BC" w14:textId="77777777" w:rsidR="00BF060D" w:rsidRPr="00BE1024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nové položky nejsou součástí soupisu prací, dodávek a služeb dle bodu a), provede se ocenění dle směrných cen v cenové soustavě stavebních prací, kterou zhotovitel použil</w:t>
      </w:r>
      <w:r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 dodávek a služeb v příloze č. 1 smlouvy</w:t>
      </w:r>
      <w:r w:rsidRPr="00377DC1">
        <w:rPr>
          <w:rFonts w:ascii="Tahoma" w:hAnsi="Tahoma" w:cs="Tahoma"/>
          <w:color w:val="FF0000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v době podání nabídky;</w:t>
      </w:r>
    </w:p>
    <w:p w14:paraId="6CB577EA" w14:textId="77777777" w:rsidR="00BF060D" w:rsidRPr="00BE1024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14:paraId="08C64240" w14:textId="77777777" w:rsidR="00BF060D" w:rsidRPr="00BE1024" w:rsidRDefault="00BF060D" w:rsidP="00BF060D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8E836A4" w14:textId="77777777" w:rsidR="00BF060D" w:rsidRPr="00BE1024" w:rsidRDefault="00BF060D" w:rsidP="00E95697">
      <w:pPr>
        <w:pStyle w:val="Odstavecseseznamem"/>
        <w:keepLines/>
        <w:numPr>
          <w:ilvl w:val="1"/>
          <w:numId w:val="4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3F84FD8E" w14:textId="77777777" w:rsidR="00FC3F60" w:rsidRPr="005D0D73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C001177" w14:textId="77777777" w:rsidR="00FC3F60" w:rsidRPr="005D0D73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9AAFD1D" w14:textId="77777777" w:rsidR="00FC3F60" w:rsidRPr="005D0D73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0FBD172E" w14:textId="77777777" w:rsidR="005D4E01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42F0ACA" w14:textId="77777777" w:rsidR="00A40882" w:rsidRDefault="00A40882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46A2A1E" w14:textId="77777777" w:rsidR="00E95697" w:rsidRDefault="00E95697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7DEABF9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247838AA" w14:textId="77777777"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332296FE" w14:textId="77777777" w:rsidR="009F337D" w:rsidRPr="005D0D73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14:paraId="510761D1" w14:textId="77777777" w:rsidR="00346AD5" w:rsidRDefault="00346AD5" w:rsidP="00346AD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14:paraId="23407D13" w14:textId="77777777" w:rsidR="00346AD5" w:rsidRPr="00346AD5" w:rsidRDefault="00346AD5" w:rsidP="00346AD5">
      <w:pPr>
        <w:pStyle w:val="Odstavecseseznamem"/>
        <w:numPr>
          <w:ilvl w:val="0"/>
          <w:numId w:val="5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>Objednatel je při realizaci díla dle této smlouvy osobou povinnou k dani a v případě, že se jedná o stavební či montážní práce spadající do katalogu prací CZ-CPA 41-43, je nutné aplikovat §92</w:t>
      </w:r>
      <w:r w:rsidR="00E95697">
        <w:rPr>
          <w:rFonts w:ascii="Tahoma" w:hAnsi="Tahoma" w:cs="Tahoma"/>
          <w:sz w:val="21"/>
          <w:szCs w:val="21"/>
        </w:rPr>
        <w:t>a</w:t>
      </w:r>
      <w:r w:rsidRPr="00346AD5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14:paraId="7C0AF5D3" w14:textId="77777777" w:rsidR="00FC023E" w:rsidRPr="005D0D73" w:rsidRDefault="00FC023E" w:rsidP="006A37C2">
      <w:pPr>
        <w:pStyle w:val="Odstavecseseznamem"/>
        <w:rPr>
          <w:rFonts w:ascii="Tahoma" w:hAnsi="Tahoma" w:cs="Tahoma"/>
          <w:sz w:val="21"/>
          <w:szCs w:val="21"/>
        </w:rPr>
      </w:pPr>
    </w:p>
    <w:p w14:paraId="4B859B22" w14:textId="77777777" w:rsidR="00B255E5" w:rsidRPr="005D0D73" w:rsidRDefault="00B255E5" w:rsidP="00B255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Podkladem pro úhradu ceny za dílo </w:t>
      </w:r>
      <w:r w:rsidRPr="00346AD5">
        <w:rPr>
          <w:rFonts w:ascii="Tahoma" w:hAnsi="Tahoma" w:cs="Tahoma"/>
          <w:sz w:val="21"/>
          <w:szCs w:val="21"/>
        </w:rPr>
        <w:t>bud</w:t>
      </w:r>
      <w:r w:rsidR="001154AC" w:rsidRPr="00346AD5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9C1508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9C1508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9C1508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</w:t>
      </w:r>
      <w:r w:rsidR="009C1508">
        <w:rPr>
          <w:rFonts w:ascii="Tahoma" w:hAnsi="Tahoma" w:cs="Tahoma"/>
          <w:sz w:val="21"/>
          <w:szCs w:val="21"/>
        </w:rPr>
        <w:t xml:space="preserve">           </w:t>
      </w:r>
      <w:r w:rsidRPr="005D0D73">
        <w:rPr>
          <w:rFonts w:ascii="Tahoma" w:hAnsi="Tahoma" w:cs="Tahoma"/>
          <w:sz w:val="21"/>
          <w:szCs w:val="21"/>
        </w:rPr>
        <w:t xml:space="preserve"> č. </w:t>
      </w:r>
      <w:r w:rsidR="00FD51E8" w:rsidRPr="0087782D">
        <w:rPr>
          <w:rFonts w:ascii="Tahoma" w:hAnsi="Tahoma" w:cs="Tahoma"/>
          <w:sz w:val="21"/>
          <w:szCs w:val="21"/>
          <w:lang w:eastAsia="cs-CZ"/>
        </w:rPr>
        <w:t>235/2004 Sb., o dani z přidané hodnoty</w:t>
      </w:r>
      <w:r w:rsidR="00FD51E8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FD51E8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</w:p>
    <w:p w14:paraId="5F9D4E60" w14:textId="77777777"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14:paraId="30D4AFB6" w14:textId="77777777" w:rsidR="00A602B3" w:rsidRPr="00FE529E" w:rsidRDefault="00A602B3" w:rsidP="00A602B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FE529E">
        <w:rPr>
          <w:rFonts w:ascii="Tahoma" w:hAnsi="Tahoma" w:cs="Tahoma"/>
          <w:sz w:val="21"/>
          <w:szCs w:val="21"/>
        </w:rPr>
        <w:t>Faktur</w:t>
      </w:r>
      <w:r w:rsidR="009C1508" w:rsidRPr="00FE529E">
        <w:rPr>
          <w:rFonts w:ascii="Tahoma" w:hAnsi="Tahoma" w:cs="Tahoma"/>
          <w:sz w:val="21"/>
          <w:szCs w:val="21"/>
        </w:rPr>
        <w:t>a</w:t>
      </w:r>
      <w:r w:rsidRPr="00FE529E">
        <w:rPr>
          <w:rFonts w:ascii="Tahoma" w:hAnsi="Tahoma" w:cs="Tahoma"/>
          <w:sz w:val="21"/>
          <w:szCs w:val="21"/>
        </w:rPr>
        <w:t xml:space="preserve"> bud</w:t>
      </w:r>
      <w:r w:rsidR="00FE529E">
        <w:rPr>
          <w:rFonts w:ascii="Tahoma" w:hAnsi="Tahoma" w:cs="Tahoma"/>
          <w:sz w:val="21"/>
          <w:szCs w:val="21"/>
        </w:rPr>
        <w:t>e</w:t>
      </w:r>
      <w:r w:rsidRPr="00FE529E">
        <w:rPr>
          <w:rFonts w:ascii="Tahoma" w:hAnsi="Tahoma" w:cs="Tahoma"/>
          <w:sz w:val="21"/>
          <w:szCs w:val="21"/>
        </w:rPr>
        <w:t xml:space="preserve"> zhotovitelem vystav</w:t>
      </w:r>
      <w:r w:rsidR="00BD766F">
        <w:rPr>
          <w:rFonts w:ascii="Tahoma" w:hAnsi="Tahoma" w:cs="Tahoma"/>
          <w:sz w:val="21"/>
          <w:szCs w:val="21"/>
        </w:rPr>
        <w:t>ena</w:t>
      </w:r>
      <w:r w:rsidRPr="00FE529E">
        <w:rPr>
          <w:rFonts w:ascii="Tahoma" w:hAnsi="Tahoma" w:cs="Tahoma"/>
          <w:sz w:val="21"/>
          <w:szCs w:val="21"/>
        </w:rPr>
        <w:t xml:space="preserve"> do celkové výše ceny díla dle této smlouvy. </w:t>
      </w:r>
      <w:r w:rsidR="00BD766F">
        <w:rPr>
          <w:rFonts w:ascii="Tahoma" w:hAnsi="Tahoma" w:cs="Tahoma"/>
          <w:sz w:val="21"/>
          <w:szCs w:val="21"/>
        </w:rPr>
        <w:t>F</w:t>
      </w:r>
      <w:r w:rsidRPr="00FE529E">
        <w:rPr>
          <w:rFonts w:ascii="Tahoma" w:hAnsi="Tahoma" w:cs="Tahoma"/>
          <w:sz w:val="21"/>
          <w:szCs w:val="21"/>
        </w:rPr>
        <w:t>aktura bude uhrazena do výše 9</w:t>
      </w:r>
      <w:r w:rsidR="00FC023E" w:rsidRPr="00FE529E">
        <w:rPr>
          <w:rFonts w:ascii="Tahoma" w:hAnsi="Tahoma" w:cs="Tahoma"/>
          <w:sz w:val="21"/>
          <w:szCs w:val="21"/>
        </w:rPr>
        <w:t>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Pr="00FE529E">
        <w:rPr>
          <w:rFonts w:ascii="Tahoma" w:hAnsi="Tahoma" w:cs="Tahoma"/>
          <w:sz w:val="21"/>
          <w:szCs w:val="21"/>
        </w:rPr>
        <w:t>% fakturované částky bez DPH + 100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Pr="00FE529E">
        <w:rPr>
          <w:rFonts w:ascii="Tahoma" w:hAnsi="Tahoma" w:cs="Tahoma"/>
          <w:sz w:val="21"/>
          <w:szCs w:val="21"/>
        </w:rPr>
        <w:t xml:space="preserve">% DPH, zbývajících </w:t>
      </w:r>
      <w:r w:rsidR="00684CED" w:rsidRPr="00FE529E">
        <w:rPr>
          <w:rFonts w:ascii="Tahoma" w:hAnsi="Tahoma" w:cs="Tahoma"/>
          <w:sz w:val="21"/>
          <w:szCs w:val="21"/>
        </w:rPr>
        <w:t>10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Pr="00FE529E">
        <w:rPr>
          <w:rFonts w:ascii="Tahoma" w:hAnsi="Tahoma" w:cs="Tahoma"/>
          <w:sz w:val="21"/>
          <w:szCs w:val="21"/>
        </w:rPr>
        <w:t>% fakturované částky bez DPH bude držena objednatelem jako pozastávka do doby řádného dokončení a předání díla bez vad, která bude uvolněna:</w:t>
      </w:r>
    </w:p>
    <w:p w14:paraId="6A65B61A" w14:textId="77777777" w:rsidR="00A602B3" w:rsidRPr="005D0D73" w:rsidRDefault="00A602B3" w:rsidP="00A602B3">
      <w:pPr>
        <w:pStyle w:val="Odstavecseseznamem"/>
        <w:rPr>
          <w:rFonts w:ascii="Tahoma" w:hAnsi="Tahoma" w:cs="Tahoma"/>
          <w:sz w:val="21"/>
          <w:szCs w:val="21"/>
        </w:rPr>
      </w:pPr>
    </w:p>
    <w:p w14:paraId="5B07ED3E" w14:textId="77777777" w:rsidR="00A602B3" w:rsidRPr="005D0D73" w:rsidRDefault="00A602B3" w:rsidP="002D04B8">
      <w:pPr>
        <w:pStyle w:val="Odstavecseseznamem"/>
        <w:keepLines/>
        <w:numPr>
          <w:ilvl w:val="0"/>
          <w:numId w:val="33"/>
        </w:numPr>
        <w:suppressAutoHyphens/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převzetí díla bez vad a nedodělků, nebo</w:t>
      </w:r>
      <w:r w:rsidR="003E21D3" w:rsidRPr="005D0D73">
        <w:rPr>
          <w:rFonts w:ascii="Tahoma" w:hAnsi="Tahoma" w:cs="Tahoma"/>
          <w:sz w:val="21"/>
          <w:szCs w:val="21"/>
        </w:rPr>
        <w:t>;</w:t>
      </w:r>
    </w:p>
    <w:p w14:paraId="5A254FA5" w14:textId="77777777" w:rsidR="00A602B3" w:rsidRPr="005D0D73" w:rsidRDefault="00A602B3" w:rsidP="002D04B8">
      <w:pPr>
        <w:pStyle w:val="Odstavecseseznamem"/>
        <w:keepLines/>
        <w:numPr>
          <w:ilvl w:val="0"/>
          <w:numId w:val="3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bude-li dílo v souladu s čl. 8 </w:t>
      </w:r>
      <w:r w:rsidR="004A6383" w:rsidRPr="005D0D73">
        <w:rPr>
          <w:rFonts w:ascii="Tahoma" w:hAnsi="Tahoma" w:cs="Tahoma"/>
          <w:sz w:val="21"/>
          <w:szCs w:val="21"/>
        </w:rPr>
        <w:t xml:space="preserve">odst. 4 </w:t>
      </w:r>
      <w:r w:rsidRPr="005D0D73">
        <w:rPr>
          <w:rFonts w:ascii="Tahoma" w:hAnsi="Tahoma" w:cs="Tahoma"/>
          <w:sz w:val="21"/>
          <w:szCs w:val="21"/>
        </w:rPr>
        <w:t>této smlouvy převzato objednatelem s vadami a nedodělky nebránícími řádnému užívání díla (převzetí s výhradami), bud</w:t>
      </w:r>
      <w:r w:rsidR="00BD766F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pozastávk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zhotoviteli uvolněn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odstranění všech těchto vad a nedodělků</w:t>
      </w:r>
      <w:r w:rsidR="00684CED" w:rsidRPr="005D0D73">
        <w:rPr>
          <w:rFonts w:ascii="Tahoma" w:hAnsi="Tahoma" w:cs="Tahoma"/>
          <w:sz w:val="21"/>
          <w:szCs w:val="21"/>
        </w:rPr>
        <w:t>.</w:t>
      </w:r>
    </w:p>
    <w:p w14:paraId="646D4AE6" w14:textId="77777777" w:rsidR="00A602B3" w:rsidRPr="005D0D73" w:rsidRDefault="00A602B3" w:rsidP="00A602B3">
      <w:pPr>
        <w:pStyle w:val="Odstavecseseznamem"/>
        <w:keepLines/>
        <w:suppressAutoHyphens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4FDF5137" w14:textId="77777777" w:rsidR="00B255E5" w:rsidRPr="005D0D73" w:rsidRDefault="00B255E5" w:rsidP="00B255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bude obsahovat údaje o zhotoviteli, objednateli, název stavby a případného dotačního programu, číslo uzavřené smlouvy, finanční částky odpovídající zhotovené části díla s prostavěností a jména s podpisy předávajícího a přebírajícího s daty předání a převzetí provedených stavebních prací. Součástí zjišťovacího protokolu bude:</w:t>
      </w:r>
    </w:p>
    <w:p w14:paraId="453B87E4" w14:textId="77777777" w:rsidR="00B255E5" w:rsidRPr="005D0D73" w:rsidRDefault="008D543C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17D918A9" w14:textId="77777777" w:rsidR="00B255E5" w:rsidRPr="005D0D73" w:rsidRDefault="00B255E5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7E93D545" w14:textId="77777777" w:rsidR="00B255E5" w:rsidRPr="005D0D73" w:rsidRDefault="008D543C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14:paraId="0869BC05" w14:textId="77777777"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5B5EBA58" w14:textId="77777777" w:rsidR="0044226A" w:rsidRPr="005D0D73" w:rsidRDefault="0044226A" w:rsidP="0044226A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5C1FBA74" w14:textId="77777777" w:rsidR="0044226A" w:rsidRPr="005D0D73" w:rsidRDefault="0044226A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4840D0FA" w14:textId="77777777" w:rsidR="0044226A" w:rsidRPr="005D0D73" w:rsidRDefault="0044226A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799DE2AE" w14:textId="77777777"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390E2193" w14:textId="77777777" w:rsidR="00591564" w:rsidRPr="005D0D73" w:rsidRDefault="00591564" w:rsidP="0064000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6E2AE1B0" w14:textId="77777777" w:rsidR="00640009" w:rsidRPr="005D0D73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7E20FC3E" w14:textId="77777777" w:rsidR="00086886" w:rsidRPr="005D0D73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FC023E" w:rsidRPr="005D0D73">
        <w:rPr>
          <w:rFonts w:ascii="Tahoma" w:hAnsi="Tahoma" w:cs="Tahoma"/>
          <w:b/>
          <w:sz w:val="21"/>
          <w:szCs w:val="21"/>
        </w:rPr>
        <w:t>30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5279D886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7746C37" w14:textId="77777777" w:rsidR="00086886" w:rsidRPr="005D0D73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38684429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130BABFE" w14:textId="77777777" w:rsidR="00086886" w:rsidRPr="005D0D73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41D1F39C" w14:textId="77777777" w:rsidR="00DE612B" w:rsidRPr="005D0D73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E7B7453" w14:textId="77777777" w:rsidR="00086886" w:rsidRPr="005D0D73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512A6706" w14:textId="77777777" w:rsidR="00086886" w:rsidRPr="005D0D73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62BF26F9" w14:textId="77777777" w:rsidR="00A16166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14:paraId="5A46F778" w14:textId="77777777"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F90AEB4" w14:textId="77777777" w:rsidR="008F5DEA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5D0D73">
        <w:rPr>
          <w:rFonts w:ascii="Tahoma" w:hAnsi="Tahoma" w:cs="Tahoma"/>
          <w:sz w:val="21"/>
          <w:szCs w:val="21"/>
          <w:lang w:eastAsia="cs-CZ"/>
        </w:rPr>
        <w:t>stavebního</w:t>
      </w:r>
      <w:r w:rsidRPr="005D0D73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>, objednatel prostřednictvím TD</w:t>
      </w:r>
      <w:r w:rsidRPr="005D0D73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14:paraId="1C8B0FC0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1DE80302" w14:textId="77777777" w:rsidR="008F5DEA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14:paraId="68C8176D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5F37972C" w14:textId="77777777" w:rsidR="008F5DEA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72AF665F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4DF74039" w14:textId="77777777" w:rsidR="0097203B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5D0D73">
        <w:rPr>
          <w:rFonts w:ascii="Tahoma" w:hAnsi="Tahoma" w:cs="Tahoma"/>
          <w:sz w:val="21"/>
          <w:szCs w:val="21"/>
        </w:rPr>
        <w:t xml:space="preserve">případnou </w:t>
      </w:r>
      <w:r w:rsidRPr="005D0D73">
        <w:rPr>
          <w:rFonts w:ascii="Tahoma" w:hAnsi="Tahoma" w:cs="Tahoma"/>
          <w:sz w:val="21"/>
          <w:szCs w:val="21"/>
        </w:rPr>
        <w:t>přílohou změnového listu budou:</w:t>
      </w:r>
    </w:p>
    <w:p w14:paraId="2167B256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5D0D73">
        <w:rPr>
          <w:rFonts w:ascii="Tahoma" w:hAnsi="Tahoma" w:cs="Tahoma"/>
          <w:sz w:val="21"/>
          <w:szCs w:val="21"/>
        </w:rPr>
        <w:t>-</w:t>
      </w:r>
      <w:r w:rsidRPr="005D0D73">
        <w:rPr>
          <w:rFonts w:ascii="Tahoma" w:hAnsi="Tahoma" w:cs="Tahoma"/>
          <w:sz w:val="21"/>
          <w:szCs w:val="21"/>
        </w:rPr>
        <w:t>li to nezbytné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223148BD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fotografie stavu před provedením změny,</w:t>
      </w:r>
    </w:p>
    <w:p w14:paraId="57C036AD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03FE77A6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5D0D73">
        <w:rPr>
          <w:rFonts w:ascii="Tahoma" w:hAnsi="Tahoma" w:cs="Tahoma"/>
          <w:sz w:val="21"/>
          <w:szCs w:val="21"/>
        </w:rPr>
        <w:t xml:space="preserve"> oceněným</w:t>
      </w:r>
      <w:r w:rsidRPr="005D0D73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5440C4E4" w14:textId="77777777" w:rsidR="00A16166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</w:t>
      </w:r>
      <w:r w:rsidR="00A16166" w:rsidRPr="005D0D73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53CE3166" w14:textId="77777777" w:rsidR="00A16166" w:rsidRPr="005D0D73" w:rsidRDefault="00291921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vždy</w:t>
      </w:r>
      <w:r w:rsidR="007278B3" w:rsidRPr="005D0D73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14:paraId="2849F657" w14:textId="77777777" w:rsidR="008F5DEA" w:rsidRPr="005D0D73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387C2ABE" w14:textId="77777777" w:rsidR="0097203B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5D0D73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0E808B46" w14:textId="77777777" w:rsidR="0097203B" w:rsidRPr="005D0D73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46BC482" w14:textId="77777777" w:rsidR="0097203B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budou prováděny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méněpráce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5D0D73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14:paraId="655EA563" w14:textId="77777777" w:rsidR="00591564" w:rsidRPr="005D0D73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7AFBB209" w14:textId="77777777" w:rsidR="00C81774" w:rsidRPr="005D0D73" w:rsidRDefault="00591564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14:paraId="24E9F2C4" w14:textId="77777777"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3E130778" w14:textId="77777777" w:rsidR="00290937" w:rsidRPr="005D0D73" w:rsidRDefault="00290937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7B125E42" w14:textId="77777777" w:rsidR="00D136DA" w:rsidRDefault="00D136D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3E708CC3" w14:textId="77777777" w:rsidR="00BC6767" w:rsidRPr="005D0D73" w:rsidRDefault="00BC6767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0AB6F7C0" w14:textId="77777777"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ČLÁNEK 8</w:t>
      </w:r>
    </w:p>
    <w:p w14:paraId="284B3846" w14:textId="77777777"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68BA9FC2" w14:textId="77777777"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5A8FB682" w14:textId="77777777"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56597BAE" w14:textId="77777777"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41EAB5FA" w14:textId="77777777" w:rsidR="00C05197" w:rsidRPr="005D0D73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14:paraId="645403A5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061CCA41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="00851ED7" w:rsidRPr="00851ED7">
        <w:rPr>
          <w:rFonts w:ascii="Tahoma" w:hAnsi="Tahoma" w:cs="Tahoma"/>
          <w:sz w:val="21"/>
          <w:szCs w:val="21"/>
        </w:rPr>
        <w:t xml:space="preserve"> </w:t>
      </w:r>
      <w:r w:rsidR="00851ED7" w:rsidRPr="00847145">
        <w:rPr>
          <w:rFonts w:ascii="Tahoma" w:hAnsi="Tahoma" w:cs="Tahoma"/>
          <w:sz w:val="21"/>
          <w:szCs w:val="21"/>
        </w:rPr>
        <w:t>)</w:t>
      </w:r>
      <w:r w:rsidR="00851ED7"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14:paraId="1987D604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0B2A05FD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663466AB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03538AF6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3706B4DE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175576A7" w14:textId="77777777" w:rsidR="00DA255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 w:rsidR="00DA2554">
        <w:rPr>
          <w:rFonts w:ascii="Tahoma" w:hAnsi="Tahoma" w:cs="Tahoma"/>
          <w:sz w:val="21"/>
          <w:szCs w:val="21"/>
        </w:rPr>
        <w:t>,</w:t>
      </w:r>
    </w:p>
    <w:p w14:paraId="44B5B285" w14:textId="77777777" w:rsidR="00D4525F" w:rsidRPr="00BE03BD" w:rsidRDefault="00D4525F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>dokumentaci skutečného provedení stavby včetně dokladové č</w:t>
      </w:r>
      <w:r w:rsidR="004F2165" w:rsidRPr="00BE03BD">
        <w:rPr>
          <w:rFonts w:ascii="Tahoma" w:hAnsi="Tahoma" w:cs="Tahoma"/>
          <w:sz w:val="21"/>
          <w:szCs w:val="21"/>
        </w:rPr>
        <w:t>á</w:t>
      </w:r>
      <w:r w:rsidRPr="00BE03BD">
        <w:rPr>
          <w:rFonts w:ascii="Tahoma" w:hAnsi="Tahoma" w:cs="Tahoma"/>
          <w:sz w:val="21"/>
          <w:szCs w:val="21"/>
        </w:rPr>
        <w:t xml:space="preserve">sti ve </w:t>
      </w:r>
      <w:r w:rsidR="00EA2B05"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14:paraId="098E6798" w14:textId="77777777" w:rsidR="00D46A49" w:rsidRPr="00DA255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3728EC70" w14:textId="77777777"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14:paraId="380363B3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751489CA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2FF6FA54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30EE2A61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3BDC981E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14:paraId="18C47850" w14:textId="77777777" w:rsidR="00D46A49" w:rsidRPr="005D0D73" w:rsidRDefault="00D46A49" w:rsidP="002D04B8">
      <w:pPr>
        <w:pStyle w:val="Odstavecseseznamem"/>
        <w:keepLines/>
        <w:numPr>
          <w:ilvl w:val="0"/>
          <w:numId w:val="23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14:paraId="44485E7E" w14:textId="77777777" w:rsidR="00D46A49" w:rsidRPr="005D0D73" w:rsidRDefault="00D46A49" w:rsidP="002D04B8">
      <w:pPr>
        <w:pStyle w:val="Odstavecseseznamem"/>
        <w:keepLines/>
        <w:numPr>
          <w:ilvl w:val="0"/>
          <w:numId w:val="23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14:paraId="275DE1EA" w14:textId="77777777"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57B09530" w14:textId="77777777" w:rsidR="00D46A49" w:rsidRPr="005D0D73" w:rsidRDefault="00D46A49" w:rsidP="002D04B8">
      <w:pPr>
        <w:pStyle w:val="Odstavecseseznamem"/>
        <w:numPr>
          <w:ilvl w:val="0"/>
          <w:numId w:val="24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14:paraId="2C5841B5" w14:textId="77777777" w:rsidR="00086886" w:rsidRPr="005D0D73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ČLÁNEK 9</w:t>
      </w:r>
    </w:p>
    <w:p w14:paraId="50DD8C7A" w14:textId="77777777" w:rsidR="00AE2C0D" w:rsidRPr="005D0D73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5E630859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="001454AA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18442AFB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0A31A133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14:paraId="2D01D5FB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3A7AB75B" w14:textId="77777777" w:rsidR="00AE2C0D" w:rsidRPr="005D0D73" w:rsidRDefault="00AE2C0D" w:rsidP="002D04B8">
      <w:pPr>
        <w:keepLines/>
        <w:numPr>
          <w:ilvl w:val="1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10D8E83E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6C523F41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2A518B50" w14:textId="77777777" w:rsidR="00BD766F" w:rsidRPr="005D0D73" w:rsidRDefault="00BD766F" w:rsidP="00BD766F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…..</w:t>
      </w:r>
    </w:p>
    <w:p w14:paraId="155A48B8" w14:textId="77777777" w:rsidR="00BD766F" w:rsidRPr="005D0D73" w:rsidRDefault="00BD766F" w:rsidP="00BD766F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43A4675A" w14:textId="77777777" w:rsidR="00BD766F" w:rsidRPr="005D0D73" w:rsidRDefault="00BD766F" w:rsidP="00BD766F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151DBD7E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30FB3D6D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1705058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3CC72054" w14:textId="77777777"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E30009F" w14:textId="77777777" w:rsidR="00AE2C0D" w:rsidRPr="005D0D73" w:rsidRDefault="00AE2C0D" w:rsidP="002D04B8">
      <w:pPr>
        <w:keepLines/>
        <w:numPr>
          <w:ilvl w:val="1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52949FE3" w14:textId="77777777"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2AC6B649" w14:textId="77777777"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244BDACC" w14:textId="77777777"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0D159A81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10D50AE7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80FF0B2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7691C004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5080541C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66279D59" w14:textId="77777777" w:rsidR="00AE2C0D" w:rsidRPr="005D0D73" w:rsidRDefault="00AE2C0D" w:rsidP="002D04B8">
      <w:pPr>
        <w:pStyle w:val="Odstavecseseznamem"/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označení zástupců smluvních stran,</w:t>
      </w:r>
    </w:p>
    <w:p w14:paraId="18CC3DBF" w14:textId="77777777" w:rsidR="00AE2C0D" w:rsidRPr="005D0D73" w:rsidRDefault="00AE2C0D" w:rsidP="002D04B8">
      <w:pPr>
        <w:pStyle w:val="Odstavecseseznamem"/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6E6976C4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5EFE27C0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5747D5FA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79E8C0DE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713BF7D0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249EC772" w14:textId="77777777"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A563501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583C6A56" w14:textId="77777777" w:rsidR="00E609BC" w:rsidRPr="005D0D73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14:paraId="20C85291" w14:textId="77777777"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401438AD" w14:textId="77777777"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62CF20EF" w14:textId="25BA2811" w:rsidR="00E70052" w:rsidRPr="005D0D73" w:rsidRDefault="00A9138C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</w:t>
      </w:r>
      <w:r w:rsidR="00C83011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den prodlení. </w:t>
      </w:r>
    </w:p>
    <w:p w14:paraId="3F2F53BB" w14:textId="77777777" w:rsidR="002C5A49" w:rsidRPr="005D0D73" w:rsidRDefault="00A9138C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>3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15ABFDC9" w14:textId="77777777" w:rsidR="00917233" w:rsidRPr="005D0D73" w:rsidRDefault="002C5A49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na úseku bezpečnosti a ochrany zdraví při práci sjednat nápravu způsobem a ve lhůtě určené v článku 4 této smlouvy, se sjednává smluvní pokuta ve výši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  <w:r w:rsidRPr="005D0D73">
        <w:rPr>
          <w:rFonts w:ascii="Tahoma" w:hAnsi="Tahoma" w:cs="Tahoma"/>
          <w:sz w:val="21"/>
          <w:szCs w:val="21"/>
          <w:lang w:eastAsia="cs-CZ"/>
        </w:rPr>
        <w:t>5 000,- Kč za každý jednotlivý případ.</w:t>
      </w:r>
    </w:p>
    <w:p w14:paraId="0233BB20" w14:textId="77777777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5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159E6975" w14:textId="77777777" w:rsidR="00852FD1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 doručení jejího vyúčtování provedeného zhotovitelem.</w:t>
      </w:r>
    </w:p>
    <w:p w14:paraId="79407522" w14:textId="77777777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2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14:paraId="38DAA312" w14:textId="77777777" w:rsidR="000E7516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5</w:t>
      </w:r>
      <w:r w:rsidRPr="005D0D73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36AEBDFC" w14:textId="77777777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14:paraId="68BB3B38" w14:textId="77777777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14:paraId="71DBC8E7" w14:textId="77777777" w:rsidR="008E0016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4B84877C" w14:textId="77777777" w:rsidR="00BC6767" w:rsidRDefault="00BC6767" w:rsidP="00BC6767">
      <w:pPr>
        <w:keepLines/>
        <w:suppressAutoHyphens/>
        <w:spacing w:after="24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AEED369" w14:textId="77777777" w:rsidR="00BC6767" w:rsidRDefault="00BC6767" w:rsidP="00BC6767">
      <w:pPr>
        <w:keepLines/>
        <w:suppressAutoHyphens/>
        <w:spacing w:after="24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F3E821" w14:textId="77777777" w:rsidR="00BC6767" w:rsidRPr="005D0D73" w:rsidRDefault="00BC6767" w:rsidP="00BC6767">
      <w:pPr>
        <w:keepLines/>
        <w:suppressAutoHyphens/>
        <w:spacing w:after="24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7B745E6" w14:textId="77777777" w:rsidR="00086886" w:rsidRPr="005D0D73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6D014552" w14:textId="77777777" w:rsidR="00C74359" w:rsidRPr="005D0D73" w:rsidRDefault="00C74359" w:rsidP="00C7435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64CD408A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131E1C0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Pojištění </w:t>
      </w:r>
    </w:p>
    <w:p w14:paraId="61AE40A4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4F2AEC3" w14:textId="77777777" w:rsidR="00C74359" w:rsidRPr="005D0D73" w:rsidRDefault="00C74359" w:rsidP="002D04B8">
      <w:pPr>
        <w:pStyle w:val="Style7"/>
        <w:widowControl/>
        <w:numPr>
          <w:ilvl w:val="1"/>
          <w:numId w:val="32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14:paraId="1D277138" w14:textId="77777777"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D2F26EC" w14:textId="77777777"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14:paraId="64F4DA56" w14:textId="77777777"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 jakékoliv třetí osoby, která vznikne v příčinné souvislosti s prováděním předmětu díla dle této smlouvy v místě plnění a jeho blízkém okolí;</w:t>
      </w:r>
    </w:p>
    <w:p w14:paraId="206914B3" w14:textId="77777777"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výši pojistné částky sjednané v pojistné smlouvě po celou dobu provádění ve výši stejné nebo vyšší než je cena díla uvedená ve smlouvě o dílo z jedné škodné události;</w:t>
      </w:r>
    </w:p>
    <w:p w14:paraId="7A4BC960" w14:textId="77777777"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8796A7A" w14:textId="77777777" w:rsidR="00C74359" w:rsidRPr="005D0D73" w:rsidRDefault="00C74359" w:rsidP="002D04B8">
      <w:pPr>
        <w:pStyle w:val="Style7"/>
        <w:widowControl/>
        <w:numPr>
          <w:ilvl w:val="1"/>
          <w:numId w:val="32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14:paraId="74F694DF" w14:textId="77777777" w:rsidR="00C74359" w:rsidRPr="005D0D73" w:rsidRDefault="00C74359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32BA24F3" w14:textId="77777777"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2A285485" w14:textId="77777777" w:rsidR="006F0D28" w:rsidRPr="005D0D73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683F4EC7" w14:textId="77777777" w:rsidR="00C876D0" w:rsidRPr="005D39FD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5D0D73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5D0D73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5D0D73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5D0D73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5D0D73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5FBE07AD" w14:textId="77777777" w:rsidR="005D39FD" w:rsidRPr="00793EDE" w:rsidRDefault="005D39FD" w:rsidP="005D39FD">
      <w:pPr>
        <w:numPr>
          <w:ilvl w:val="0"/>
          <w:numId w:val="9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14:paraId="18395A75" w14:textId="77777777" w:rsidR="005D39FD" w:rsidRPr="005D0D73" w:rsidRDefault="005D39FD" w:rsidP="005D39FD">
      <w:pPr>
        <w:spacing w:before="120" w:after="240" w:line="240" w:lineRule="auto"/>
        <w:ind w:left="284"/>
        <w:jc w:val="both"/>
        <w:rPr>
          <w:rFonts w:ascii="Tahoma" w:hAnsi="Tahoma" w:cs="Tahoma"/>
          <w:bCs/>
          <w:sz w:val="21"/>
          <w:szCs w:val="21"/>
          <w:lang w:eastAsia="zh-CN"/>
        </w:rPr>
      </w:pPr>
    </w:p>
    <w:p w14:paraId="6B4FEF7A" w14:textId="77777777" w:rsidR="00086886" w:rsidRPr="005D0D73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74A30544" w14:textId="77777777" w:rsidR="00086886" w:rsidRPr="005D0D73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2D0DFBEA" w14:textId="77777777" w:rsidR="00341ECF" w:rsidRPr="006B0B13" w:rsidRDefault="00341ECF" w:rsidP="00341EC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 w:rsidR="00BF5004"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0C85FD61" w14:textId="77777777" w:rsidR="00B27E0E" w:rsidRPr="005D0D73" w:rsidRDefault="00B27E0E" w:rsidP="00AE2CD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0B561CA7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0195DECE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6D9137C9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771607A3" w14:textId="77777777"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32FFA11" w14:textId="77777777" w:rsidR="00086886" w:rsidRPr="005D0D73" w:rsidRDefault="00AD7C45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lastRenderedPageBreak/>
        <w:t>Smlouva se vyhotovuje ve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BD766F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5D0D73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 a objednatel </w:t>
      </w:r>
      <w:r w:rsidR="00BD766F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14:paraId="02992FC7" w14:textId="77777777"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49CA915A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7B36FC0A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07701461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14:paraId="71CA93BE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0392DD4F" w14:textId="77777777" w:rsidR="00DE14F8" w:rsidRPr="005D0D73" w:rsidRDefault="00DE14F8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Tato smlouva o dílo je </w:t>
      </w:r>
      <w:r w:rsidR="00693958" w:rsidRPr="005D0D73">
        <w:rPr>
          <w:rFonts w:ascii="Tahoma" w:hAnsi="Tahoma" w:cs="Tahoma"/>
          <w:sz w:val="21"/>
          <w:szCs w:val="21"/>
        </w:rPr>
        <w:t>uz</w:t>
      </w:r>
      <w:r w:rsidR="00BC75F5" w:rsidRPr="005D0D73">
        <w:rPr>
          <w:rFonts w:ascii="Tahoma" w:hAnsi="Tahoma" w:cs="Tahoma"/>
          <w:sz w:val="21"/>
          <w:szCs w:val="21"/>
        </w:rPr>
        <w:t xml:space="preserve">avřena na základě rozhodnutí </w:t>
      </w:r>
      <w:r w:rsidR="00BD766F">
        <w:rPr>
          <w:rFonts w:ascii="Tahoma" w:hAnsi="Tahoma" w:cs="Tahoma"/>
          <w:sz w:val="21"/>
          <w:szCs w:val="21"/>
        </w:rPr>
        <w:t>..</w:t>
      </w:r>
      <w:r w:rsidR="007C69C8" w:rsidRPr="005D0D73">
        <w:rPr>
          <w:rFonts w:ascii="Tahoma" w:hAnsi="Tahoma" w:cs="Tahoma"/>
          <w:sz w:val="21"/>
          <w:szCs w:val="21"/>
        </w:rPr>
        <w:t>.</w:t>
      </w:r>
      <w:r w:rsidR="00697B47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schůze Rady města Frýdku-Místku </w:t>
      </w:r>
      <w:r w:rsidR="000D28CD" w:rsidRPr="005D0D73">
        <w:rPr>
          <w:rFonts w:ascii="Tahoma" w:hAnsi="Tahoma" w:cs="Tahoma"/>
          <w:sz w:val="21"/>
          <w:szCs w:val="21"/>
        </w:rPr>
        <w:br/>
      </w:r>
      <w:r w:rsidRPr="005D0D73">
        <w:rPr>
          <w:rFonts w:ascii="Tahoma" w:hAnsi="Tahoma" w:cs="Tahoma"/>
          <w:sz w:val="21"/>
          <w:szCs w:val="21"/>
        </w:rPr>
        <w:t>ze</w:t>
      </w:r>
      <w:r w:rsidR="000D28CD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dne </w:t>
      </w:r>
      <w:r w:rsidR="00BD766F">
        <w:rPr>
          <w:rFonts w:ascii="Tahoma" w:hAnsi="Tahoma" w:cs="Tahoma"/>
          <w:sz w:val="21"/>
          <w:szCs w:val="21"/>
        </w:rPr>
        <w:t>..</w:t>
      </w:r>
      <w:r w:rsidR="008917F8">
        <w:rPr>
          <w:rFonts w:ascii="Tahoma" w:hAnsi="Tahoma" w:cs="Tahoma"/>
          <w:sz w:val="21"/>
          <w:szCs w:val="21"/>
        </w:rPr>
        <w:t>.</w:t>
      </w:r>
    </w:p>
    <w:p w14:paraId="3440C7C9" w14:textId="77777777" w:rsidR="00E609BC" w:rsidRPr="005D0D73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14:paraId="343D4AAE" w14:textId="77777777" w:rsidR="00777B7D" w:rsidRDefault="00777B7D" w:rsidP="00BE112A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2E66B4D4" w14:textId="77777777" w:rsidR="00341ECF" w:rsidRPr="00341ECF" w:rsidRDefault="00341ECF" w:rsidP="00341EC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533E4A9" w14:textId="77777777" w:rsidR="00341ECF" w:rsidRDefault="00341ECF" w:rsidP="00341EC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4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22D7F15A" w14:textId="77777777" w:rsidR="00015D33" w:rsidRPr="00015D33" w:rsidRDefault="00015D33" w:rsidP="00015D33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152C7E3" w14:textId="77777777" w:rsidR="00015D33" w:rsidRDefault="00015D33" w:rsidP="00015D3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6FCB2029" w14:textId="77777777"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E9DB6C9" w14:textId="77777777"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37A1A74" w14:textId="77777777" w:rsidR="005C39B6" w:rsidRPr="005D0D73" w:rsidRDefault="005C39B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5E55C162" w14:textId="77777777"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1AE8C65D" w14:textId="77777777"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14:paraId="6F0E97A1" w14:textId="77777777"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> </w:t>
      </w:r>
    </w:p>
    <w:p w14:paraId="1DDBDE05" w14:textId="77777777"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14:paraId="16E13A43" w14:textId="77777777" w:rsidR="00F817F7" w:rsidRPr="005D0D73" w:rsidRDefault="00F817F7" w:rsidP="00E16D16">
      <w:pPr>
        <w:rPr>
          <w:rFonts w:ascii="Tahoma" w:hAnsi="Tahoma" w:cs="Tahoma"/>
          <w:sz w:val="21"/>
          <w:szCs w:val="21"/>
        </w:rPr>
      </w:pPr>
    </w:p>
    <w:p w14:paraId="5984EB03" w14:textId="77777777"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14:paraId="5B38C7A7" w14:textId="77777777"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2C502B49" w14:textId="77777777" w:rsidR="00DE14F8" w:rsidRPr="005D0D73" w:rsidRDefault="00C84B3A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Petr Korč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1A994C4A" w14:textId="77777777" w:rsidR="00CC1479" w:rsidRPr="005D0D73" w:rsidRDefault="0069395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="008E647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</w:t>
      </w:r>
    </w:p>
    <w:p w14:paraId="06107247" w14:textId="77777777" w:rsidR="00CC1479" w:rsidRPr="005D0D73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ab/>
      </w:r>
    </w:p>
    <w:sectPr w:rsidR="00CC1479" w:rsidRPr="005D0D73" w:rsidSect="004A3321">
      <w:headerReference w:type="default" r:id="rId15"/>
      <w:footerReference w:type="default" r:id="rId16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A31B" w14:textId="77777777" w:rsidR="00184626" w:rsidRDefault="00184626" w:rsidP="007B6CB8">
      <w:pPr>
        <w:spacing w:after="0" w:line="240" w:lineRule="auto"/>
      </w:pPr>
      <w:r>
        <w:separator/>
      </w:r>
    </w:p>
  </w:endnote>
  <w:endnote w:type="continuationSeparator" w:id="0">
    <w:p w14:paraId="51DF99C4" w14:textId="77777777" w:rsidR="00184626" w:rsidRDefault="00184626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1603" w14:textId="77777777" w:rsidR="009218A7" w:rsidRPr="00FF2D32" w:rsidRDefault="009218A7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1A3B46A9" w14:textId="77777777" w:rsidR="009218A7" w:rsidRDefault="009218A7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6F128580" w14:textId="77777777" w:rsidR="009218A7" w:rsidRDefault="009218A7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349883F9" w14:textId="77777777" w:rsidR="009218A7" w:rsidRPr="00D92E8E" w:rsidRDefault="009218A7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6B0B" w14:textId="77777777" w:rsidR="00184626" w:rsidRDefault="00184626" w:rsidP="007B6CB8">
      <w:pPr>
        <w:spacing w:after="0" w:line="240" w:lineRule="auto"/>
      </w:pPr>
      <w:r>
        <w:separator/>
      </w:r>
    </w:p>
  </w:footnote>
  <w:footnote w:type="continuationSeparator" w:id="0">
    <w:p w14:paraId="74C9E101" w14:textId="77777777" w:rsidR="00184626" w:rsidRDefault="00184626" w:rsidP="007B6CB8">
      <w:pPr>
        <w:spacing w:after="0" w:line="240" w:lineRule="auto"/>
      </w:pPr>
      <w:r>
        <w:continuationSeparator/>
      </w:r>
    </w:p>
  </w:footnote>
  <w:footnote w:id="1">
    <w:p w14:paraId="6E4635AC" w14:textId="77777777" w:rsidR="009218A7" w:rsidRPr="00C81774" w:rsidRDefault="009218A7" w:rsidP="00BF060D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08D7" w14:textId="4E0801C4" w:rsidR="009218A7" w:rsidRDefault="009218A7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6E749F">
      <w:rPr>
        <w:rFonts w:ascii="Arial" w:hAnsi="Arial" w:cs="Arial"/>
        <w:bCs/>
        <w:i/>
        <w:sz w:val="16"/>
        <w:szCs w:val="16"/>
        <w:lang w:eastAsia="en-US"/>
      </w:rPr>
      <w:t>6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E403BB">
      <w:rPr>
        <w:rFonts w:ascii="Arial" w:hAnsi="Arial" w:cs="Arial"/>
        <w:bCs/>
        <w:i/>
        <w:sz w:val="16"/>
        <w:szCs w:val="16"/>
        <w:lang w:eastAsia="en-US"/>
      </w:rPr>
      <w:t>1</w:t>
    </w:r>
    <w:r w:rsidR="006E749F">
      <w:rPr>
        <w:rFonts w:ascii="Arial" w:hAnsi="Arial" w:cs="Arial"/>
        <w:bCs/>
        <w:i/>
        <w:sz w:val="16"/>
        <w:szCs w:val="16"/>
        <w:lang w:eastAsia="en-US"/>
      </w:rPr>
      <w:t>2</w:t>
    </w:r>
  </w:p>
  <w:p w14:paraId="16100304" w14:textId="3FDE206C" w:rsidR="009218A7" w:rsidRDefault="009218A7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„</w:t>
    </w:r>
    <w:r w:rsidR="006E749F">
      <w:rPr>
        <w:rFonts w:ascii="Arial" w:hAnsi="Arial" w:cs="Arial"/>
        <w:bCs/>
        <w:i/>
        <w:sz w:val="16"/>
        <w:szCs w:val="16"/>
        <w:lang w:eastAsia="en-US"/>
      </w:rPr>
      <w:t>čp. 86, ul. Lískovecká, bytový dům – požárně bezpečnostní řešení budovy</w:t>
    </w:r>
    <w:r>
      <w:rPr>
        <w:rFonts w:ascii="Arial" w:hAnsi="Arial" w:cs="Arial"/>
        <w:bCs/>
        <w:i/>
        <w:sz w:val="16"/>
        <w:szCs w:val="16"/>
        <w:lang w:eastAsia="en-US"/>
      </w:rPr>
      <w:t>“</w:t>
    </w:r>
  </w:p>
  <w:p w14:paraId="7F505AEF" w14:textId="77777777" w:rsidR="009218A7" w:rsidRDefault="009218A7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5C51A0B7" wp14:editId="428F8018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07B0F11"/>
    <w:multiLevelType w:val="hybridMultilevel"/>
    <w:tmpl w:val="54162334"/>
    <w:lvl w:ilvl="0" w:tplc="8D2C41BA">
      <w:start w:val="1"/>
      <w:numFmt w:val="upperRoman"/>
      <w:lvlText w:val="%1."/>
      <w:lvlJc w:val="left"/>
      <w:pPr>
        <w:ind w:left="720" w:hanging="720"/>
      </w:pPr>
      <w:rPr>
        <w:rFonts w:cs="Times New Roman,Bold" w:hint="default"/>
        <w:b/>
      </w:rPr>
    </w:lvl>
    <w:lvl w:ilvl="1" w:tplc="04050019">
      <w:start w:val="1"/>
      <w:numFmt w:val="lowerLetter"/>
      <w:lvlText w:val="%2."/>
      <w:lvlJc w:val="left"/>
      <w:pPr>
        <w:ind w:left="4832" w:hanging="360"/>
      </w:pPr>
    </w:lvl>
    <w:lvl w:ilvl="2" w:tplc="0405001B" w:tentative="1">
      <w:start w:val="1"/>
      <w:numFmt w:val="lowerRoman"/>
      <w:lvlText w:val="%3."/>
      <w:lvlJc w:val="right"/>
      <w:pPr>
        <w:ind w:left="5552" w:hanging="180"/>
      </w:pPr>
    </w:lvl>
    <w:lvl w:ilvl="3" w:tplc="0405000F">
      <w:start w:val="1"/>
      <w:numFmt w:val="decimal"/>
      <w:lvlText w:val="%4."/>
      <w:lvlJc w:val="left"/>
      <w:pPr>
        <w:ind w:left="6272" w:hanging="360"/>
      </w:pPr>
    </w:lvl>
    <w:lvl w:ilvl="4" w:tplc="04050019" w:tentative="1">
      <w:start w:val="1"/>
      <w:numFmt w:val="lowerLetter"/>
      <w:lvlText w:val="%5."/>
      <w:lvlJc w:val="left"/>
      <w:pPr>
        <w:ind w:left="6992" w:hanging="360"/>
      </w:pPr>
    </w:lvl>
    <w:lvl w:ilvl="5" w:tplc="0405001B" w:tentative="1">
      <w:start w:val="1"/>
      <w:numFmt w:val="lowerRoman"/>
      <w:lvlText w:val="%6."/>
      <w:lvlJc w:val="right"/>
      <w:pPr>
        <w:ind w:left="7712" w:hanging="180"/>
      </w:pPr>
    </w:lvl>
    <w:lvl w:ilvl="6" w:tplc="0405000F" w:tentative="1">
      <w:start w:val="1"/>
      <w:numFmt w:val="decimal"/>
      <w:lvlText w:val="%7."/>
      <w:lvlJc w:val="left"/>
      <w:pPr>
        <w:ind w:left="8432" w:hanging="360"/>
      </w:pPr>
    </w:lvl>
    <w:lvl w:ilvl="7" w:tplc="04050019" w:tentative="1">
      <w:start w:val="1"/>
      <w:numFmt w:val="lowerLetter"/>
      <w:lvlText w:val="%8."/>
      <w:lvlJc w:val="left"/>
      <w:pPr>
        <w:ind w:left="9152" w:hanging="360"/>
      </w:pPr>
    </w:lvl>
    <w:lvl w:ilvl="8" w:tplc="0405001B" w:tentative="1">
      <w:start w:val="1"/>
      <w:numFmt w:val="lowerRoman"/>
      <w:lvlText w:val="%9."/>
      <w:lvlJc w:val="right"/>
      <w:pPr>
        <w:ind w:left="9872" w:hanging="180"/>
      </w:pPr>
    </w:lvl>
  </w:abstractNum>
  <w:abstractNum w:abstractNumId="8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12CF4468"/>
    <w:multiLevelType w:val="hybridMultilevel"/>
    <w:tmpl w:val="452C0778"/>
    <w:lvl w:ilvl="0" w:tplc="115E961C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 w15:restartNumberingAfterBreak="0">
    <w:nsid w:val="13BA0600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100D8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1BF549B"/>
    <w:multiLevelType w:val="hybridMultilevel"/>
    <w:tmpl w:val="58622DDA"/>
    <w:lvl w:ilvl="0" w:tplc="705CF56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E55320E"/>
    <w:multiLevelType w:val="multilevel"/>
    <w:tmpl w:val="EFFAC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3CA7C89"/>
    <w:multiLevelType w:val="multilevel"/>
    <w:tmpl w:val="AF7A7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373D4F65"/>
    <w:multiLevelType w:val="hybridMultilevel"/>
    <w:tmpl w:val="581EEFD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3F015B"/>
    <w:multiLevelType w:val="hybridMultilevel"/>
    <w:tmpl w:val="3CE225D4"/>
    <w:lvl w:ilvl="0" w:tplc="E564C5B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3314F08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37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41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3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7" w15:restartNumberingAfterBreak="0">
    <w:nsid w:val="781D55D5"/>
    <w:multiLevelType w:val="hybridMultilevel"/>
    <w:tmpl w:val="15687B2C"/>
    <w:lvl w:ilvl="0" w:tplc="C9C2B0BC">
      <w:start w:val="1"/>
      <w:numFmt w:val="lowerLetter"/>
      <w:lvlText w:val="%1)"/>
      <w:lvlJc w:val="left"/>
      <w:pPr>
        <w:ind w:left="915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8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2932159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57927">
    <w:abstractNumId w:val="3"/>
  </w:num>
  <w:num w:numId="3" w16cid:durableId="515466540">
    <w:abstractNumId w:val="5"/>
  </w:num>
  <w:num w:numId="4" w16cid:durableId="1505390780">
    <w:abstractNumId w:val="30"/>
  </w:num>
  <w:num w:numId="5" w16cid:durableId="471756638">
    <w:abstractNumId w:val="38"/>
  </w:num>
  <w:num w:numId="6" w16cid:durableId="2046131748">
    <w:abstractNumId w:val="17"/>
  </w:num>
  <w:num w:numId="7" w16cid:durableId="560095255">
    <w:abstractNumId w:val="41"/>
  </w:num>
  <w:num w:numId="8" w16cid:durableId="427390150">
    <w:abstractNumId w:val="18"/>
  </w:num>
  <w:num w:numId="9" w16cid:durableId="597182455">
    <w:abstractNumId w:val="45"/>
  </w:num>
  <w:num w:numId="10" w16cid:durableId="941575227">
    <w:abstractNumId w:val="32"/>
  </w:num>
  <w:num w:numId="11" w16cid:durableId="1689915161">
    <w:abstractNumId w:val="6"/>
  </w:num>
  <w:num w:numId="12" w16cid:durableId="250047684">
    <w:abstractNumId w:val="43"/>
  </w:num>
  <w:num w:numId="13" w16cid:durableId="1310211018">
    <w:abstractNumId w:val="14"/>
  </w:num>
  <w:num w:numId="14" w16cid:durableId="1620649283">
    <w:abstractNumId w:val="23"/>
  </w:num>
  <w:num w:numId="15" w16cid:durableId="6096995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6495778">
    <w:abstractNumId w:val="48"/>
  </w:num>
  <w:num w:numId="17" w16cid:durableId="1946189076">
    <w:abstractNumId w:val="37"/>
  </w:num>
  <w:num w:numId="18" w16cid:durableId="1840850798">
    <w:abstractNumId w:val="46"/>
  </w:num>
  <w:num w:numId="19" w16cid:durableId="640039823">
    <w:abstractNumId w:val="1"/>
  </w:num>
  <w:num w:numId="20" w16cid:durableId="221798934">
    <w:abstractNumId w:val="33"/>
  </w:num>
  <w:num w:numId="21" w16cid:durableId="41298532">
    <w:abstractNumId w:val="39"/>
  </w:num>
  <w:num w:numId="22" w16cid:durableId="1554000527">
    <w:abstractNumId w:val="13"/>
  </w:num>
  <w:num w:numId="23" w16cid:durableId="2063670744">
    <w:abstractNumId w:val="19"/>
  </w:num>
  <w:num w:numId="24" w16cid:durableId="559050565">
    <w:abstractNumId w:val="15"/>
  </w:num>
  <w:num w:numId="25" w16cid:durableId="768235157">
    <w:abstractNumId w:val="31"/>
  </w:num>
  <w:num w:numId="26" w16cid:durableId="3481449">
    <w:abstractNumId w:val="10"/>
  </w:num>
  <w:num w:numId="27" w16cid:durableId="1604608359">
    <w:abstractNumId w:val="24"/>
  </w:num>
  <w:num w:numId="28" w16cid:durableId="958993873">
    <w:abstractNumId w:val="9"/>
  </w:num>
  <w:num w:numId="29" w16cid:durableId="1252157631">
    <w:abstractNumId w:val="21"/>
  </w:num>
  <w:num w:numId="30" w16cid:durableId="1482691323">
    <w:abstractNumId w:val="20"/>
  </w:num>
  <w:num w:numId="31" w16cid:durableId="1580138916">
    <w:abstractNumId w:val="26"/>
  </w:num>
  <w:num w:numId="32" w16cid:durableId="2096781696">
    <w:abstractNumId w:val="42"/>
  </w:num>
  <w:num w:numId="33" w16cid:durableId="123541525">
    <w:abstractNumId w:val="35"/>
  </w:num>
  <w:num w:numId="34" w16cid:durableId="627785927">
    <w:abstractNumId w:val="29"/>
  </w:num>
  <w:num w:numId="35" w16cid:durableId="1808619123">
    <w:abstractNumId w:val="16"/>
  </w:num>
  <w:num w:numId="36" w16cid:durableId="499738693">
    <w:abstractNumId w:val="47"/>
  </w:num>
  <w:num w:numId="37" w16cid:durableId="1555770692">
    <w:abstractNumId w:val="11"/>
  </w:num>
  <w:num w:numId="38" w16cid:durableId="1820657171">
    <w:abstractNumId w:val="22"/>
  </w:num>
  <w:num w:numId="39" w16cid:durableId="145112599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0249953">
    <w:abstractNumId w:val="44"/>
  </w:num>
  <w:num w:numId="41" w16cid:durableId="1908883434">
    <w:abstractNumId w:val="7"/>
  </w:num>
  <w:num w:numId="42" w16cid:durableId="1596669384">
    <w:abstractNumId w:val="12"/>
  </w:num>
  <w:num w:numId="43" w16cid:durableId="1611738942">
    <w:abstractNumId w:val="34"/>
  </w:num>
  <w:num w:numId="44" w16cid:durableId="1308170139">
    <w:abstractNumId w:val="25"/>
  </w:num>
  <w:num w:numId="45" w16cid:durableId="239173327">
    <w:abstractNumId w:val="36"/>
  </w:num>
  <w:num w:numId="46" w16cid:durableId="12729766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11B93"/>
    <w:rsid w:val="0001383B"/>
    <w:rsid w:val="000154A7"/>
    <w:rsid w:val="00015D33"/>
    <w:rsid w:val="00015F68"/>
    <w:rsid w:val="00017249"/>
    <w:rsid w:val="00017680"/>
    <w:rsid w:val="000200C0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6D87"/>
    <w:rsid w:val="0005709F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13D6"/>
    <w:rsid w:val="000E4188"/>
    <w:rsid w:val="000E6763"/>
    <w:rsid w:val="000E7058"/>
    <w:rsid w:val="000E7516"/>
    <w:rsid w:val="000E7D17"/>
    <w:rsid w:val="000F37AB"/>
    <w:rsid w:val="000F40E3"/>
    <w:rsid w:val="000F41E2"/>
    <w:rsid w:val="000F5298"/>
    <w:rsid w:val="000F545A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26C4"/>
    <w:rsid w:val="00114C7D"/>
    <w:rsid w:val="0011546E"/>
    <w:rsid w:val="001154AC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4452"/>
    <w:rsid w:val="001362AE"/>
    <w:rsid w:val="00137B39"/>
    <w:rsid w:val="00140883"/>
    <w:rsid w:val="001408B2"/>
    <w:rsid w:val="001414B5"/>
    <w:rsid w:val="00143D8B"/>
    <w:rsid w:val="001454AA"/>
    <w:rsid w:val="0015036A"/>
    <w:rsid w:val="00151D1B"/>
    <w:rsid w:val="001558E8"/>
    <w:rsid w:val="00155C56"/>
    <w:rsid w:val="001579A8"/>
    <w:rsid w:val="00161424"/>
    <w:rsid w:val="00161C1A"/>
    <w:rsid w:val="00162017"/>
    <w:rsid w:val="00162C93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4626"/>
    <w:rsid w:val="00186A45"/>
    <w:rsid w:val="00187333"/>
    <w:rsid w:val="00191A80"/>
    <w:rsid w:val="00192A0E"/>
    <w:rsid w:val="00195389"/>
    <w:rsid w:val="00195699"/>
    <w:rsid w:val="00197990"/>
    <w:rsid w:val="001A1D00"/>
    <w:rsid w:val="001A3A00"/>
    <w:rsid w:val="001A3B3B"/>
    <w:rsid w:val="001A3FD2"/>
    <w:rsid w:val="001A46C2"/>
    <w:rsid w:val="001A4739"/>
    <w:rsid w:val="001A51E5"/>
    <w:rsid w:val="001A61DC"/>
    <w:rsid w:val="001A776C"/>
    <w:rsid w:val="001B347E"/>
    <w:rsid w:val="001B4A27"/>
    <w:rsid w:val="001B573A"/>
    <w:rsid w:val="001C16AD"/>
    <w:rsid w:val="001C498F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6F44"/>
    <w:rsid w:val="001D7987"/>
    <w:rsid w:val="001E0C24"/>
    <w:rsid w:val="001E16DF"/>
    <w:rsid w:val="001E1C1D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20480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46BF"/>
    <w:rsid w:val="00235CA8"/>
    <w:rsid w:val="00235D6B"/>
    <w:rsid w:val="00236387"/>
    <w:rsid w:val="002369DB"/>
    <w:rsid w:val="00237087"/>
    <w:rsid w:val="00240079"/>
    <w:rsid w:val="00241E94"/>
    <w:rsid w:val="00242C0C"/>
    <w:rsid w:val="0024327F"/>
    <w:rsid w:val="0024449A"/>
    <w:rsid w:val="002453A3"/>
    <w:rsid w:val="00246693"/>
    <w:rsid w:val="00251487"/>
    <w:rsid w:val="002514AD"/>
    <w:rsid w:val="002538AD"/>
    <w:rsid w:val="0025465A"/>
    <w:rsid w:val="0025527F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57FF"/>
    <w:rsid w:val="002760FB"/>
    <w:rsid w:val="00280311"/>
    <w:rsid w:val="00280DE5"/>
    <w:rsid w:val="00282014"/>
    <w:rsid w:val="00282D1C"/>
    <w:rsid w:val="00286796"/>
    <w:rsid w:val="00286FE4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57AC"/>
    <w:rsid w:val="002B6D6E"/>
    <w:rsid w:val="002B6DE9"/>
    <w:rsid w:val="002C27C5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62D"/>
    <w:rsid w:val="002D523A"/>
    <w:rsid w:val="002D65C6"/>
    <w:rsid w:val="002D6DF2"/>
    <w:rsid w:val="002E03A2"/>
    <w:rsid w:val="002E1083"/>
    <w:rsid w:val="002E4D8E"/>
    <w:rsid w:val="002E59AA"/>
    <w:rsid w:val="002E5A68"/>
    <w:rsid w:val="002E5FC6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201B"/>
    <w:rsid w:val="00323042"/>
    <w:rsid w:val="0032310E"/>
    <w:rsid w:val="00324C51"/>
    <w:rsid w:val="00325779"/>
    <w:rsid w:val="003258A3"/>
    <w:rsid w:val="00327105"/>
    <w:rsid w:val="003301A7"/>
    <w:rsid w:val="00331185"/>
    <w:rsid w:val="003325E8"/>
    <w:rsid w:val="00337DC6"/>
    <w:rsid w:val="003400F1"/>
    <w:rsid w:val="00341ECF"/>
    <w:rsid w:val="003425A4"/>
    <w:rsid w:val="00343CD5"/>
    <w:rsid w:val="00343E3D"/>
    <w:rsid w:val="00346AD5"/>
    <w:rsid w:val="00346D71"/>
    <w:rsid w:val="00350867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7DC1"/>
    <w:rsid w:val="00377E1C"/>
    <w:rsid w:val="00383942"/>
    <w:rsid w:val="0038445D"/>
    <w:rsid w:val="003852CD"/>
    <w:rsid w:val="00387216"/>
    <w:rsid w:val="00392131"/>
    <w:rsid w:val="00392BDD"/>
    <w:rsid w:val="00392D82"/>
    <w:rsid w:val="0039389D"/>
    <w:rsid w:val="003A2FDF"/>
    <w:rsid w:val="003A2FF5"/>
    <w:rsid w:val="003A3F40"/>
    <w:rsid w:val="003A52C8"/>
    <w:rsid w:val="003A5F5B"/>
    <w:rsid w:val="003A6B7F"/>
    <w:rsid w:val="003B0913"/>
    <w:rsid w:val="003B42DD"/>
    <w:rsid w:val="003B76BD"/>
    <w:rsid w:val="003C08CA"/>
    <w:rsid w:val="003C173C"/>
    <w:rsid w:val="003C1CC1"/>
    <w:rsid w:val="003C2378"/>
    <w:rsid w:val="003C34D3"/>
    <w:rsid w:val="003C48D4"/>
    <w:rsid w:val="003C6A36"/>
    <w:rsid w:val="003C6FE7"/>
    <w:rsid w:val="003D0917"/>
    <w:rsid w:val="003D3AAD"/>
    <w:rsid w:val="003D47F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609"/>
    <w:rsid w:val="00401ABB"/>
    <w:rsid w:val="00401FB0"/>
    <w:rsid w:val="004030A1"/>
    <w:rsid w:val="004041E0"/>
    <w:rsid w:val="00405E2C"/>
    <w:rsid w:val="004073C8"/>
    <w:rsid w:val="00415C59"/>
    <w:rsid w:val="00417673"/>
    <w:rsid w:val="0042011E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4EC3"/>
    <w:rsid w:val="004669D5"/>
    <w:rsid w:val="00466C27"/>
    <w:rsid w:val="004716C0"/>
    <w:rsid w:val="004738C0"/>
    <w:rsid w:val="0047504A"/>
    <w:rsid w:val="0048061A"/>
    <w:rsid w:val="00486B6E"/>
    <w:rsid w:val="00490353"/>
    <w:rsid w:val="00490548"/>
    <w:rsid w:val="00497AA1"/>
    <w:rsid w:val="00497B52"/>
    <w:rsid w:val="00497B53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3591"/>
    <w:rsid w:val="004B4BED"/>
    <w:rsid w:val="004B5457"/>
    <w:rsid w:val="004B5790"/>
    <w:rsid w:val="004B72FE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AEA"/>
    <w:rsid w:val="004D5E0F"/>
    <w:rsid w:val="004E1C8D"/>
    <w:rsid w:val="004E2776"/>
    <w:rsid w:val="004F143C"/>
    <w:rsid w:val="004F1C58"/>
    <w:rsid w:val="004F2165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0C08"/>
    <w:rsid w:val="00511D95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1FF4"/>
    <w:rsid w:val="0054242A"/>
    <w:rsid w:val="00542DB8"/>
    <w:rsid w:val="00543142"/>
    <w:rsid w:val="00543266"/>
    <w:rsid w:val="00544959"/>
    <w:rsid w:val="005454F6"/>
    <w:rsid w:val="0054559C"/>
    <w:rsid w:val="00551621"/>
    <w:rsid w:val="00551803"/>
    <w:rsid w:val="00554BD9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66B"/>
    <w:rsid w:val="005748CC"/>
    <w:rsid w:val="005768F5"/>
    <w:rsid w:val="00576C27"/>
    <w:rsid w:val="00577AAD"/>
    <w:rsid w:val="00580F92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1386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4B98"/>
    <w:rsid w:val="005C39B6"/>
    <w:rsid w:val="005C5453"/>
    <w:rsid w:val="005C63F4"/>
    <w:rsid w:val="005C679D"/>
    <w:rsid w:val="005C7E36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48C7"/>
    <w:rsid w:val="00606A5A"/>
    <w:rsid w:val="00607A7E"/>
    <w:rsid w:val="00611641"/>
    <w:rsid w:val="00612018"/>
    <w:rsid w:val="00612579"/>
    <w:rsid w:val="0061476A"/>
    <w:rsid w:val="006155D6"/>
    <w:rsid w:val="006159B5"/>
    <w:rsid w:val="00615E93"/>
    <w:rsid w:val="0062011B"/>
    <w:rsid w:val="006201AC"/>
    <w:rsid w:val="006205E7"/>
    <w:rsid w:val="00623870"/>
    <w:rsid w:val="00625771"/>
    <w:rsid w:val="00625E75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1309"/>
    <w:rsid w:val="00655B05"/>
    <w:rsid w:val="0066223D"/>
    <w:rsid w:val="00670E32"/>
    <w:rsid w:val="00672D01"/>
    <w:rsid w:val="00675419"/>
    <w:rsid w:val="00682504"/>
    <w:rsid w:val="00684CED"/>
    <w:rsid w:val="0068558E"/>
    <w:rsid w:val="0068705A"/>
    <w:rsid w:val="00693405"/>
    <w:rsid w:val="00693958"/>
    <w:rsid w:val="00694806"/>
    <w:rsid w:val="00695B6B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7D1"/>
    <w:rsid w:val="006A540C"/>
    <w:rsid w:val="006A60DD"/>
    <w:rsid w:val="006A6456"/>
    <w:rsid w:val="006A75B1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EBD"/>
    <w:rsid w:val="006E4FBE"/>
    <w:rsid w:val="006E6368"/>
    <w:rsid w:val="006E749F"/>
    <w:rsid w:val="006E7CC8"/>
    <w:rsid w:val="006F00C7"/>
    <w:rsid w:val="006F0D28"/>
    <w:rsid w:val="006F144C"/>
    <w:rsid w:val="006F1548"/>
    <w:rsid w:val="006F44D2"/>
    <w:rsid w:val="006F6C91"/>
    <w:rsid w:val="006F788B"/>
    <w:rsid w:val="00701005"/>
    <w:rsid w:val="00706CCC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140A"/>
    <w:rsid w:val="0072205C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428E0"/>
    <w:rsid w:val="007444C5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2B99"/>
    <w:rsid w:val="0078707D"/>
    <w:rsid w:val="007908AF"/>
    <w:rsid w:val="007933C3"/>
    <w:rsid w:val="00793737"/>
    <w:rsid w:val="00795BE4"/>
    <w:rsid w:val="0079673B"/>
    <w:rsid w:val="007A196B"/>
    <w:rsid w:val="007A2D94"/>
    <w:rsid w:val="007A48C8"/>
    <w:rsid w:val="007A4E13"/>
    <w:rsid w:val="007A563E"/>
    <w:rsid w:val="007A685D"/>
    <w:rsid w:val="007A71CF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5A41"/>
    <w:rsid w:val="007D6094"/>
    <w:rsid w:val="007D75E4"/>
    <w:rsid w:val="007E2C6D"/>
    <w:rsid w:val="007E2F08"/>
    <w:rsid w:val="007E365D"/>
    <w:rsid w:val="007E41F5"/>
    <w:rsid w:val="007E5BC7"/>
    <w:rsid w:val="007E5F96"/>
    <w:rsid w:val="007E6EDB"/>
    <w:rsid w:val="007F0694"/>
    <w:rsid w:val="007F1469"/>
    <w:rsid w:val="007F27D9"/>
    <w:rsid w:val="007F4069"/>
    <w:rsid w:val="007F6818"/>
    <w:rsid w:val="007F7476"/>
    <w:rsid w:val="00802CE2"/>
    <w:rsid w:val="008034D4"/>
    <w:rsid w:val="00803F41"/>
    <w:rsid w:val="0080441D"/>
    <w:rsid w:val="00804712"/>
    <w:rsid w:val="008112C6"/>
    <w:rsid w:val="00811FE4"/>
    <w:rsid w:val="00816037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1ED7"/>
    <w:rsid w:val="008524DF"/>
    <w:rsid w:val="00852FD1"/>
    <w:rsid w:val="0085520C"/>
    <w:rsid w:val="0085702A"/>
    <w:rsid w:val="0085728C"/>
    <w:rsid w:val="00857AAE"/>
    <w:rsid w:val="00860A47"/>
    <w:rsid w:val="00861FF0"/>
    <w:rsid w:val="00862B4F"/>
    <w:rsid w:val="00864D82"/>
    <w:rsid w:val="00867599"/>
    <w:rsid w:val="00867CE3"/>
    <w:rsid w:val="0087081C"/>
    <w:rsid w:val="0087088C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7F8"/>
    <w:rsid w:val="00891B02"/>
    <w:rsid w:val="00891BF2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6246"/>
    <w:rsid w:val="008E0016"/>
    <w:rsid w:val="008E0633"/>
    <w:rsid w:val="008E0D16"/>
    <w:rsid w:val="008E0EF2"/>
    <w:rsid w:val="008E157A"/>
    <w:rsid w:val="008E2DE3"/>
    <w:rsid w:val="008E4D92"/>
    <w:rsid w:val="008E5F7F"/>
    <w:rsid w:val="008E6477"/>
    <w:rsid w:val="008E6AA1"/>
    <w:rsid w:val="008F05F9"/>
    <w:rsid w:val="008F079F"/>
    <w:rsid w:val="008F5DEA"/>
    <w:rsid w:val="00900434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18A7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5651A"/>
    <w:rsid w:val="009620D9"/>
    <w:rsid w:val="00962C46"/>
    <w:rsid w:val="009631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508"/>
    <w:rsid w:val="009C1C5E"/>
    <w:rsid w:val="009C300C"/>
    <w:rsid w:val="009C6E61"/>
    <w:rsid w:val="009D069B"/>
    <w:rsid w:val="009D357E"/>
    <w:rsid w:val="009D49F2"/>
    <w:rsid w:val="009E241E"/>
    <w:rsid w:val="009E2A5B"/>
    <w:rsid w:val="009E2E02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4EA6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6088"/>
    <w:rsid w:val="00A5302D"/>
    <w:rsid w:val="00A53717"/>
    <w:rsid w:val="00A56519"/>
    <w:rsid w:val="00A57FE7"/>
    <w:rsid w:val="00A602B3"/>
    <w:rsid w:val="00A60AD5"/>
    <w:rsid w:val="00A60CD0"/>
    <w:rsid w:val="00A65B86"/>
    <w:rsid w:val="00A66C60"/>
    <w:rsid w:val="00A7113A"/>
    <w:rsid w:val="00A717FB"/>
    <w:rsid w:val="00A72B56"/>
    <w:rsid w:val="00A73969"/>
    <w:rsid w:val="00A7436A"/>
    <w:rsid w:val="00A7505F"/>
    <w:rsid w:val="00A7644C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C76"/>
    <w:rsid w:val="00A91F74"/>
    <w:rsid w:val="00A92677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130E"/>
    <w:rsid w:val="00AB37E2"/>
    <w:rsid w:val="00AB42B6"/>
    <w:rsid w:val="00AB44F6"/>
    <w:rsid w:val="00AB5096"/>
    <w:rsid w:val="00AB66B7"/>
    <w:rsid w:val="00AB730A"/>
    <w:rsid w:val="00AB7BB1"/>
    <w:rsid w:val="00AC0CB6"/>
    <w:rsid w:val="00AC1AB5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548D"/>
    <w:rsid w:val="00B0623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06E"/>
    <w:rsid w:val="00B5016C"/>
    <w:rsid w:val="00B516B6"/>
    <w:rsid w:val="00B528FC"/>
    <w:rsid w:val="00B53C63"/>
    <w:rsid w:val="00B54594"/>
    <w:rsid w:val="00B568CD"/>
    <w:rsid w:val="00B631D1"/>
    <w:rsid w:val="00B64057"/>
    <w:rsid w:val="00B64251"/>
    <w:rsid w:val="00B642D4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A651B"/>
    <w:rsid w:val="00BB024D"/>
    <w:rsid w:val="00BB0AF8"/>
    <w:rsid w:val="00BB123F"/>
    <w:rsid w:val="00BB15D1"/>
    <w:rsid w:val="00BB1F23"/>
    <w:rsid w:val="00BB21B6"/>
    <w:rsid w:val="00BB2EFD"/>
    <w:rsid w:val="00BB3433"/>
    <w:rsid w:val="00BB3DD7"/>
    <w:rsid w:val="00BB57DB"/>
    <w:rsid w:val="00BB759A"/>
    <w:rsid w:val="00BB7C7B"/>
    <w:rsid w:val="00BC1E2D"/>
    <w:rsid w:val="00BC27E4"/>
    <w:rsid w:val="00BC5D22"/>
    <w:rsid w:val="00BC6767"/>
    <w:rsid w:val="00BC706C"/>
    <w:rsid w:val="00BC7425"/>
    <w:rsid w:val="00BC75F5"/>
    <w:rsid w:val="00BC77A4"/>
    <w:rsid w:val="00BD10E4"/>
    <w:rsid w:val="00BD12D0"/>
    <w:rsid w:val="00BD3074"/>
    <w:rsid w:val="00BD325B"/>
    <w:rsid w:val="00BD766F"/>
    <w:rsid w:val="00BE03BD"/>
    <w:rsid w:val="00BE112A"/>
    <w:rsid w:val="00BE1C36"/>
    <w:rsid w:val="00BE2264"/>
    <w:rsid w:val="00BE2C43"/>
    <w:rsid w:val="00BE6150"/>
    <w:rsid w:val="00BE7F1F"/>
    <w:rsid w:val="00BF02A0"/>
    <w:rsid w:val="00BF060D"/>
    <w:rsid w:val="00BF1A58"/>
    <w:rsid w:val="00BF2A05"/>
    <w:rsid w:val="00BF3262"/>
    <w:rsid w:val="00BF423A"/>
    <w:rsid w:val="00BF49DC"/>
    <w:rsid w:val="00BF5004"/>
    <w:rsid w:val="00BF5EC3"/>
    <w:rsid w:val="00BF6318"/>
    <w:rsid w:val="00BF6C52"/>
    <w:rsid w:val="00BF6E14"/>
    <w:rsid w:val="00C00AC4"/>
    <w:rsid w:val="00C02F23"/>
    <w:rsid w:val="00C05197"/>
    <w:rsid w:val="00C111FD"/>
    <w:rsid w:val="00C1164F"/>
    <w:rsid w:val="00C121DD"/>
    <w:rsid w:val="00C12DBB"/>
    <w:rsid w:val="00C139A2"/>
    <w:rsid w:val="00C13AA4"/>
    <w:rsid w:val="00C15C5E"/>
    <w:rsid w:val="00C2032C"/>
    <w:rsid w:val="00C2270C"/>
    <w:rsid w:val="00C26B40"/>
    <w:rsid w:val="00C2750F"/>
    <w:rsid w:val="00C27B4F"/>
    <w:rsid w:val="00C3511C"/>
    <w:rsid w:val="00C35A51"/>
    <w:rsid w:val="00C36F1F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0878"/>
    <w:rsid w:val="00C72BA9"/>
    <w:rsid w:val="00C74359"/>
    <w:rsid w:val="00C752FF"/>
    <w:rsid w:val="00C76626"/>
    <w:rsid w:val="00C76E35"/>
    <w:rsid w:val="00C76ECF"/>
    <w:rsid w:val="00C80DEC"/>
    <w:rsid w:val="00C81774"/>
    <w:rsid w:val="00C81B68"/>
    <w:rsid w:val="00C82A85"/>
    <w:rsid w:val="00C82D7B"/>
    <w:rsid w:val="00C83011"/>
    <w:rsid w:val="00C84702"/>
    <w:rsid w:val="00C84B3A"/>
    <w:rsid w:val="00C876D0"/>
    <w:rsid w:val="00C93336"/>
    <w:rsid w:val="00C944E7"/>
    <w:rsid w:val="00C95064"/>
    <w:rsid w:val="00C97612"/>
    <w:rsid w:val="00CA083B"/>
    <w:rsid w:val="00CA187B"/>
    <w:rsid w:val="00CA1899"/>
    <w:rsid w:val="00CA6F45"/>
    <w:rsid w:val="00CA7908"/>
    <w:rsid w:val="00CB0B77"/>
    <w:rsid w:val="00CB261D"/>
    <w:rsid w:val="00CB2F88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4DF5"/>
    <w:rsid w:val="00CE6DC2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1F53"/>
    <w:rsid w:val="00D033CE"/>
    <w:rsid w:val="00D03D43"/>
    <w:rsid w:val="00D04F8B"/>
    <w:rsid w:val="00D053A6"/>
    <w:rsid w:val="00D10D02"/>
    <w:rsid w:val="00D12B12"/>
    <w:rsid w:val="00D136DA"/>
    <w:rsid w:val="00D14DDF"/>
    <w:rsid w:val="00D16602"/>
    <w:rsid w:val="00D21432"/>
    <w:rsid w:val="00D21E8B"/>
    <w:rsid w:val="00D22328"/>
    <w:rsid w:val="00D248D6"/>
    <w:rsid w:val="00D25643"/>
    <w:rsid w:val="00D270A4"/>
    <w:rsid w:val="00D30494"/>
    <w:rsid w:val="00D31B99"/>
    <w:rsid w:val="00D32958"/>
    <w:rsid w:val="00D32B84"/>
    <w:rsid w:val="00D3393A"/>
    <w:rsid w:val="00D33E5A"/>
    <w:rsid w:val="00D341A9"/>
    <w:rsid w:val="00D3570D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2E97"/>
    <w:rsid w:val="00DC308D"/>
    <w:rsid w:val="00DC3F8A"/>
    <w:rsid w:val="00DC755C"/>
    <w:rsid w:val="00DD3E92"/>
    <w:rsid w:val="00DD45EB"/>
    <w:rsid w:val="00DE14F8"/>
    <w:rsid w:val="00DE612B"/>
    <w:rsid w:val="00DF0F8C"/>
    <w:rsid w:val="00DF2FDD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03BB"/>
    <w:rsid w:val="00E429FE"/>
    <w:rsid w:val="00E447E7"/>
    <w:rsid w:val="00E46EEF"/>
    <w:rsid w:val="00E50DDF"/>
    <w:rsid w:val="00E52F46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6686"/>
    <w:rsid w:val="00E870C6"/>
    <w:rsid w:val="00E91242"/>
    <w:rsid w:val="00E92983"/>
    <w:rsid w:val="00E933F8"/>
    <w:rsid w:val="00E93ACE"/>
    <w:rsid w:val="00E94C85"/>
    <w:rsid w:val="00E951FA"/>
    <w:rsid w:val="00E95697"/>
    <w:rsid w:val="00E956BC"/>
    <w:rsid w:val="00E9699D"/>
    <w:rsid w:val="00E97D46"/>
    <w:rsid w:val="00E97F81"/>
    <w:rsid w:val="00EA0ECE"/>
    <w:rsid w:val="00EA2B05"/>
    <w:rsid w:val="00EA46C0"/>
    <w:rsid w:val="00EA49B2"/>
    <w:rsid w:val="00EB223A"/>
    <w:rsid w:val="00EB4730"/>
    <w:rsid w:val="00EB644D"/>
    <w:rsid w:val="00EB7277"/>
    <w:rsid w:val="00EC27BD"/>
    <w:rsid w:val="00EC29B2"/>
    <w:rsid w:val="00EC4D40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AC2"/>
    <w:rsid w:val="00F16F49"/>
    <w:rsid w:val="00F1728E"/>
    <w:rsid w:val="00F17CF4"/>
    <w:rsid w:val="00F214F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09DA"/>
    <w:rsid w:val="00F431A3"/>
    <w:rsid w:val="00F43614"/>
    <w:rsid w:val="00F46E06"/>
    <w:rsid w:val="00F5086D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FC5"/>
    <w:rsid w:val="00F7625C"/>
    <w:rsid w:val="00F817F7"/>
    <w:rsid w:val="00F832FD"/>
    <w:rsid w:val="00F8384D"/>
    <w:rsid w:val="00F870B1"/>
    <w:rsid w:val="00F87529"/>
    <w:rsid w:val="00F917E8"/>
    <w:rsid w:val="00F9220D"/>
    <w:rsid w:val="00F92A11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56A7"/>
    <w:rsid w:val="00FB5FC4"/>
    <w:rsid w:val="00FB6245"/>
    <w:rsid w:val="00FB7180"/>
    <w:rsid w:val="00FC023E"/>
    <w:rsid w:val="00FC1489"/>
    <w:rsid w:val="00FC3F60"/>
    <w:rsid w:val="00FC756C"/>
    <w:rsid w:val="00FC7B3A"/>
    <w:rsid w:val="00FC7D65"/>
    <w:rsid w:val="00FD3746"/>
    <w:rsid w:val="00FD43DB"/>
    <w:rsid w:val="00FD51E8"/>
    <w:rsid w:val="00FE020F"/>
    <w:rsid w:val="00FE203E"/>
    <w:rsid w:val="00FE26C4"/>
    <w:rsid w:val="00FE3AC1"/>
    <w:rsid w:val="00FE41D8"/>
    <w:rsid w:val="00FE506F"/>
    <w:rsid w:val="00FE529E"/>
    <w:rsid w:val="00FE6444"/>
    <w:rsid w:val="00FF06AD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9C89A0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3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5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99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hnerova.katerina@frydekmistek.cz" TargetMode="External"/><Relationship Id="rId13" Type="http://schemas.openxmlformats.org/officeDocument/2006/relationships/hyperlink" Target="mailto:grohman.jan@frydekmistek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udelkova.petra@frydekmistek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hnerova.katerina@frydekmistek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rohman.jan@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udelkova.petra@frydekmistek.cz" TargetMode="External"/><Relationship Id="rId14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61CF-676D-41CB-8EC3-8F06BD42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6322</Words>
  <Characters>37304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Simona Čechová</cp:lastModifiedBy>
  <cp:revision>17</cp:revision>
  <cp:lastPrinted>2025-02-05T07:04:00Z</cp:lastPrinted>
  <dcterms:created xsi:type="dcterms:W3CDTF">2025-02-05T07:03:00Z</dcterms:created>
  <dcterms:modified xsi:type="dcterms:W3CDTF">2026-03-02T11:06:00Z</dcterms:modified>
</cp:coreProperties>
</file>