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1C86" w14:textId="77777777" w:rsidR="007B6CB8" w:rsidRPr="00772BFC" w:rsidRDefault="007B6CB8" w:rsidP="007B6CB8">
      <w:pPr>
        <w:spacing w:line="240" w:lineRule="auto"/>
        <w:ind w:left="2160" w:hanging="2160"/>
        <w:jc w:val="center"/>
        <w:rPr>
          <w:rFonts w:ascii="Tahoma" w:hAnsi="Tahoma" w:cs="Tahoma"/>
          <w:b/>
          <w:caps/>
          <w:sz w:val="21"/>
          <w:szCs w:val="21"/>
        </w:rPr>
      </w:pPr>
      <w:r w:rsidRPr="00772BFC">
        <w:rPr>
          <w:rFonts w:ascii="Tahoma" w:hAnsi="Tahoma" w:cs="Tahoma"/>
          <w:b/>
          <w:caps/>
          <w:sz w:val="21"/>
          <w:szCs w:val="21"/>
        </w:rPr>
        <w:t>SMLOUV</w:t>
      </w:r>
      <w:r w:rsidR="005E6514" w:rsidRPr="00772BFC">
        <w:rPr>
          <w:rFonts w:ascii="Tahoma" w:hAnsi="Tahoma" w:cs="Tahoma"/>
          <w:b/>
          <w:caps/>
          <w:sz w:val="21"/>
          <w:szCs w:val="21"/>
        </w:rPr>
        <w:t>A</w:t>
      </w:r>
      <w:r w:rsidRPr="00772BFC">
        <w:rPr>
          <w:rFonts w:ascii="Tahoma" w:hAnsi="Tahoma" w:cs="Tahoma"/>
          <w:b/>
          <w:caps/>
          <w:sz w:val="21"/>
          <w:szCs w:val="21"/>
        </w:rPr>
        <w:t xml:space="preserve"> O DÍLO</w:t>
      </w:r>
    </w:p>
    <w:p w14:paraId="4AAB386A" w14:textId="77777777" w:rsidR="007B6CB8" w:rsidRPr="00772BFC" w:rsidRDefault="007B6CB8" w:rsidP="00471A84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 xml:space="preserve">uzavřena podle § </w:t>
      </w:r>
      <w:r w:rsidR="00CC01DC" w:rsidRPr="00772BFC">
        <w:rPr>
          <w:rFonts w:ascii="Tahoma" w:hAnsi="Tahoma" w:cs="Tahoma"/>
          <w:sz w:val="21"/>
          <w:szCs w:val="21"/>
        </w:rPr>
        <w:t xml:space="preserve">2586 a násl. </w:t>
      </w:r>
      <w:r w:rsidRPr="00772BFC">
        <w:rPr>
          <w:rFonts w:ascii="Tahoma" w:hAnsi="Tahoma" w:cs="Tahoma"/>
          <w:sz w:val="21"/>
          <w:szCs w:val="21"/>
        </w:rPr>
        <w:t xml:space="preserve">zákona č. </w:t>
      </w:r>
      <w:r w:rsidR="00CC01DC" w:rsidRPr="00772BFC">
        <w:rPr>
          <w:rFonts w:ascii="Tahoma" w:hAnsi="Tahoma" w:cs="Tahoma"/>
          <w:sz w:val="21"/>
          <w:szCs w:val="21"/>
        </w:rPr>
        <w:t>89</w:t>
      </w:r>
      <w:r w:rsidRPr="00772BFC">
        <w:rPr>
          <w:rFonts w:ascii="Tahoma" w:hAnsi="Tahoma" w:cs="Tahoma"/>
          <w:sz w:val="21"/>
          <w:szCs w:val="21"/>
        </w:rPr>
        <w:t>/</w:t>
      </w:r>
      <w:r w:rsidR="00CC01DC" w:rsidRPr="00772BFC">
        <w:rPr>
          <w:rFonts w:ascii="Tahoma" w:hAnsi="Tahoma" w:cs="Tahoma"/>
          <w:sz w:val="21"/>
          <w:szCs w:val="21"/>
        </w:rPr>
        <w:t>2012</w:t>
      </w:r>
      <w:r w:rsidRPr="00772BFC">
        <w:rPr>
          <w:rFonts w:ascii="Tahoma" w:hAnsi="Tahoma" w:cs="Tahoma"/>
          <w:sz w:val="21"/>
          <w:szCs w:val="21"/>
        </w:rPr>
        <w:t xml:space="preserve"> Sb., </w:t>
      </w:r>
      <w:r w:rsidR="00F1330B">
        <w:rPr>
          <w:rFonts w:ascii="Tahoma" w:hAnsi="Tahoma" w:cs="Tahoma"/>
          <w:sz w:val="21"/>
          <w:szCs w:val="21"/>
        </w:rPr>
        <w:t>o</w:t>
      </w:r>
      <w:r w:rsidRPr="00772BFC">
        <w:rPr>
          <w:rFonts w:ascii="Tahoma" w:hAnsi="Tahoma" w:cs="Tahoma"/>
          <w:sz w:val="21"/>
          <w:szCs w:val="21"/>
        </w:rPr>
        <w:t>b</w:t>
      </w:r>
      <w:r w:rsidR="00CC01DC" w:rsidRPr="00772BFC">
        <w:rPr>
          <w:rFonts w:ascii="Tahoma" w:hAnsi="Tahoma" w:cs="Tahoma"/>
          <w:sz w:val="21"/>
          <w:szCs w:val="21"/>
        </w:rPr>
        <w:t>čanský zákoník</w:t>
      </w:r>
      <w:r w:rsidRPr="00772BFC">
        <w:rPr>
          <w:rFonts w:ascii="Tahoma" w:hAnsi="Tahoma" w:cs="Tahoma"/>
          <w:sz w:val="21"/>
          <w:szCs w:val="21"/>
        </w:rPr>
        <w:t>, ve znění pozdějších předpisů</w:t>
      </w:r>
    </w:p>
    <w:p w14:paraId="25A01E8A" w14:textId="77777777" w:rsidR="007B6CB8" w:rsidRPr="00772BFC" w:rsidRDefault="007B6CB8" w:rsidP="00471A84">
      <w:pPr>
        <w:pStyle w:val="bllzaklad"/>
        <w:spacing w:after="0"/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strany---------------------------------------------------------------------------------------</w:t>
      </w:r>
    </w:p>
    <w:p w14:paraId="0AC05A6B" w14:textId="77777777" w:rsidR="007B6CB8" w:rsidRPr="00772BFC" w:rsidRDefault="007B6CB8" w:rsidP="00471A84">
      <w:pPr>
        <w:pStyle w:val="bllzaklad"/>
        <w:spacing w:after="0"/>
        <w:rPr>
          <w:rFonts w:ascii="Tahoma" w:hAnsi="Tahoma" w:cs="Tahoma"/>
          <w:sz w:val="21"/>
          <w:szCs w:val="21"/>
        </w:rPr>
      </w:pPr>
    </w:p>
    <w:p w14:paraId="0E88E7B1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b/>
          <w:sz w:val="21"/>
          <w:szCs w:val="21"/>
          <w:lang w:eastAsia="cs-CZ"/>
        </w:rPr>
        <w:t>statutární město Frýdek-Místek</w:t>
      </w:r>
    </w:p>
    <w:p w14:paraId="352D1C16" w14:textId="508D419B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>se sídlem Radniční 1148, Frýdek, 738</w:t>
      </w:r>
      <w:r w:rsidR="00B2256D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C75A00">
        <w:rPr>
          <w:rFonts w:ascii="Tahoma" w:eastAsia="Times New Roman" w:hAnsi="Tahoma" w:cs="Tahoma"/>
          <w:sz w:val="21"/>
          <w:szCs w:val="21"/>
          <w:lang w:eastAsia="cs-CZ"/>
        </w:rPr>
        <w:t>01 Frýdek-Místek</w:t>
      </w:r>
    </w:p>
    <w:p w14:paraId="1E9B46F8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osoba oprávněna jednat: Petr </w:t>
      </w:r>
      <w:proofErr w:type="spellStart"/>
      <w:r w:rsidRPr="00C75A00">
        <w:rPr>
          <w:rFonts w:ascii="Tahoma" w:eastAsia="Times New Roman" w:hAnsi="Tahoma" w:cs="Tahoma"/>
          <w:sz w:val="21"/>
          <w:szCs w:val="21"/>
          <w:lang w:eastAsia="cs-CZ"/>
        </w:rPr>
        <w:t>Korč</w:t>
      </w:r>
      <w:proofErr w:type="spellEnd"/>
      <w:r w:rsidRPr="00C75A00">
        <w:rPr>
          <w:rFonts w:ascii="Tahoma" w:eastAsia="Times New Roman" w:hAnsi="Tahoma" w:cs="Tahoma"/>
          <w:sz w:val="21"/>
          <w:szCs w:val="21"/>
          <w:lang w:eastAsia="cs-CZ"/>
        </w:rPr>
        <w:t>, primátor</w:t>
      </w:r>
    </w:p>
    <w:p w14:paraId="45FE5CCE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>IČ: 00296643</w:t>
      </w:r>
    </w:p>
    <w:p w14:paraId="4A3B13F7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>DIČ: CZ00296643</w:t>
      </w:r>
    </w:p>
    <w:p w14:paraId="5779CF5C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>tel. 558 609 111 – ústředna</w:t>
      </w:r>
    </w:p>
    <w:p w14:paraId="7714D416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>kontaktní osoba ve věcech technických:</w:t>
      </w:r>
    </w:p>
    <w:p w14:paraId="75193DC2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>Ing. Pavel Osina, vedoucí odboru územního rozvoje a stavebního řádu</w:t>
      </w:r>
    </w:p>
    <w:p w14:paraId="64633FB9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email: </w:t>
      </w:r>
      <w:hyperlink r:id="rId10" w:history="1">
        <w:r w:rsidRPr="00C75A00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cs-CZ"/>
          </w:rPr>
          <w:t>osina.pavel@frydekmistek.cz</w:t>
        </w:r>
      </w:hyperlink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 /tel: 558 609 270 </w:t>
      </w:r>
    </w:p>
    <w:p w14:paraId="4E908CF9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A7D1476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B86AAD7" w14:textId="77777777" w:rsidR="00C75A00" w:rsidRPr="00C75A00" w:rsidRDefault="00C75A00" w:rsidP="00C75A00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dále jen objednatel </w:t>
      </w:r>
    </w:p>
    <w:p w14:paraId="0854C7E2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C75A00">
        <w:rPr>
          <w:rFonts w:ascii="Tahoma" w:eastAsia="Times New Roman" w:hAnsi="Tahoma" w:cs="Tahoma"/>
          <w:b/>
          <w:sz w:val="21"/>
          <w:szCs w:val="21"/>
          <w:lang w:eastAsia="cs-CZ"/>
        </w:rPr>
        <w:t>a</w:t>
      </w:r>
    </w:p>
    <w:p w14:paraId="3784F169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22E077D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3AE1FEAF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>se sídlem ...,</w:t>
      </w:r>
    </w:p>
    <w:p w14:paraId="0AF442DE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>jejímž jménem jedná ... /v případě právnické osoby/</w:t>
      </w:r>
    </w:p>
    <w:p w14:paraId="57B5E71C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IČ: </w:t>
      </w:r>
    </w:p>
    <w:p w14:paraId="786FFA4E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DIČ: </w:t>
      </w:r>
    </w:p>
    <w:p w14:paraId="7AE27A11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zapsána v obchodním rejstříku vedeném Krajským/Městským soudem v … pod </w:t>
      </w:r>
      <w:proofErr w:type="spellStart"/>
      <w:r w:rsidRPr="00C75A00">
        <w:rPr>
          <w:rFonts w:ascii="Tahoma" w:eastAsia="Times New Roman" w:hAnsi="Tahoma" w:cs="Tahoma"/>
          <w:sz w:val="21"/>
          <w:szCs w:val="21"/>
          <w:lang w:eastAsia="cs-CZ"/>
        </w:rPr>
        <w:t>sp</w:t>
      </w:r>
      <w:proofErr w:type="spellEnd"/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. zn. Oddíl … vložka …  </w:t>
      </w:r>
    </w:p>
    <w:p w14:paraId="5D71E891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Č. účtu: </w:t>
      </w:r>
    </w:p>
    <w:p w14:paraId="75F3EF65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 xml:space="preserve">Tel: </w:t>
      </w:r>
    </w:p>
    <w:p w14:paraId="2A33E509" w14:textId="77777777" w:rsidR="00C75A00" w:rsidRPr="00C75A00" w:rsidRDefault="00C75A00" w:rsidP="00C75A0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sz w:val="21"/>
          <w:szCs w:val="21"/>
          <w:lang w:eastAsia="cs-CZ"/>
        </w:rPr>
        <w:t>E-mail:</w:t>
      </w:r>
    </w:p>
    <w:p w14:paraId="42954A1C" w14:textId="77777777" w:rsidR="007B6CB8" w:rsidRPr="00772BFC" w:rsidRDefault="007B6CB8" w:rsidP="00471A84">
      <w:pPr>
        <w:pStyle w:val="bllzaklad"/>
        <w:spacing w:after="0"/>
        <w:rPr>
          <w:rFonts w:ascii="Tahoma" w:hAnsi="Tahoma" w:cs="Tahoma"/>
          <w:sz w:val="21"/>
          <w:szCs w:val="21"/>
        </w:rPr>
      </w:pPr>
    </w:p>
    <w:p w14:paraId="7448EA56" w14:textId="77777777" w:rsidR="007B6CB8" w:rsidRPr="00772BFC" w:rsidRDefault="007B6CB8" w:rsidP="00471A84">
      <w:pPr>
        <w:pStyle w:val="bllzaklad"/>
        <w:numPr>
          <w:ilvl w:val="0"/>
          <w:numId w:val="13"/>
        </w:numPr>
        <w:spacing w:after="0"/>
        <w:rPr>
          <w:rFonts w:ascii="Tahoma" w:hAnsi="Tahoma" w:cs="Tahoma"/>
          <w:b/>
          <w:sz w:val="21"/>
          <w:szCs w:val="21"/>
        </w:rPr>
      </w:pPr>
      <w:r w:rsidRPr="00772BFC">
        <w:rPr>
          <w:rFonts w:ascii="Tahoma" w:hAnsi="Tahoma" w:cs="Tahoma"/>
          <w:b/>
          <w:sz w:val="21"/>
          <w:szCs w:val="21"/>
        </w:rPr>
        <w:t>dále jen zhotovitel</w:t>
      </w:r>
    </w:p>
    <w:p w14:paraId="2C52E11A" w14:textId="77777777" w:rsidR="007B6CB8" w:rsidRPr="00772BFC" w:rsidRDefault="007B6CB8" w:rsidP="00471A84">
      <w:pPr>
        <w:pStyle w:val="bllzaklad"/>
        <w:numPr>
          <w:ilvl w:val="0"/>
          <w:numId w:val="13"/>
        </w:numPr>
        <w:spacing w:after="0"/>
        <w:rPr>
          <w:rFonts w:ascii="Tahoma" w:hAnsi="Tahoma" w:cs="Tahoma"/>
          <w:b/>
          <w:sz w:val="21"/>
          <w:szCs w:val="21"/>
        </w:rPr>
      </w:pPr>
      <w:r w:rsidRPr="00772BFC">
        <w:rPr>
          <w:rFonts w:ascii="Tahoma" w:hAnsi="Tahoma" w:cs="Tahoma"/>
          <w:b/>
          <w:sz w:val="21"/>
          <w:szCs w:val="21"/>
        </w:rPr>
        <w:t xml:space="preserve">objednatel a zhotovitel dále jen smluvní strany  </w:t>
      </w:r>
    </w:p>
    <w:p w14:paraId="02925FAA" w14:textId="77777777" w:rsidR="007B6CB8" w:rsidRPr="00772BFC" w:rsidRDefault="007B6CB8" w:rsidP="00471A84">
      <w:pPr>
        <w:pStyle w:val="bllzaklad"/>
        <w:spacing w:after="0"/>
        <w:rPr>
          <w:rFonts w:ascii="Tahoma" w:hAnsi="Tahoma" w:cs="Tahoma"/>
          <w:sz w:val="21"/>
          <w:szCs w:val="21"/>
        </w:rPr>
      </w:pPr>
    </w:p>
    <w:p w14:paraId="446CBF98" w14:textId="60B87124" w:rsidR="007B6CB8" w:rsidRPr="00772BFC" w:rsidRDefault="007B6CB8" w:rsidP="00471A84">
      <w:pPr>
        <w:pStyle w:val="bllzaklad"/>
        <w:spacing w:after="0"/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 xml:space="preserve">uzavírají níže uvedeného dne, měsíce a roku podle § </w:t>
      </w:r>
      <w:r w:rsidR="00CC01DC" w:rsidRPr="00772BFC">
        <w:rPr>
          <w:rFonts w:ascii="Tahoma" w:hAnsi="Tahoma" w:cs="Tahoma"/>
          <w:sz w:val="21"/>
          <w:szCs w:val="21"/>
        </w:rPr>
        <w:t>2586</w:t>
      </w:r>
      <w:r w:rsidR="00F1330B">
        <w:rPr>
          <w:rFonts w:ascii="Tahoma" w:hAnsi="Tahoma" w:cs="Tahoma"/>
          <w:sz w:val="21"/>
          <w:szCs w:val="21"/>
        </w:rPr>
        <w:t xml:space="preserve"> a násl.</w:t>
      </w:r>
      <w:r w:rsidRPr="00772BFC">
        <w:rPr>
          <w:rFonts w:ascii="Tahoma" w:hAnsi="Tahoma" w:cs="Tahoma"/>
          <w:sz w:val="21"/>
          <w:szCs w:val="21"/>
        </w:rPr>
        <w:t xml:space="preserve"> zákona č. </w:t>
      </w:r>
      <w:r w:rsidR="00CC01DC" w:rsidRPr="00772BFC">
        <w:rPr>
          <w:rFonts w:ascii="Tahoma" w:hAnsi="Tahoma" w:cs="Tahoma"/>
          <w:sz w:val="21"/>
          <w:szCs w:val="21"/>
        </w:rPr>
        <w:t>89</w:t>
      </w:r>
      <w:r w:rsidRPr="00772BFC">
        <w:rPr>
          <w:rFonts w:ascii="Tahoma" w:hAnsi="Tahoma" w:cs="Tahoma"/>
          <w:sz w:val="21"/>
          <w:szCs w:val="21"/>
        </w:rPr>
        <w:t>/</w:t>
      </w:r>
      <w:r w:rsidR="00CC01DC" w:rsidRPr="00772BFC">
        <w:rPr>
          <w:rFonts w:ascii="Tahoma" w:hAnsi="Tahoma" w:cs="Tahoma"/>
          <w:sz w:val="21"/>
          <w:szCs w:val="21"/>
        </w:rPr>
        <w:t>2012</w:t>
      </w:r>
      <w:r w:rsidRPr="00772BFC">
        <w:rPr>
          <w:rFonts w:ascii="Tahoma" w:hAnsi="Tahoma" w:cs="Tahoma"/>
          <w:sz w:val="21"/>
          <w:szCs w:val="21"/>
        </w:rPr>
        <w:t xml:space="preserve"> Sb., </w:t>
      </w:r>
      <w:r w:rsidR="00F1330B">
        <w:rPr>
          <w:rFonts w:ascii="Tahoma" w:hAnsi="Tahoma" w:cs="Tahoma"/>
          <w:sz w:val="21"/>
          <w:szCs w:val="21"/>
        </w:rPr>
        <w:t>o</w:t>
      </w:r>
      <w:r w:rsidRPr="00772BFC">
        <w:rPr>
          <w:rFonts w:ascii="Tahoma" w:hAnsi="Tahoma" w:cs="Tahoma"/>
          <w:sz w:val="21"/>
          <w:szCs w:val="21"/>
        </w:rPr>
        <w:t>b</w:t>
      </w:r>
      <w:r w:rsidR="00CC01DC" w:rsidRPr="00772BFC">
        <w:rPr>
          <w:rFonts w:ascii="Tahoma" w:hAnsi="Tahoma" w:cs="Tahoma"/>
          <w:sz w:val="21"/>
          <w:szCs w:val="21"/>
        </w:rPr>
        <w:t xml:space="preserve">čanský </w:t>
      </w:r>
      <w:r w:rsidRPr="00772BFC">
        <w:rPr>
          <w:rFonts w:ascii="Tahoma" w:hAnsi="Tahoma" w:cs="Tahoma"/>
          <w:sz w:val="21"/>
          <w:szCs w:val="21"/>
        </w:rPr>
        <w:t>zákoník, ve znění pozdějších předpisů tuto Smlouvu o dílo k veřejné zakázce „</w:t>
      </w:r>
      <w:r w:rsidR="0094590B" w:rsidRPr="0094590B">
        <w:rPr>
          <w:rFonts w:ascii="Tahoma" w:hAnsi="Tahoma" w:cs="Tahoma"/>
          <w:sz w:val="21"/>
          <w:szCs w:val="21"/>
        </w:rPr>
        <w:t xml:space="preserve">Zpracování Programu regenerace Městské památkové zóny Frýdek a Programu regenerace Městské památkové zóny Místek, aktualizace na roky </w:t>
      </w:r>
      <w:r w:rsidR="00C75A00" w:rsidRPr="00C75A00">
        <w:rPr>
          <w:rFonts w:ascii="Tahoma" w:hAnsi="Tahoma" w:cs="Tahoma"/>
          <w:sz w:val="21"/>
          <w:szCs w:val="21"/>
        </w:rPr>
        <w:t>2027–2031</w:t>
      </w:r>
      <w:r w:rsidRPr="00772BFC">
        <w:rPr>
          <w:rFonts w:ascii="Tahoma" w:hAnsi="Tahoma" w:cs="Tahoma"/>
          <w:sz w:val="21"/>
          <w:szCs w:val="21"/>
        </w:rPr>
        <w:t>“ následujícího znění a obsahu (dále jen smlouva).</w:t>
      </w:r>
    </w:p>
    <w:p w14:paraId="1AFF04F6" w14:textId="77777777" w:rsidR="007B6CB8" w:rsidRPr="00772BFC" w:rsidRDefault="007B6CB8" w:rsidP="00471A84">
      <w:pPr>
        <w:pStyle w:val="bllzaklad"/>
        <w:spacing w:after="0"/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ab/>
      </w:r>
    </w:p>
    <w:p w14:paraId="446E1A92" w14:textId="77777777" w:rsidR="007B6CB8" w:rsidRPr="00772BFC" w:rsidRDefault="007B6CB8" w:rsidP="00471A84">
      <w:pPr>
        <w:pStyle w:val="bllzaklad"/>
        <w:spacing w:before="40" w:after="0"/>
        <w:jc w:val="center"/>
        <w:rPr>
          <w:rFonts w:ascii="Tahoma" w:hAnsi="Tahoma" w:cs="Tahoma"/>
          <w:b/>
          <w:sz w:val="21"/>
          <w:szCs w:val="21"/>
        </w:rPr>
      </w:pPr>
      <w:r w:rsidRPr="00772BFC">
        <w:rPr>
          <w:rFonts w:ascii="Tahoma" w:hAnsi="Tahoma" w:cs="Tahoma"/>
          <w:b/>
          <w:sz w:val="21"/>
          <w:szCs w:val="21"/>
        </w:rPr>
        <w:t>článek 1</w:t>
      </w:r>
    </w:p>
    <w:p w14:paraId="4EFE3EA3" w14:textId="77777777" w:rsidR="007B6CB8" w:rsidRPr="00772BFC" w:rsidRDefault="007B6CB8" w:rsidP="00471A84">
      <w:pPr>
        <w:pStyle w:val="bllzaklad"/>
        <w:spacing w:before="40"/>
        <w:jc w:val="center"/>
        <w:rPr>
          <w:rFonts w:ascii="Tahoma" w:hAnsi="Tahoma" w:cs="Tahoma"/>
          <w:b/>
          <w:sz w:val="21"/>
          <w:szCs w:val="21"/>
        </w:rPr>
      </w:pPr>
      <w:r w:rsidRPr="00772BFC">
        <w:rPr>
          <w:rFonts w:ascii="Tahoma" w:hAnsi="Tahoma" w:cs="Tahoma"/>
          <w:b/>
          <w:sz w:val="21"/>
          <w:szCs w:val="21"/>
        </w:rPr>
        <w:t>Úvodní ustanovení</w:t>
      </w:r>
    </w:p>
    <w:p w14:paraId="0AB5C6C3" w14:textId="77777777" w:rsidR="007B6CB8" w:rsidRPr="00772BFC" w:rsidRDefault="007B6CB8" w:rsidP="00471A84">
      <w:pPr>
        <w:pStyle w:val="bllzaklad"/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7A96EE9E" w14:textId="77777777" w:rsidR="007B6CB8" w:rsidRPr="00772BFC" w:rsidRDefault="007B6CB8" w:rsidP="00471A84">
      <w:pPr>
        <w:pStyle w:val="bllzaklad"/>
        <w:numPr>
          <w:ilvl w:val="0"/>
          <w:numId w:val="12"/>
        </w:numPr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 xml:space="preserve">Objednatel má záměr realizovat </w:t>
      </w:r>
      <w:r w:rsidR="00F1330B">
        <w:rPr>
          <w:rFonts w:ascii="Tahoma" w:hAnsi="Tahoma" w:cs="Tahoma"/>
          <w:sz w:val="21"/>
          <w:szCs w:val="21"/>
        </w:rPr>
        <w:t>dále specifikované dílo</w:t>
      </w:r>
      <w:r w:rsidRPr="00772BFC">
        <w:rPr>
          <w:rFonts w:ascii="Tahoma" w:hAnsi="Tahoma" w:cs="Tahoma"/>
          <w:sz w:val="21"/>
          <w:szCs w:val="21"/>
        </w:rPr>
        <w:t xml:space="preserve"> a za tím účelem provedl výběr </w:t>
      </w:r>
      <w:r w:rsidR="00EB4730" w:rsidRPr="00772BFC">
        <w:rPr>
          <w:rFonts w:ascii="Tahoma" w:hAnsi="Tahoma" w:cs="Tahoma"/>
          <w:sz w:val="21"/>
          <w:szCs w:val="21"/>
        </w:rPr>
        <w:t>z</w:t>
      </w:r>
      <w:r w:rsidRPr="00772BFC">
        <w:rPr>
          <w:rFonts w:ascii="Tahoma" w:hAnsi="Tahoma" w:cs="Tahoma"/>
          <w:sz w:val="21"/>
          <w:szCs w:val="21"/>
        </w:rPr>
        <w:t>hotovitele mimo režim zákona č. 13</w:t>
      </w:r>
      <w:r w:rsidR="00F1330B">
        <w:rPr>
          <w:rFonts w:ascii="Tahoma" w:hAnsi="Tahoma" w:cs="Tahoma"/>
          <w:sz w:val="21"/>
          <w:szCs w:val="21"/>
        </w:rPr>
        <w:t>4</w:t>
      </w:r>
      <w:r w:rsidRPr="00772BFC">
        <w:rPr>
          <w:rFonts w:ascii="Tahoma" w:hAnsi="Tahoma" w:cs="Tahoma"/>
          <w:sz w:val="21"/>
          <w:szCs w:val="21"/>
        </w:rPr>
        <w:t>/20</w:t>
      </w:r>
      <w:r w:rsidR="00F1330B">
        <w:rPr>
          <w:rFonts w:ascii="Tahoma" w:hAnsi="Tahoma" w:cs="Tahoma"/>
          <w:sz w:val="21"/>
          <w:szCs w:val="21"/>
        </w:rPr>
        <w:t>1</w:t>
      </w:r>
      <w:r w:rsidRPr="00772BFC">
        <w:rPr>
          <w:rFonts w:ascii="Tahoma" w:hAnsi="Tahoma" w:cs="Tahoma"/>
          <w:sz w:val="21"/>
          <w:szCs w:val="21"/>
        </w:rPr>
        <w:t xml:space="preserve">6 Sb., o </w:t>
      </w:r>
      <w:r w:rsidR="00F1330B">
        <w:rPr>
          <w:rFonts w:ascii="Tahoma" w:hAnsi="Tahoma" w:cs="Tahoma"/>
          <w:sz w:val="21"/>
          <w:szCs w:val="21"/>
        </w:rPr>
        <w:t xml:space="preserve">zadávání </w:t>
      </w:r>
      <w:r w:rsidRPr="00772BFC">
        <w:rPr>
          <w:rFonts w:ascii="Tahoma" w:hAnsi="Tahoma" w:cs="Tahoma"/>
          <w:sz w:val="21"/>
          <w:szCs w:val="21"/>
        </w:rPr>
        <w:t>veřejných zakáz</w:t>
      </w:r>
      <w:r w:rsidR="00F1330B">
        <w:rPr>
          <w:rFonts w:ascii="Tahoma" w:hAnsi="Tahoma" w:cs="Tahoma"/>
          <w:sz w:val="21"/>
          <w:szCs w:val="21"/>
        </w:rPr>
        <w:t>e</w:t>
      </w:r>
      <w:r w:rsidRPr="00772BFC">
        <w:rPr>
          <w:rFonts w:ascii="Tahoma" w:hAnsi="Tahoma" w:cs="Tahoma"/>
          <w:sz w:val="21"/>
          <w:szCs w:val="21"/>
        </w:rPr>
        <w:t>k, ve znění pozdějších předpisů</w:t>
      </w:r>
      <w:r w:rsidR="00EB4730" w:rsidRPr="00772BFC">
        <w:rPr>
          <w:rFonts w:ascii="Tahoma" w:hAnsi="Tahoma" w:cs="Tahoma"/>
          <w:sz w:val="21"/>
          <w:szCs w:val="21"/>
        </w:rPr>
        <w:t xml:space="preserve"> (dále jen Z</w:t>
      </w:r>
      <w:r w:rsidR="00F1330B">
        <w:rPr>
          <w:rFonts w:ascii="Tahoma" w:hAnsi="Tahoma" w:cs="Tahoma"/>
          <w:sz w:val="21"/>
          <w:szCs w:val="21"/>
        </w:rPr>
        <w:t>Z</w:t>
      </w:r>
      <w:r w:rsidR="00EB4730" w:rsidRPr="00772BFC">
        <w:rPr>
          <w:rFonts w:ascii="Tahoma" w:hAnsi="Tahoma" w:cs="Tahoma"/>
          <w:sz w:val="21"/>
          <w:szCs w:val="21"/>
        </w:rPr>
        <w:t>VZ)</w:t>
      </w:r>
      <w:r w:rsidRPr="00772BFC">
        <w:rPr>
          <w:rFonts w:ascii="Tahoma" w:hAnsi="Tahoma" w:cs="Tahoma"/>
          <w:sz w:val="21"/>
          <w:szCs w:val="21"/>
        </w:rPr>
        <w:t xml:space="preserve">, </w:t>
      </w:r>
    </w:p>
    <w:p w14:paraId="0B4D240E" w14:textId="77777777" w:rsidR="007B6CB8" w:rsidRPr="00772BFC" w:rsidRDefault="007B6CB8" w:rsidP="00471A84">
      <w:pPr>
        <w:pStyle w:val="bllzaklad"/>
        <w:numPr>
          <w:ilvl w:val="0"/>
          <w:numId w:val="12"/>
        </w:numPr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>Zhotovitel předložil v </w:t>
      </w:r>
      <w:r w:rsidR="00EB4730" w:rsidRPr="00772BFC">
        <w:rPr>
          <w:rFonts w:ascii="Tahoma" w:hAnsi="Tahoma" w:cs="Tahoma"/>
          <w:sz w:val="21"/>
          <w:szCs w:val="21"/>
        </w:rPr>
        <w:t>tomto</w:t>
      </w:r>
      <w:r w:rsidRPr="00772BFC">
        <w:rPr>
          <w:rFonts w:ascii="Tahoma" w:hAnsi="Tahoma" w:cs="Tahoma"/>
          <w:sz w:val="21"/>
          <w:szCs w:val="21"/>
        </w:rPr>
        <w:t xml:space="preserve"> řízení nabídku, která byla </w:t>
      </w:r>
      <w:r w:rsidR="001A7F9E">
        <w:rPr>
          <w:rFonts w:ascii="Tahoma" w:hAnsi="Tahoma" w:cs="Tahoma"/>
          <w:sz w:val="21"/>
          <w:szCs w:val="21"/>
        </w:rPr>
        <w:t>o</w:t>
      </w:r>
      <w:r w:rsidRPr="00772BFC">
        <w:rPr>
          <w:rFonts w:ascii="Tahoma" w:hAnsi="Tahoma" w:cs="Tahoma"/>
          <w:sz w:val="21"/>
          <w:szCs w:val="21"/>
        </w:rPr>
        <w:t xml:space="preserve">bjednatelem vybrána jako nejvhodnější, </w:t>
      </w:r>
    </w:p>
    <w:p w14:paraId="296CDBEB" w14:textId="77777777" w:rsidR="007B6CB8" w:rsidRPr="00772BFC" w:rsidRDefault="007B6CB8" w:rsidP="00471A84">
      <w:pPr>
        <w:pStyle w:val="bllzaklad"/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>a proto smluvní strany sjednaly následující:</w:t>
      </w:r>
    </w:p>
    <w:p w14:paraId="503D8E00" w14:textId="77777777" w:rsidR="007B6CB8" w:rsidRPr="00772BFC" w:rsidRDefault="007B6CB8" w:rsidP="00B63631">
      <w:pPr>
        <w:keepNext/>
        <w:keepLines/>
        <w:tabs>
          <w:tab w:val="left" w:pos="3969"/>
        </w:tabs>
        <w:spacing w:after="0" w:line="240" w:lineRule="auto"/>
        <w:ind w:left="284" w:hanging="284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772BFC">
        <w:rPr>
          <w:rFonts w:ascii="Tahoma" w:eastAsia="Times New Roman" w:hAnsi="Tahoma" w:cs="Tahoma"/>
          <w:b/>
          <w:bCs/>
          <w:sz w:val="21"/>
          <w:szCs w:val="21"/>
        </w:rPr>
        <w:lastRenderedPageBreak/>
        <w:t xml:space="preserve">článek 2 </w:t>
      </w:r>
    </w:p>
    <w:p w14:paraId="647D88B7" w14:textId="77777777" w:rsidR="007B6CB8" w:rsidRPr="00772BFC" w:rsidRDefault="007B6CB8" w:rsidP="00EF4ADF">
      <w:pPr>
        <w:keepNext/>
        <w:keepLines/>
        <w:tabs>
          <w:tab w:val="left" w:pos="3969"/>
        </w:tabs>
        <w:spacing w:after="120" w:line="240" w:lineRule="auto"/>
        <w:ind w:left="284" w:hanging="284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772BFC">
        <w:rPr>
          <w:rFonts w:ascii="Tahoma" w:eastAsia="Times New Roman" w:hAnsi="Tahoma" w:cs="Tahoma"/>
          <w:b/>
          <w:bCs/>
          <w:sz w:val="21"/>
          <w:szCs w:val="21"/>
        </w:rPr>
        <w:t>Předmět a rozsah plnění</w:t>
      </w:r>
    </w:p>
    <w:p w14:paraId="3EF2B1D7" w14:textId="22C27E0A" w:rsidR="00D075BB" w:rsidRDefault="007B6CB8" w:rsidP="0094590B">
      <w:pPr>
        <w:pStyle w:val="Zkladntext"/>
        <w:keepLines/>
        <w:numPr>
          <w:ilvl w:val="1"/>
          <w:numId w:val="3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 xml:space="preserve">Předmětem smlouvy je </w:t>
      </w:r>
      <w:r w:rsidR="0094590B">
        <w:rPr>
          <w:rFonts w:ascii="Tahoma" w:hAnsi="Tahoma" w:cs="Tahoma"/>
          <w:sz w:val="21"/>
          <w:szCs w:val="21"/>
        </w:rPr>
        <w:t>z</w:t>
      </w:r>
      <w:r w:rsidR="0094590B" w:rsidRPr="0094590B">
        <w:rPr>
          <w:rFonts w:ascii="Tahoma" w:hAnsi="Tahoma" w:cs="Tahoma"/>
          <w:sz w:val="21"/>
          <w:szCs w:val="21"/>
        </w:rPr>
        <w:t xml:space="preserve">pracování Programu regenerace Městské památkové zóny Frýdek a Programu regenerace Městské památkové zóny Místek, aktualizace na roky </w:t>
      </w:r>
      <w:r w:rsidR="00C75A00" w:rsidRPr="00C75A00">
        <w:rPr>
          <w:rFonts w:ascii="Tahoma" w:hAnsi="Tahoma" w:cs="Tahoma"/>
          <w:sz w:val="21"/>
          <w:szCs w:val="21"/>
        </w:rPr>
        <w:t>2027–2031</w:t>
      </w:r>
      <w:r w:rsidR="00D075BB" w:rsidRPr="00772BFC">
        <w:rPr>
          <w:rFonts w:ascii="Tahoma" w:hAnsi="Tahoma" w:cs="Tahoma"/>
          <w:sz w:val="21"/>
          <w:szCs w:val="21"/>
        </w:rPr>
        <w:t>.</w:t>
      </w:r>
    </w:p>
    <w:p w14:paraId="7F9D6B61" w14:textId="7FA226D3" w:rsidR="0094590B" w:rsidRPr="0094590B" w:rsidRDefault="00C75A00" w:rsidP="0094590B">
      <w:pPr>
        <w:pStyle w:val="Zkladntext"/>
        <w:keepLines/>
        <w:numPr>
          <w:ilvl w:val="1"/>
          <w:numId w:val="3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1745D">
        <w:rPr>
          <w:rFonts w:ascii="Tahoma" w:hAnsi="Tahoma" w:cs="Tahoma"/>
          <w:sz w:val="21"/>
          <w:szCs w:val="21"/>
        </w:rPr>
        <w:t>Program regenerace Městské památkové zóny Frýdek a Městské památkové zóny Místek je strategií regeneračních záměrů na území Městské památkové zóny Frýdek a Městské památkové zóny Místek (dále jen MPZ) v časovém horizontu 2027–2031. Město Frýdek-Místek se již dlouhodobě přihlašuje k aktivní účasti na Programu regenerace městských památkových rezervací a městských památkových zón. Podmínkou pro čerpání dotací Ministerstva kultury na opravy objektů v MPZ je zpracovaný a schválený Program regenerace dle Usnesení vlády ČR č. 209 ze dne 25. března 1992 a Zásad Ministerstva kultury ČR pro užití a alokaci státní finanční podpory v Programu regenerace městských památkových rezervací a památkových zón.</w:t>
      </w:r>
      <w:r>
        <w:rPr>
          <w:rFonts w:ascii="Tahoma" w:hAnsi="Tahoma" w:cs="Tahoma"/>
          <w:sz w:val="21"/>
          <w:szCs w:val="21"/>
        </w:rPr>
        <w:t xml:space="preserve"> </w:t>
      </w:r>
      <w:r w:rsidRPr="0051745D">
        <w:rPr>
          <w:rFonts w:ascii="Tahoma" w:hAnsi="Tahoma" w:cs="Tahoma"/>
          <w:sz w:val="21"/>
          <w:szCs w:val="21"/>
        </w:rPr>
        <w:t>Motivací, podobně jako v předchozích obdobích, je možnost zlepšení stavu objektů, obnova historického prostředí a jeho podpora, do budoucna případně i účast v soutěži o Cenu za nejlepší přípravu a realizaci programu regenerace. Program regenerace napomůže k dalšímu rozvoji Frýdku-Místku, ke zvýšení atraktivity města obnovou kulturních hodnot obou historických jader, které byly prohlášeny v roce 1992 památkovými zónami, umožní uchování kulturního dědictví a širší prezentaci města v rámci cestovního ruchu.</w:t>
      </w:r>
    </w:p>
    <w:p w14:paraId="552D661E" w14:textId="34C39405" w:rsidR="00D075BB" w:rsidRDefault="00C75A00" w:rsidP="0094590B">
      <w:pPr>
        <w:pStyle w:val="Zkladntext"/>
        <w:keepLines/>
        <w:numPr>
          <w:ilvl w:val="1"/>
          <w:numId w:val="3"/>
        </w:numPr>
        <w:suppressAutoHyphens/>
        <w:spacing w:after="120"/>
        <w:jc w:val="both"/>
        <w:rPr>
          <w:rFonts w:ascii="Tahoma" w:hAnsi="Tahoma" w:cs="Tahoma"/>
          <w:color w:val="000000"/>
          <w:sz w:val="21"/>
          <w:szCs w:val="21"/>
        </w:rPr>
      </w:pPr>
      <w:r w:rsidRPr="00C75A00">
        <w:rPr>
          <w:rFonts w:ascii="Tahoma" w:hAnsi="Tahoma" w:cs="Tahoma"/>
          <w:color w:val="000000"/>
          <w:sz w:val="21"/>
          <w:szCs w:val="21"/>
        </w:rPr>
        <w:t>Zpracovaný Program regenerace Městské památkové zóny Frýdek a Městské památkové zóny Místek (aktualizace na roky 2027–2031) by měl obsahovat textovou, grafickou a tabulkovou část, s následující osnovou:</w:t>
      </w:r>
    </w:p>
    <w:p w14:paraId="1C8287A1" w14:textId="77777777" w:rsidR="00C75A00" w:rsidRPr="00C75A00" w:rsidRDefault="008B1809" w:rsidP="00C75A00">
      <w:pPr>
        <w:numPr>
          <w:ilvl w:val="1"/>
          <w:numId w:val="29"/>
        </w:numPr>
        <w:spacing w:after="120"/>
        <w:ind w:left="1134" w:hanging="777"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</w:rPr>
        <w:tab/>
      </w:r>
      <w:r w:rsidR="00C75A00"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A. Textová část </w:t>
      </w:r>
    </w:p>
    <w:p w14:paraId="5699F4D8" w14:textId="78A01D9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Obsah </w:t>
      </w:r>
    </w:p>
    <w:p w14:paraId="6B52D5A3" w14:textId="7777777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A. 1. ZÁKLADNÍ ÚDAJE (úvod, důvody zpracování, širší územní vztahy, legislativní rámec, ochrana hodnot území, záměry rozvoje podle strategického plánu a územně plánovací dokumentace) </w:t>
      </w:r>
    </w:p>
    <w:p w14:paraId="63DABFE1" w14:textId="7777777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A. 2. CHARAKTERISTIKA MĚSTA A PAMÁTKOVÉ ZÓNY </w:t>
      </w:r>
    </w:p>
    <w:p w14:paraId="5A0009B5" w14:textId="7777777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A. 3. STAV ÚZEMÍ, ČLENĚNÍ A URBANISTICKÉ VAZBY, DOPRAVNÍ A TECHNICKÁ INFRASTRUKTURA (současný stav území MPZ, vyhodnocení historického jádra z hlediska využití a dochování památkových hodnot, členění, urbanistický vývoj města a vazby památkové zóny, dopravní a technická infrastruktura) </w:t>
      </w:r>
    </w:p>
    <w:p w14:paraId="4E813EF8" w14:textId="7777777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A. 4. ZÁSADY OCHRANY A OBNOVY KULTURNÍCH HODNOT MPZ (zásady ochrany a obnovy kulturních hodnot MPZ, rozbor a vymezení akcí obnovy, kulturní památky, objekty v památkovém zájmu, zásady ochrany a obnovy kulturních hodnot památkové zóny) </w:t>
      </w:r>
    </w:p>
    <w:p w14:paraId="4F597E3E" w14:textId="7777777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A. 5. ZÁMĚRY, CÍLE, POSTUP A ETAPIZACE PROGRAMU REGENERACE MPZ</w:t>
      </w:r>
    </w:p>
    <w:p w14:paraId="374CFBAC" w14:textId="7777777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A. 6. PLÁN OBNOVY NA OBDOBÍ 2027–2031 </w:t>
      </w:r>
    </w:p>
    <w:p w14:paraId="1F5FC596" w14:textId="7777777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A. 7. NÁSTIN FINANCOVÁNÍ PROJEKTŮ, MOŽNOSTI PODPORY V RÁMCI ČR A EU</w:t>
      </w:r>
    </w:p>
    <w:p w14:paraId="382BC5A3" w14:textId="77777777" w:rsidR="00C75A00" w:rsidRPr="00C75A00" w:rsidRDefault="00C75A00" w:rsidP="00C75A00">
      <w:pPr>
        <w:numPr>
          <w:ilvl w:val="0"/>
          <w:numId w:val="25"/>
        </w:numPr>
        <w:spacing w:after="240" w:line="240" w:lineRule="auto"/>
        <w:ind w:left="1434" w:hanging="357"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ZÁVĚR </w:t>
      </w:r>
    </w:p>
    <w:p w14:paraId="0249D642" w14:textId="77777777" w:rsidR="00C75A00" w:rsidRPr="00C75A00" w:rsidRDefault="00C75A00" w:rsidP="00C75A00">
      <w:pPr>
        <w:numPr>
          <w:ilvl w:val="1"/>
          <w:numId w:val="29"/>
        </w:numPr>
        <w:spacing w:after="120" w:line="240" w:lineRule="auto"/>
        <w:ind w:left="1134" w:hanging="777"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B. Grafická část </w:t>
      </w:r>
    </w:p>
    <w:p w14:paraId="65AD65DC" w14:textId="7777777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B. 1 Výkres hodnot území M 1:1 000 </w:t>
      </w:r>
    </w:p>
    <w:p w14:paraId="4829987E" w14:textId="7777777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B. 2 Výkres majetkoprávních vztahů M 1:1 000 </w:t>
      </w:r>
    </w:p>
    <w:p w14:paraId="7ECBF602" w14:textId="77777777" w:rsidR="00C75A00" w:rsidRPr="00C75A00" w:rsidRDefault="00C75A00" w:rsidP="00C75A0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B. 3 Výkres širších vztahů M 1:5 000 </w:t>
      </w:r>
    </w:p>
    <w:p w14:paraId="71A99B91" w14:textId="77777777" w:rsidR="00C75A00" w:rsidRPr="00C75A00" w:rsidRDefault="00C75A00" w:rsidP="00C75A00">
      <w:pPr>
        <w:numPr>
          <w:ilvl w:val="0"/>
          <w:numId w:val="25"/>
        </w:numPr>
        <w:spacing w:after="240" w:line="240" w:lineRule="auto"/>
        <w:ind w:left="1434" w:hanging="357"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B. 4. Urbanistická struktura historického jádra v půdorysu a její změny M 1:2 000 </w:t>
      </w:r>
    </w:p>
    <w:p w14:paraId="12C1F8CC" w14:textId="77777777" w:rsidR="00C75A00" w:rsidRPr="00C75A00" w:rsidRDefault="00C75A00" w:rsidP="00C75A00">
      <w:pPr>
        <w:numPr>
          <w:ilvl w:val="1"/>
          <w:numId w:val="29"/>
        </w:numPr>
        <w:spacing w:after="120" w:line="240" w:lineRule="auto"/>
        <w:ind w:left="1134" w:hanging="777"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C. Tabulková část</w:t>
      </w:r>
    </w:p>
    <w:p w14:paraId="36726BF9" w14:textId="77777777" w:rsidR="00C75A00" w:rsidRPr="00C75A00" w:rsidRDefault="00C75A00" w:rsidP="00C75A00">
      <w:pPr>
        <w:numPr>
          <w:ilvl w:val="0"/>
          <w:numId w:val="25"/>
        </w:numPr>
        <w:spacing w:after="240" w:line="240" w:lineRule="auto"/>
        <w:ind w:left="1434" w:hanging="357"/>
        <w:jc w:val="both"/>
        <w:rPr>
          <w:rFonts w:ascii="Tahoma" w:eastAsia="Times New Roman" w:hAnsi="Tahoma" w:cs="Tahoma"/>
          <w:color w:val="000000"/>
          <w:sz w:val="21"/>
          <w:szCs w:val="21"/>
          <w:lang w:eastAsia="cs-CZ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Karty objektů zařazených do programu regenerace</w:t>
      </w:r>
    </w:p>
    <w:p w14:paraId="5EA4FC55" w14:textId="77777777" w:rsidR="00C75A00" w:rsidRPr="00C75A00" w:rsidRDefault="00C75A00" w:rsidP="00C75A00">
      <w:pPr>
        <w:numPr>
          <w:ilvl w:val="1"/>
          <w:numId w:val="29"/>
        </w:numPr>
        <w:spacing w:after="120" w:line="240" w:lineRule="auto"/>
        <w:ind w:left="1134" w:hanging="777"/>
        <w:jc w:val="both"/>
        <w:rPr>
          <w:rFonts w:ascii="Tahoma" w:eastAsia="Times New Roman" w:hAnsi="Tahoma" w:cs="Tahoma"/>
          <w:sz w:val="21"/>
          <w:szCs w:val="21"/>
        </w:rPr>
      </w:pPr>
      <w:r w:rsidRPr="00C75A00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lastRenderedPageBreak/>
        <w:t>Přílohy (mapy, aktuální letecký snímek, Podklady Programu regenerace, tj. Anketní dotazník a Souhrnný přehled – vzor)</w:t>
      </w:r>
    </w:p>
    <w:p w14:paraId="5A944140" w14:textId="504AA50B" w:rsidR="0094590B" w:rsidRPr="008B1809" w:rsidRDefault="00B85E37" w:rsidP="00B85E37">
      <w:pPr>
        <w:pStyle w:val="Zkladntext"/>
        <w:keepLines/>
        <w:numPr>
          <w:ilvl w:val="1"/>
          <w:numId w:val="3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Dílo bude předáno 3x v tištěné podobě a 1x na CD (textová část ve formátech .doc a .</w:t>
      </w:r>
      <w:proofErr w:type="spellStart"/>
      <w:r>
        <w:rPr>
          <w:rFonts w:ascii="Tahoma" w:hAnsi="Tahoma" w:cs="Tahoma"/>
          <w:sz w:val="21"/>
          <w:szCs w:val="21"/>
        </w:rPr>
        <w:t>pdf</w:t>
      </w:r>
      <w:proofErr w:type="spellEnd"/>
      <w:r>
        <w:rPr>
          <w:rFonts w:ascii="Tahoma" w:hAnsi="Tahoma" w:cs="Tahoma"/>
          <w:sz w:val="21"/>
          <w:szCs w:val="21"/>
        </w:rPr>
        <w:t xml:space="preserve">, grafická část ve formátech </w:t>
      </w:r>
      <w:r w:rsidR="00B2256D">
        <w:rPr>
          <w:rFonts w:ascii="Tahoma" w:hAnsi="Tahoma" w:cs="Tahoma"/>
          <w:sz w:val="21"/>
          <w:szCs w:val="21"/>
        </w:rPr>
        <w:t>.</w:t>
      </w:r>
      <w:proofErr w:type="spellStart"/>
      <w:r>
        <w:rPr>
          <w:rFonts w:ascii="Tahoma" w:hAnsi="Tahoma" w:cs="Tahoma"/>
          <w:sz w:val="21"/>
          <w:szCs w:val="21"/>
        </w:rPr>
        <w:t>shp</w:t>
      </w:r>
      <w:proofErr w:type="spellEnd"/>
      <w:r>
        <w:rPr>
          <w:rFonts w:ascii="Tahoma" w:hAnsi="Tahoma" w:cs="Tahoma"/>
          <w:sz w:val="21"/>
          <w:szCs w:val="21"/>
        </w:rPr>
        <w:t xml:space="preserve"> a .</w:t>
      </w:r>
      <w:proofErr w:type="spellStart"/>
      <w:r>
        <w:rPr>
          <w:rFonts w:ascii="Tahoma" w:hAnsi="Tahoma" w:cs="Tahoma"/>
          <w:sz w:val="21"/>
          <w:szCs w:val="21"/>
        </w:rPr>
        <w:t>pdf</w:t>
      </w:r>
      <w:proofErr w:type="spellEnd"/>
      <w:r>
        <w:rPr>
          <w:rFonts w:ascii="Tahoma" w:hAnsi="Tahoma" w:cs="Tahoma"/>
          <w:sz w:val="21"/>
          <w:szCs w:val="21"/>
        </w:rPr>
        <w:t>).</w:t>
      </w:r>
    </w:p>
    <w:p w14:paraId="04981FC7" w14:textId="77777777" w:rsidR="008B1809" w:rsidRDefault="008B1809" w:rsidP="00B63631">
      <w:pPr>
        <w:pStyle w:val="Zkladntext"/>
        <w:keepNext/>
        <w:rPr>
          <w:rFonts w:ascii="Tahoma" w:hAnsi="Tahoma" w:cs="Tahoma"/>
          <w:b/>
          <w:bCs/>
          <w:sz w:val="21"/>
          <w:szCs w:val="21"/>
        </w:rPr>
      </w:pPr>
    </w:p>
    <w:p w14:paraId="5B07D282" w14:textId="77777777" w:rsidR="008B1809" w:rsidRDefault="008B1809" w:rsidP="00B63631">
      <w:pPr>
        <w:pStyle w:val="Zkladntext"/>
        <w:keepNext/>
        <w:rPr>
          <w:rFonts w:ascii="Tahoma" w:hAnsi="Tahoma" w:cs="Tahoma"/>
          <w:b/>
          <w:bCs/>
          <w:sz w:val="21"/>
          <w:szCs w:val="21"/>
        </w:rPr>
      </w:pPr>
    </w:p>
    <w:p w14:paraId="5623AE6D" w14:textId="77777777" w:rsidR="007B6CB8" w:rsidRPr="00772BFC" w:rsidRDefault="007B6CB8" w:rsidP="00B63631">
      <w:pPr>
        <w:pStyle w:val="Zkladntext"/>
        <w:keepNext/>
        <w:rPr>
          <w:rFonts w:ascii="Tahoma" w:hAnsi="Tahoma" w:cs="Tahoma"/>
          <w:b/>
          <w:bCs/>
          <w:sz w:val="21"/>
          <w:szCs w:val="21"/>
        </w:rPr>
      </w:pPr>
      <w:r w:rsidRPr="00772BFC">
        <w:rPr>
          <w:rFonts w:ascii="Tahoma" w:hAnsi="Tahoma" w:cs="Tahoma"/>
          <w:b/>
          <w:bCs/>
          <w:sz w:val="21"/>
          <w:szCs w:val="21"/>
        </w:rPr>
        <w:t xml:space="preserve">článek 3. </w:t>
      </w:r>
    </w:p>
    <w:p w14:paraId="31E76656" w14:textId="77777777" w:rsidR="007B6CB8" w:rsidRPr="00772BFC" w:rsidRDefault="007B6CB8" w:rsidP="00B63631">
      <w:pPr>
        <w:pStyle w:val="Zkladntext"/>
        <w:keepNext/>
        <w:spacing w:after="120"/>
        <w:rPr>
          <w:rFonts w:ascii="Tahoma" w:hAnsi="Tahoma" w:cs="Tahoma"/>
          <w:b/>
          <w:bCs/>
          <w:sz w:val="21"/>
          <w:szCs w:val="21"/>
        </w:rPr>
      </w:pPr>
      <w:r w:rsidRPr="00772BFC">
        <w:rPr>
          <w:rFonts w:ascii="Tahoma" w:hAnsi="Tahoma" w:cs="Tahoma"/>
          <w:b/>
          <w:bCs/>
          <w:sz w:val="21"/>
          <w:szCs w:val="21"/>
        </w:rPr>
        <w:t xml:space="preserve">Doba, místo a další podmínky plnění </w:t>
      </w:r>
    </w:p>
    <w:p w14:paraId="154DC9CF" w14:textId="78FB2098" w:rsidR="007B6CB8" w:rsidRPr="00772BFC" w:rsidRDefault="007B6CB8" w:rsidP="008F0E99">
      <w:pPr>
        <w:pStyle w:val="Zkladntext"/>
        <w:keepLines/>
        <w:numPr>
          <w:ilvl w:val="1"/>
          <w:numId w:val="30"/>
        </w:numPr>
        <w:suppressAutoHyphens/>
        <w:spacing w:after="120"/>
        <w:jc w:val="both"/>
        <w:rPr>
          <w:rFonts w:ascii="Tahoma" w:hAnsi="Tahoma" w:cs="Tahoma"/>
          <w:b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 xml:space="preserve">Zhotovitel je povinen zabezpečit provedení díla </w:t>
      </w:r>
      <w:r w:rsidR="002B1BB2" w:rsidRPr="00772BFC">
        <w:rPr>
          <w:rFonts w:ascii="Tahoma" w:hAnsi="Tahoma" w:cs="Tahoma"/>
          <w:sz w:val="21"/>
          <w:szCs w:val="21"/>
        </w:rPr>
        <w:t xml:space="preserve">nejpozději </w:t>
      </w:r>
      <w:r w:rsidR="00C75A00" w:rsidRPr="00C75A00">
        <w:rPr>
          <w:rFonts w:ascii="Tahoma" w:hAnsi="Tahoma" w:cs="Tahoma"/>
          <w:b/>
          <w:sz w:val="21"/>
          <w:szCs w:val="21"/>
        </w:rPr>
        <w:t>do 5 měsíců od nabytí účinnosti smlouvy</w:t>
      </w:r>
      <w:r w:rsidR="0035600B" w:rsidRPr="00772BFC">
        <w:rPr>
          <w:rFonts w:ascii="Tahoma" w:hAnsi="Tahoma" w:cs="Tahoma"/>
          <w:b/>
          <w:sz w:val="21"/>
          <w:szCs w:val="21"/>
        </w:rPr>
        <w:t>.</w:t>
      </w:r>
      <w:r w:rsidRPr="00772BFC">
        <w:rPr>
          <w:rFonts w:ascii="Tahoma" w:hAnsi="Tahoma" w:cs="Tahoma"/>
          <w:sz w:val="21"/>
          <w:szCs w:val="21"/>
        </w:rPr>
        <w:t xml:space="preserve"> Dokončené dílo musí být v tomto termínu předáno objednateli, a to protokolárním předáním a převzetím </w:t>
      </w:r>
      <w:r w:rsidR="0035600B" w:rsidRPr="00772BFC">
        <w:rPr>
          <w:rFonts w:ascii="Tahoma" w:hAnsi="Tahoma" w:cs="Tahoma"/>
          <w:sz w:val="21"/>
          <w:szCs w:val="21"/>
        </w:rPr>
        <w:t>díla</w:t>
      </w:r>
      <w:r w:rsidRPr="00772BFC">
        <w:rPr>
          <w:rFonts w:ascii="Tahoma" w:hAnsi="Tahoma" w:cs="Tahoma"/>
          <w:sz w:val="21"/>
          <w:szCs w:val="21"/>
        </w:rPr>
        <w:t xml:space="preserve"> bez vad a nedodělků.</w:t>
      </w:r>
      <w:r w:rsidR="00EC03D5" w:rsidRPr="00772BFC">
        <w:rPr>
          <w:rFonts w:ascii="Tahoma" w:hAnsi="Tahoma" w:cs="Tahoma"/>
          <w:sz w:val="21"/>
          <w:szCs w:val="21"/>
        </w:rPr>
        <w:t xml:space="preserve"> </w:t>
      </w:r>
      <w:r w:rsidR="00B817B1">
        <w:rPr>
          <w:rFonts w:ascii="Tahoma" w:hAnsi="Tahoma" w:cs="Tahoma"/>
          <w:sz w:val="21"/>
          <w:szCs w:val="21"/>
        </w:rPr>
        <w:t xml:space="preserve"> </w:t>
      </w:r>
    </w:p>
    <w:p w14:paraId="6443D87F" w14:textId="77777777" w:rsidR="007B6CB8" w:rsidRPr="00772BFC" w:rsidRDefault="007B6CB8" w:rsidP="008F0E99">
      <w:pPr>
        <w:pStyle w:val="Zkladntext"/>
        <w:keepLines/>
        <w:numPr>
          <w:ilvl w:val="1"/>
          <w:numId w:val="30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 xml:space="preserve">Zhotovitel je povinen zahájit přípravu provedení díla ihned po </w:t>
      </w:r>
      <w:r w:rsidR="0073171B">
        <w:rPr>
          <w:rFonts w:ascii="Tahoma" w:hAnsi="Tahoma" w:cs="Tahoma"/>
          <w:sz w:val="21"/>
          <w:szCs w:val="21"/>
        </w:rPr>
        <w:t>nabytí účinnosti</w:t>
      </w:r>
      <w:r w:rsidRPr="00772BFC">
        <w:rPr>
          <w:rFonts w:ascii="Tahoma" w:hAnsi="Tahoma" w:cs="Tahoma"/>
          <w:sz w:val="21"/>
          <w:szCs w:val="21"/>
        </w:rPr>
        <w:t xml:space="preserve"> této smlouvy</w:t>
      </w:r>
      <w:r w:rsidR="00C15C5E" w:rsidRPr="00772BFC">
        <w:rPr>
          <w:rFonts w:ascii="Tahoma" w:hAnsi="Tahoma" w:cs="Tahoma"/>
          <w:sz w:val="21"/>
          <w:szCs w:val="21"/>
        </w:rPr>
        <w:t xml:space="preserve">. </w:t>
      </w:r>
    </w:p>
    <w:p w14:paraId="19D57939" w14:textId="77777777" w:rsidR="00F472C0" w:rsidRPr="00F625D2" w:rsidRDefault="00F472C0" w:rsidP="00F625D2">
      <w:pPr>
        <w:pStyle w:val="Zkladntext"/>
        <w:keepLines/>
        <w:numPr>
          <w:ilvl w:val="1"/>
          <w:numId w:val="30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F625D2">
        <w:rPr>
          <w:rFonts w:ascii="Tahoma" w:hAnsi="Tahoma" w:cs="Tahoma"/>
          <w:sz w:val="21"/>
          <w:szCs w:val="21"/>
        </w:rPr>
        <w:t xml:space="preserve">Smluvní strany se shodují, že uskutečňování předmětu díla vyžaduje od obou </w:t>
      </w:r>
      <w:r w:rsidR="0077631E" w:rsidRPr="00F625D2">
        <w:rPr>
          <w:rFonts w:ascii="Tahoma" w:hAnsi="Tahoma" w:cs="Tahoma"/>
          <w:sz w:val="21"/>
          <w:szCs w:val="21"/>
        </w:rPr>
        <w:t>stran</w:t>
      </w:r>
      <w:r w:rsidRPr="00F625D2">
        <w:rPr>
          <w:rFonts w:ascii="Tahoma" w:hAnsi="Tahoma" w:cs="Tahoma"/>
          <w:sz w:val="21"/>
          <w:szCs w:val="21"/>
        </w:rPr>
        <w:t xml:space="preserve"> vzájemnou součinnost</w:t>
      </w:r>
      <w:r w:rsidR="00F625D2">
        <w:rPr>
          <w:rFonts w:ascii="Tahoma" w:hAnsi="Tahoma" w:cs="Tahoma"/>
          <w:sz w:val="21"/>
          <w:szCs w:val="21"/>
        </w:rPr>
        <w:t xml:space="preserve"> a</w:t>
      </w:r>
      <w:r w:rsidRPr="00F625D2">
        <w:rPr>
          <w:rFonts w:ascii="Tahoma" w:hAnsi="Tahoma" w:cs="Tahoma"/>
          <w:sz w:val="21"/>
          <w:szCs w:val="21"/>
        </w:rPr>
        <w:t xml:space="preserve"> pravidelnou informovanost. </w:t>
      </w:r>
      <w:r w:rsidR="00F625D2" w:rsidRPr="00F625D2">
        <w:rPr>
          <w:rFonts w:ascii="Tahoma" w:hAnsi="Tahoma" w:cs="Tahoma"/>
          <w:sz w:val="21"/>
          <w:szCs w:val="21"/>
        </w:rPr>
        <w:t xml:space="preserve">Během realizace budou probíhat </w:t>
      </w:r>
      <w:r w:rsidR="00F625D2">
        <w:rPr>
          <w:rFonts w:ascii="Tahoma" w:hAnsi="Tahoma" w:cs="Tahoma"/>
          <w:sz w:val="21"/>
          <w:szCs w:val="21"/>
        </w:rPr>
        <w:t>v sídle objednatele</w:t>
      </w:r>
      <w:r w:rsidR="000F0B96">
        <w:rPr>
          <w:rFonts w:ascii="Tahoma" w:hAnsi="Tahoma" w:cs="Tahoma"/>
          <w:sz w:val="21"/>
          <w:szCs w:val="21"/>
        </w:rPr>
        <w:t xml:space="preserve"> a v terénu (na území MPZ Frýdek a MPZ Místek)</w:t>
      </w:r>
      <w:r w:rsidR="00F625D2">
        <w:rPr>
          <w:rFonts w:ascii="Tahoma" w:hAnsi="Tahoma" w:cs="Tahoma"/>
          <w:sz w:val="21"/>
          <w:szCs w:val="21"/>
        </w:rPr>
        <w:t xml:space="preserve"> </w:t>
      </w:r>
      <w:r w:rsidR="00F625D2" w:rsidRPr="00F625D2">
        <w:rPr>
          <w:rFonts w:ascii="Tahoma" w:hAnsi="Tahoma" w:cs="Tahoma"/>
          <w:sz w:val="21"/>
          <w:szCs w:val="21"/>
        </w:rPr>
        <w:t xml:space="preserve">pravidelné kontrolní dny za účasti orgánu památkové péče a zástupce NPÚ. </w:t>
      </w:r>
      <w:r w:rsidR="00F625D2">
        <w:rPr>
          <w:rFonts w:ascii="Tahoma" w:hAnsi="Tahoma" w:cs="Tahoma"/>
          <w:sz w:val="21"/>
          <w:szCs w:val="21"/>
        </w:rPr>
        <w:t xml:space="preserve">Místem </w:t>
      </w:r>
      <w:r w:rsidR="00F625D2" w:rsidRPr="00F625D2">
        <w:rPr>
          <w:rFonts w:ascii="Tahoma" w:hAnsi="Tahoma" w:cs="Tahoma"/>
          <w:sz w:val="21"/>
          <w:szCs w:val="21"/>
        </w:rPr>
        <w:t xml:space="preserve">předání a převzetí dokumentace </w:t>
      </w:r>
      <w:r w:rsidR="00F625D2">
        <w:rPr>
          <w:rFonts w:ascii="Tahoma" w:hAnsi="Tahoma" w:cs="Tahoma"/>
          <w:sz w:val="21"/>
          <w:szCs w:val="21"/>
        </w:rPr>
        <w:t>je s</w:t>
      </w:r>
      <w:r w:rsidRPr="00F625D2">
        <w:rPr>
          <w:rFonts w:ascii="Tahoma" w:hAnsi="Tahoma" w:cs="Tahoma"/>
          <w:sz w:val="21"/>
          <w:szCs w:val="21"/>
        </w:rPr>
        <w:t>ídlo objednatele.</w:t>
      </w:r>
    </w:p>
    <w:p w14:paraId="2D984791" w14:textId="77777777" w:rsidR="00F472C0" w:rsidRPr="00772BFC" w:rsidRDefault="00F472C0" w:rsidP="00F625D2">
      <w:pPr>
        <w:pStyle w:val="Zkladntext"/>
        <w:keepLines/>
        <w:numPr>
          <w:ilvl w:val="1"/>
          <w:numId w:val="30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772BFC">
        <w:rPr>
          <w:rFonts w:ascii="Tahoma" w:hAnsi="Tahoma" w:cs="Tahoma"/>
          <w:sz w:val="21"/>
          <w:szCs w:val="21"/>
        </w:rPr>
        <w:t xml:space="preserve">Závazná forma komunikace je doporučený dopis, </w:t>
      </w:r>
      <w:r w:rsidR="0077631E" w:rsidRPr="00772BFC">
        <w:rPr>
          <w:rFonts w:ascii="Tahoma" w:hAnsi="Tahoma" w:cs="Tahoma"/>
          <w:sz w:val="21"/>
          <w:szCs w:val="21"/>
        </w:rPr>
        <w:t xml:space="preserve">datová zpráva, email se zaručeným </w:t>
      </w:r>
      <w:r w:rsidR="00A37E84" w:rsidRPr="00772BFC">
        <w:rPr>
          <w:rFonts w:ascii="Tahoma" w:hAnsi="Tahoma" w:cs="Tahoma"/>
          <w:sz w:val="21"/>
          <w:szCs w:val="21"/>
        </w:rPr>
        <w:br/>
      </w:r>
      <w:r w:rsidR="0077631E" w:rsidRPr="00772BFC">
        <w:rPr>
          <w:rFonts w:ascii="Tahoma" w:hAnsi="Tahoma" w:cs="Tahoma"/>
          <w:sz w:val="21"/>
          <w:szCs w:val="21"/>
        </w:rPr>
        <w:t xml:space="preserve">el. podpisem, </w:t>
      </w:r>
      <w:r w:rsidRPr="00772BFC">
        <w:rPr>
          <w:rFonts w:ascii="Tahoma" w:hAnsi="Tahoma" w:cs="Tahoma"/>
          <w:sz w:val="21"/>
          <w:szCs w:val="21"/>
        </w:rPr>
        <w:t>zápis z jednání, zápis o před</w:t>
      </w:r>
      <w:r w:rsidR="0077631E" w:rsidRPr="00772BFC">
        <w:rPr>
          <w:rFonts w:ascii="Tahoma" w:hAnsi="Tahoma" w:cs="Tahoma"/>
          <w:sz w:val="21"/>
          <w:szCs w:val="21"/>
        </w:rPr>
        <w:t xml:space="preserve">ání a převzetí. </w:t>
      </w:r>
      <w:r w:rsidRPr="00772BFC">
        <w:rPr>
          <w:rFonts w:ascii="Tahoma" w:hAnsi="Tahoma" w:cs="Tahoma"/>
          <w:sz w:val="21"/>
          <w:szCs w:val="21"/>
        </w:rPr>
        <w:t xml:space="preserve">Tyto dokumenty musí být podepsány příslušnými odpovědnými zástupci objednatele nebo zhotovitele.  </w:t>
      </w:r>
    </w:p>
    <w:p w14:paraId="45FE4092" w14:textId="77777777" w:rsidR="00EF0A7D" w:rsidRPr="00772BFC" w:rsidRDefault="00EF0A7D" w:rsidP="00EF4ADF">
      <w:pPr>
        <w:pStyle w:val="Zkladntext"/>
        <w:spacing w:after="120"/>
        <w:ind w:left="284" w:hanging="284"/>
        <w:rPr>
          <w:rFonts w:ascii="Tahoma" w:hAnsi="Tahoma" w:cs="Tahoma"/>
          <w:bCs/>
          <w:sz w:val="21"/>
          <w:szCs w:val="21"/>
        </w:rPr>
      </w:pPr>
    </w:p>
    <w:p w14:paraId="45FFF209" w14:textId="77777777" w:rsidR="00B754FB" w:rsidRPr="00772BFC" w:rsidRDefault="00B754FB" w:rsidP="00B754FB">
      <w:pPr>
        <w:keepNext/>
        <w:spacing w:after="0" w:line="240" w:lineRule="auto"/>
        <w:ind w:left="284" w:hanging="284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článek 4. </w:t>
      </w:r>
    </w:p>
    <w:p w14:paraId="06F52AAD" w14:textId="77777777" w:rsidR="00B754FB" w:rsidRPr="00772BFC" w:rsidRDefault="00B754FB" w:rsidP="008F0E99">
      <w:pPr>
        <w:keepNext/>
        <w:spacing w:after="120" w:line="240" w:lineRule="auto"/>
        <w:ind w:left="284" w:hanging="284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772BF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Cena a platební podmínky:</w:t>
      </w:r>
    </w:p>
    <w:p w14:paraId="0672D571" w14:textId="77777777" w:rsidR="00B754FB" w:rsidRPr="00772BFC" w:rsidRDefault="008B1809" w:rsidP="00B754FB">
      <w:pPr>
        <w:keepLines/>
        <w:numPr>
          <w:ilvl w:val="1"/>
          <w:numId w:val="4"/>
        </w:numPr>
        <w:suppressAutoHyphens/>
        <w:spacing w:after="0" w:line="240" w:lineRule="auto"/>
        <w:ind w:left="426" w:hanging="426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Celková cena</w:t>
      </w:r>
      <w:r w:rsidR="00B754FB"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cs-CZ"/>
        </w:rPr>
        <w:t>díla</w:t>
      </w:r>
      <w:r w:rsidR="00B754FB"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v Kč </w:t>
      </w:r>
      <w:r w:rsidR="001A7F9E">
        <w:rPr>
          <w:rFonts w:ascii="Tahoma" w:eastAsia="Times New Roman" w:hAnsi="Tahoma" w:cs="Tahoma"/>
          <w:sz w:val="21"/>
          <w:szCs w:val="21"/>
          <w:lang w:eastAsia="cs-CZ"/>
        </w:rPr>
        <w:t>se sjednává</w:t>
      </w:r>
      <w:r w:rsidR="00B754FB"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 ve výši:</w:t>
      </w:r>
    </w:p>
    <w:p w14:paraId="7E72F211" w14:textId="77777777" w:rsidR="008F73CF" w:rsidRPr="00772BFC" w:rsidRDefault="008F73CF" w:rsidP="008F73CF">
      <w:pPr>
        <w:keepLines/>
        <w:suppressAutoHyphens/>
        <w:spacing w:after="0" w:line="240" w:lineRule="auto"/>
        <w:ind w:left="426"/>
        <w:rPr>
          <w:rFonts w:ascii="Tahoma" w:eastAsia="Times New Roman" w:hAnsi="Tahoma" w:cs="Tahoma"/>
          <w:sz w:val="21"/>
          <w:szCs w:val="21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5"/>
        <w:gridCol w:w="2380"/>
        <w:gridCol w:w="3357"/>
      </w:tblGrid>
      <w:tr w:rsidR="008B1809" w:rsidRPr="00772BFC" w14:paraId="64E7E5D3" w14:textId="77777777" w:rsidTr="008B1809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1ABD61DA" w14:textId="77777777" w:rsidR="008B1809" w:rsidRPr="00772BFC" w:rsidRDefault="008B1809" w:rsidP="00447178">
            <w:pPr>
              <w:keepLine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</w:pPr>
            <w:r w:rsidRPr="00772BFC"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  <w:t>Cena bez DPH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E5F9C6B" w14:textId="58485F81" w:rsidR="008B1809" w:rsidRPr="00772BFC" w:rsidRDefault="008B1809" w:rsidP="008F73CF">
            <w:pPr>
              <w:keepLine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</w:pPr>
            <w:r w:rsidRPr="00772BFC"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  <w:t>DPH</w:t>
            </w:r>
            <w:r w:rsidR="00EB16E6"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  <w:t xml:space="preserve"> 21 %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500A5DC" w14:textId="77777777" w:rsidR="008B1809" w:rsidRPr="00772BFC" w:rsidRDefault="008B1809" w:rsidP="00A80FA0">
            <w:pPr>
              <w:keepLine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</w:pPr>
            <w:r w:rsidRPr="00772BFC"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  <w:t>Cena vč</w:t>
            </w:r>
            <w:r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  <w:t>.</w:t>
            </w:r>
            <w:r w:rsidRPr="00772BFC"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  <w:t xml:space="preserve"> DPH</w:t>
            </w:r>
          </w:p>
        </w:tc>
      </w:tr>
      <w:tr w:rsidR="008B1809" w:rsidRPr="00772BFC" w14:paraId="60D07D96" w14:textId="77777777" w:rsidTr="008B1809">
        <w:trPr>
          <w:trHeight w:val="425"/>
        </w:trPr>
        <w:tc>
          <w:tcPr>
            <w:tcW w:w="3369" w:type="dxa"/>
            <w:vAlign w:val="center"/>
          </w:tcPr>
          <w:p w14:paraId="2F68C7FD" w14:textId="77777777" w:rsidR="008B1809" w:rsidRPr="00772BFC" w:rsidRDefault="008B1809" w:rsidP="00A80FA0">
            <w:pPr>
              <w:keepLine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</w:pPr>
          </w:p>
        </w:tc>
        <w:tc>
          <w:tcPr>
            <w:tcW w:w="2409" w:type="dxa"/>
            <w:vAlign w:val="center"/>
          </w:tcPr>
          <w:p w14:paraId="61CD03CF" w14:textId="77777777" w:rsidR="008B1809" w:rsidRPr="00772BFC" w:rsidRDefault="008B1809" w:rsidP="00A80FA0">
            <w:pPr>
              <w:keepLine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14:paraId="1118004E" w14:textId="77777777" w:rsidR="008B1809" w:rsidRPr="00772BFC" w:rsidRDefault="008B1809" w:rsidP="00A80FA0">
            <w:pPr>
              <w:keepLine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</w:pPr>
          </w:p>
        </w:tc>
      </w:tr>
    </w:tbl>
    <w:p w14:paraId="396EC7BF" w14:textId="77777777" w:rsidR="000033B6" w:rsidRPr="00772BFC" w:rsidRDefault="000033B6" w:rsidP="000033B6">
      <w:pPr>
        <w:keepLines/>
        <w:suppressAutoHyphens/>
        <w:spacing w:after="0" w:line="240" w:lineRule="auto"/>
        <w:ind w:left="426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9F1C592" w14:textId="77777777" w:rsidR="008F0E99" w:rsidRPr="00772BFC" w:rsidRDefault="00B754FB" w:rsidP="008F0E99">
      <w:pPr>
        <w:keepLines/>
        <w:numPr>
          <w:ilvl w:val="1"/>
          <w:numId w:val="4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</w:rPr>
        <w:t xml:space="preserve">Smluvní cena v rozsahu sjednaného předmětu smlouvy je smluvní cenou nejvýše přípustnou a závaznou po celou dobu trvání smlouvy.  V ceně jsou zahrnuty veškeré náklady nutné pro řádné </w:t>
      </w: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splnění sjednaného předmětu smlouvy</w:t>
      </w:r>
      <w:r w:rsidR="005943F8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7B357469" w14:textId="77777777" w:rsidR="001735EE" w:rsidRPr="00772BFC" w:rsidRDefault="001735EE" w:rsidP="008F0E99">
      <w:pPr>
        <w:keepLines/>
        <w:numPr>
          <w:ilvl w:val="1"/>
          <w:numId w:val="4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Zhotovitel je oprávněn fakturovat teprve po dokončení díla.</w:t>
      </w:r>
    </w:p>
    <w:p w14:paraId="4CBFE272" w14:textId="77777777" w:rsidR="00B754FB" w:rsidRPr="00772BFC" w:rsidRDefault="00B754FB" w:rsidP="008F0E99">
      <w:pPr>
        <w:keepLines/>
        <w:numPr>
          <w:ilvl w:val="1"/>
          <w:numId w:val="4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Sjednaná smluvní cena obsahuje i veškerá rizika spojená s vývojem kurzů zahraničních měn vůči české koruně.</w:t>
      </w:r>
    </w:p>
    <w:p w14:paraId="785F0474" w14:textId="77777777" w:rsidR="00B754FB" w:rsidRPr="00772BFC" w:rsidRDefault="00B754FB" w:rsidP="008F0E99">
      <w:pPr>
        <w:keepLines/>
        <w:numPr>
          <w:ilvl w:val="1"/>
          <w:numId w:val="4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Faktura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14:paraId="703ADC8F" w14:textId="77777777" w:rsidR="00B754FB" w:rsidRPr="00772BFC" w:rsidRDefault="00B754FB" w:rsidP="008F0E99">
      <w:pPr>
        <w:keepLines/>
        <w:numPr>
          <w:ilvl w:val="0"/>
          <w:numId w:val="15"/>
        </w:numPr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číslo smlouvy a datum jejího uzavření,</w:t>
      </w:r>
    </w:p>
    <w:p w14:paraId="1D2C550F" w14:textId="77777777" w:rsidR="00B754FB" w:rsidRPr="00772BFC" w:rsidRDefault="00B754FB" w:rsidP="008F0E99">
      <w:pPr>
        <w:keepLines/>
        <w:numPr>
          <w:ilvl w:val="0"/>
          <w:numId w:val="15"/>
        </w:numPr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předmět plnění a jeho přesnou specifikaci ve slovním vyjádření,</w:t>
      </w:r>
    </w:p>
    <w:p w14:paraId="48C7E4B5" w14:textId="77777777" w:rsidR="00B754FB" w:rsidRPr="00772BFC" w:rsidRDefault="00B754FB" w:rsidP="008F0E99">
      <w:pPr>
        <w:keepLines/>
        <w:numPr>
          <w:ilvl w:val="0"/>
          <w:numId w:val="15"/>
        </w:numPr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označení banky a čísla účtu, na který musí být zaplaceno,</w:t>
      </w:r>
    </w:p>
    <w:p w14:paraId="379DDFCD" w14:textId="77777777" w:rsidR="00B754FB" w:rsidRPr="00772BFC" w:rsidRDefault="00B754FB" w:rsidP="008F0E99">
      <w:pPr>
        <w:keepLines/>
        <w:numPr>
          <w:ilvl w:val="0"/>
          <w:numId w:val="15"/>
        </w:numPr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jméno a podpis osoby, která fakturu vystavila, včetně jejího kontaktního telefonu,</w:t>
      </w:r>
    </w:p>
    <w:p w14:paraId="3E9F9277" w14:textId="77777777" w:rsidR="00B754FB" w:rsidRPr="00772BFC" w:rsidRDefault="00B754FB" w:rsidP="008F0E99">
      <w:pPr>
        <w:keepLines/>
        <w:numPr>
          <w:ilvl w:val="0"/>
          <w:numId w:val="15"/>
        </w:numPr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IČ a DIČ zhotovitele a objednatele.</w:t>
      </w:r>
    </w:p>
    <w:p w14:paraId="0AC2B4A7" w14:textId="77777777" w:rsidR="008F0E99" w:rsidRPr="00772BFC" w:rsidRDefault="00B754FB" w:rsidP="00954688">
      <w:pPr>
        <w:spacing w:after="120" w:line="240" w:lineRule="auto"/>
        <w:ind w:left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Faktura musí obsahovat veškeré náležitosti, stanovené účetními a daňovými předpisy.</w:t>
      </w:r>
    </w:p>
    <w:p w14:paraId="6A9920D7" w14:textId="77777777" w:rsidR="00B754FB" w:rsidRPr="00772BFC" w:rsidRDefault="00B754FB" w:rsidP="008F0E99">
      <w:pPr>
        <w:keepLines/>
        <w:numPr>
          <w:ilvl w:val="1"/>
          <w:numId w:val="4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lastRenderedPageBreak/>
        <w:t>Lhůta splatnosti faktury je minimálně 14 dnů po jejím doručení objednateli, který provede ověření formální, věcné a finanční správnosti údajů uváděných v daňovém dokladu a potvrdí ji svým podpisem. Stejný termín splatnosti platí pro smluvní strany i při placení jiných plateb (např. úroků z prodlení, smluvních pokut, náhrady škody aj.).</w:t>
      </w:r>
    </w:p>
    <w:p w14:paraId="0F8DBE76" w14:textId="77777777" w:rsidR="00B754FB" w:rsidRPr="00772BFC" w:rsidRDefault="00B754FB" w:rsidP="008F0E99">
      <w:pPr>
        <w:keepLines/>
        <w:numPr>
          <w:ilvl w:val="1"/>
          <w:numId w:val="4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Nebude-li faktura obsahovat některou povinnou nebo dohodnutou náležitost, je objednatel oprávněn fakturu před uplynutím lhůty splatnosti vrátit druhé straně bez zaplacení k provedení opravy s vyznačením důvodu vrácení. Zhotovitel provede opravu vystavením nové faktury. Od doby odeslání vadné faktury přestává běžet původní lhůta splatnosti. Celá lhůta splatnosti běží opět ode dne doručení nově vyhotovené faktury.</w:t>
      </w:r>
    </w:p>
    <w:p w14:paraId="4BD06CFD" w14:textId="77777777" w:rsidR="00B754FB" w:rsidRPr="00772BFC" w:rsidRDefault="00B754FB" w:rsidP="002D7D2D">
      <w:pPr>
        <w:keepLines/>
        <w:numPr>
          <w:ilvl w:val="1"/>
          <w:numId w:val="4"/>
        </w:numPr>
        <w:suppressAutoHyphens/>
        <w:spacing w:after="240" w:line="240" w:lineRule="auto"/>
        <w:ind w:left="357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Doručení faktury se provede oproti podpisu zmocněné osoby nebo doručenkou prostřednictvím pošty. Povinnost zaplatit je splněna dnem odepsání příslušné částky z účtu objednatele.</w:t>
      </w:r>
    </w:p>
    <w:p w14:paraId="15F201A0" w14:textId="77777777" w:rsidR="00534C91" w:rsidRPr="00772BFC" w:rsidRDefault="00534C91" w:rsidP="00534C9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článek 5.</w:t>
      </w:r>
    </w:p>
    <w:p w14:paraId="00351731" w14:textId="77777777" w:rsidR="00534C91" w:rsidRPr="00772BFC" w:rsidRDefault="00534C91" w:rsidP="008F0E99">
      <w:pPr>
        <w:keepLines/>
        <w:suppressAutoHyphens/>
        <w:spacing w:after="12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Záruční podmínky</w:t>
      </w:r>
    </w:p>
    <w:p w14:paraId="0FC771E5" w14:textId="77777777" w:rsidR="009E68DC" w:rsidRPr="00772BFC" w:rsidRDefault="009E68DC" w:rsidP="009E68DC">
      <w:pPr>
        <w:keepLines/>
        <w:numPr>
          <w:ilvl w:val="1"/>
          <w:numId w:val="6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Zhotovitel poskytuje objednateli smluvní záruku za věcnou, formální a technickou správnost díla v délce trvání 24 měsíců od předání řádně dokončeného kompletního díla.</w:t>
      </w:r>
    </w:p>
    <w:p w14:paraId="71690F6B" w14:textId="1C785B13" w:rsidR="00534C91" w:rsidRPr="00772BFC" w:rsidRDefault="00534C91" w:rsidP="009E68DC">
      <w:pPr>
        <w:keepLines/>
        <w:numPr>
          <w:ilvl w:val="1"/>
          <w:numId w:val="6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Dílo má vady, jestliže jeho provedení neodpovídá výsledku určenému ve smlouvě</w:t>
      </w:r>
      <w:r w:rsidR="00B2256D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6681710A" w14:textId="77777777" w:rsidR="00534C91" w:rsidRPr="00772BFC" w:rsidRDefault="00534C91" w:rsidP="008F0E99">
      <w:pPr>
        <w:keepLines/>
        <w:numPr>
          <w:ilvl w:val="1"/>
          <w:numId w:val="6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Zhotovitel odpovídá za vady, které má dílo v době jeho předání podle příslušných ustanovení občanského zákoníku, zejména § 2615 až 2619 občanského zákoníku. Dále odpovídá za vady, zjištěné Objednatelem po předání v poskytnuté záruční době. </w:t>
      </w:r>
    </w:p>
    <w:p w14:paraId="0EDA71B7" w14:textId="77777777" w:rsidR="009E68DC" w:rsidRPr="00772BFC" w:rsidRDefault="009E68DC" w:rsidP="009E68DC">
      <w:pPr>
        <w:keepLines/>
        <w:numPr>
          <w:ilvl w:val="1"/>
          <w:numId w:val="6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772BFC">
        <w:rPr>
          <w:rFonts w:ascii="Tahoma" w:eastAsia="Times New Roman" w:hAnsi="Tahoma" w:cs="Tahoma"/>
          <w:sz w:val="21"/>
          <w:szCs w:val="21"/>
        </w:rPr>
        <w:t>Objednatel má vůči zhotoviteli tato práva z odpovědnosti za vady:</w:t>
      </w:r>
    </w:p>
    <w:p w14:paraId="6D492E3A" w14:textId="77777777" w:rsidR="00D74C5D" w:rsidRPr="00772BFC" w:rsidRDefault="009E68DC" w:rsidP="00432B7F">
      <w:pPr>
        <w:keepLines/>
        <w:numPr>
          <w:ilvl w:val="0"/>
          <w:numId w:val="15"/>
        </w:numPr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772BFC">
        <w:rPr>
          <w:rFonts w:ascii="Tahoma" w:eastAsia="Times New Roman" w:hAnsi="Tahoma" w:cs="Tahoma"/>
          <w:sz w:val="21"/>
          <w:szCs w:val="21"/>
        </w:rPr>
        <w:t>právo na bezplatné odstranění reklamovaných vad ve lhůtě stanovené objednatelem vzhledem k</w:t>
      </w:r>
      <w:r w:rsidR="00432B7F">
        <w:rPr>
          <w:rFonts w:ascii="Tahoma" w:eastAsia="Times New Roman" w:hAnsi="Tahoma" w:cs="Tahoma"/>
          <w:sz w:val="21"/>
          <w:szCs w:val="21"/>
        </w:rPr>
        <w:t xml:space="preserve"> </w:t>
      </w:r>
      <w:r w:rsidRPr="00772BFC">
        <w:rPr>
          <w:rFonts w:ascii="Tahoma" w:eastAsia="Times New Roman" w:hAnsi="Tahoma" w:cs="Tahoma"/>
          <w:sz w:val="21"/>
          <w:szCs w:val="21"/>
        </w:rPr>
        <w:t>povaze vady, která však nesmí být kratší než 5 dnů a delší než 30 dnů, pokud se strany nedohodnou jinak,</w:t>
      </w:r>
      <w:r w:rsidRPr="00772BFC">
        <w:rPr>
          <w:rFonts w:ascii="Tahoma" w:hAnsi="Tahoma" w:cs="Tahoma"/>
          <w:sz w:val="21"/>
          <w:szCs w:val="21"/>
        </w:rPr>
        <w:t xml:space="preserve"> </w:t>
      </w:r>
    </w:p>
    <w:p w14:paraId="2B7F627B" w14:textId="77777777" w:rsidR="009E68DC" w:rsidRPr="00772BFC" w:rsidRDefault="009E68DC" w:rsidP="00432B7F">
      <w:pPr>
        <w:keepLines/>
        <w:numPr>
          <w:ilvl w:val="0"/>
          <w:numId w:val="15"/>
        </w:numPr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772BFC">
        <w:rPr>
          <w:rFonts w:ascii="Tahoma" w:eastAsia="Times New Roman" w:hAnsi="Tahoma" w:cs="Tahoma"/>
          <w:sz w:val="21"/>
          <w:szCs w:val="21"/>
        </w:rPr>
        <w:t>právo na zaplacení nákladů na odstranění vad v případě, kdy si objednatel vady či nedodělky opraví</w:t>
      </w:r>
      <w:r w:rsidR="00612A48" w:rsidRPr="00772BFC">
        <w:rPr>
          <w:rFonts w:ascii="Tahoma" w:eastAsia="Times New Roman" w:hAnsi="Tahoma" w:cs="Tahoma"/>
          <w:sz w:val="21"/>
          <w:szCs w:val="21"/>
        </w:rPr>
        <w:t xml:space="preserve"> </w:t>
      </w:r>
      <w:r w:rsidRPr="00772BFC">
        <w:rPr>
          <w:rFonts w:ascii="Tahoma" w:eastAsia="Times New Roman" w:hAnsi="Tahoma" w:cs="Tahoma"/>
          <w:sz w:val="21"/>
          <w:szCs w:val="21"/>
        </w:rPr>
        <w:t>nebo odstraní sám nebo použije třetí osoby k jejich odstranění,</w:t>
      </w:r>
    </w:p>
    <w:p w14:paraId="50F1C274" w14:textId="77777777" w:rsidR="009E68DC" w:rsidRPr="00772BFC" w:rsidRDefault="009E68DC" w:rsidP="00432B7F">
      <w:pPr>
        <w:keepLines/>
        <w:numPr>
          <w:ilvl w:val="0"/>
          <w:numId w:val="15"/>
        </w:numPr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772BFC">
        <w:rPr>
          <w:rFonts w:ascii="Tahoma" w:eastAsia="Times New Roman" w:hAnsi="Tahoma" w:cs="Tahoma"/>
          <w:sz w:val="21"/>
          <w:szCs w:val="21"/>
        </w:rPr>
        <w:t>právo na poskytnutí přiměřené slevy z ceny odpovídající rozsahu reklamovaných vad či nedodělků,</w:t>
      </w:r>
    </w:p>
    <w:p w14:paraId="65BDB7B3" w14:textId="77777777" w:rsidR="009E68DC" w:rsidRDefault="009E68DC" w:rsidP="00432B7F">
      <w:pPr>
        <w:keepLines/>
        <w:numPr>
          <w:ilvl w:val="0"/>
          <w:numId w:val="15"/>
        </w:numPr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772BFC">
        <w:rPr>
          <w:rFonts w:ascii="Tahoma" w:eastAsia="Times New Roman" w:hAnsi="Tahoma" w:cs="Tahoma"/>
          <w:sz w:val="21"/>
          <w:szCs w:val="21"/>
        </w:rPr>
        <w:t>právo na odstoupení od smlouvy, kdy vady či nedodělky jsou takového charakteru, že závažným</w:t>
      </w:r>
      <w:r w:rsidR="00432B7F">
        <w:rPr>
          <w:rFonts w:ascii="Tahoma" w:eastAsia="Times New Roman" w:hAnsi="Tahoma" w:cs="Tahoma"/>
          <w:sz w:val="21"/>
          <w:szCs w:val="21"/>
        </w:rPr>
        <w:t xml:space="preserve"> </w:t>
      </w:r>
      <w:r w:rsidRPr="00772BFC">
        <w:rPr>
          <w:rFonts w:ascii="Tahoma" w:eastAsia="Times New Roman" w:hAnsi="Tahoma" w:cs="Tahoma"/>
          <w:sz w:val="21"/>
          <w:szCs w:val="21"/>
        </w:rPr>
        <w:t>způsobem ztěžují či brání v užívání díla.</w:t>
      </w:r>
    </w:p>
    <w:p w14:paraId="3A3D4CE2" w14:textId="77777777" w:rsidR="00534C91" w:rsidRPr="00772BFC" w:rsidRDefault="00534C91" w:rsidP="008F0E99">
      <w:pPr>
        <w:keepLines/>
        <w:numPr>
          <w:ilvl w:val="1"/>
          <w:numId w:val="6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Záruční doba počíná běžet ode dne protokolárního předání a převzetí řádně splněného díla jako celku. Úplným protokolárním předáním a převzetím díla se rozumí předání a převzetí díla bez vad a nedodělků, ve sjednaném rozsahu a ve sjednaném místě plnění.</w:t>
      </w:r>
    </w:p>
    <w:p w14:paraId="5CBB416F" w14:textId="77777777" w:rsidR="00534C91" w:rsidRPr="00772BFC" w:rsidRDefault="00534C91" w:rsidP="008F0E99">
      <w:pPr>
        <w:keepLines/>
        <w:numPr>
          <w:ilvl w:val="1"/>
          <w:numId w:val="6"/>
        </w:numPr>
        <w:suppressAutoHyphens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16CA162B" w14:textId="77777777" w:rsidR="00534C91" w:rsidRPr="00772BFC" w:rsidRDefault="00534C91" w:rsidP="008757FF">
      <w:pPr>
        <w:keepLines/>
        <w:numPr>
          <w:ilvl w:val="1"/>
          <w:numId w:val="22"/>
        </w:numPr>
        <w:suppressAutoHyphens/>
        <w:spacing w:after="0" w:line="240" w:lineRule="auto"/>
        <w:ind w:left="1208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do datové schránky: </w:t>
      </w:r>
      <w:r w:rsidR="00817186" w:rsidRPr="00772BFC">
        <w:rPr>
          <w:rFonts w:ascii="Tahoma" w:eastAsia="Times New Roman" w:hAnsi="Tahoma" w:cs="Tahoma"/>
          <w:i/>
          <w:sz w:val="21"/>
          <w:szCs w:val="21"/>
          <w:lang w:eastAsia="cs-CZ"/>
        </w:rPr>
        <w:t>…</w:t>
      </w:r>
    </w:p>
    <w:p w14:paraId="61C1371A" w14:textId="77777777" w:rsidR="00534C91" w:rsidRPr="00772BFC" w:rsidRDefault="00534C91" w:rsidP="008757FF">
      <w:pPr>
        <w:keepLines/>
        <w:numPr>
          <w:ilvl w:val="1"/>
          <w:numId w:val="22"/>
        </w:numPr>
        <w:suppressAutoHyphens/>
        <w:spacing w:after="0" w:line="240" w:lineRule="auto"/>
        <w:ind w:left="1208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na e-mail: </w:t>
      </w:r>
      <w:r w:rsidR="00817186" w:rsidRPr="00772BFC">
        <w:rPr>
          <w:rFonts w:ascii="Tahoma" w:eastAsia="Times New Roman" w:hAnsi="Tahoma" w:cs="Tahoma"/>
          <w:i/>
          <w:sz w:val="21"/>
          <w:szCs w:val="21"/>
          <w:lang w:eastAsia="cs-CZ"/>
        </w:rPr>
        <w:t>…</w:t>
      </w:r>
    </w:p>
    <w:p w14:paraId="4C6BC539" w14:textId="77777777" w:rsidR="00534C91" w:rsidRPr="00772BFC" w:rsidRDefault="00534C91" w:rsidP="008757FF">
      <w:pPr>
        <w:keepLines/>
        <w:numPr>
          <w:ilvl w:val="1"/>
          <w:numId w:val="22"/>
        </w:numPr>
        <w:suppressAutoHyphens/>
        <w:spacing w:after="120" w:line="240" w:lineRule="auto"/>
        <w:ind w:left="1208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na telefonním čísle: </w:t>
      </w:r>
      <w:r w:rsidR="00817186" w:rsidRPr="00772BFC">
        <w:rPr>
          <w:rFonts w:ascii="Tahoma" w:eastAsia="Times New Roman" w:hAnsi="Tahoma" w:cs="Tahoma"/>
          <w:i/>
          <w:sz w:val="21"/>
          <w:szCs w:val="21"/>
          <w:lang w:eastAsia="cs-CZ"/>
        </w:rPr>
        <w:t>…</w:t>
      </w:r>
    </w:p>
    <w:p w14:paraId="5D7A014F" w14:textId="7803DD07" w:rsidR="00534C91" w:rsidRPr="00772BFC" w:rsidRDefault="00534C91" w:rsidP="008F0E99">
      <w:pPr>
        <w:keepLines/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</w:t>
      </w:r>
      <w:r w:rsidR="00175CD1">
        <w:rPr>
          <w:rFonts w:ascii="Tahoma" w:eastAsia="Times New Roman" w:hAnsi="Tahoma" w:cs="Tahoma"/>
          <w:sz w:val="21"/>
          <w:szCs w:val="21"/>
          <w:lang w:eastAsia="cs-CZ"/>
        </w:rPr>
        <w:t>)</w:t>
      </w:r>
      <w:r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 nebo b</w:t>
      </w:r>
      <w:r w:rsidR="00175CD1">
        <w:rPr>
          <w:rFonts w:ascii="Tahoma" w:eastAsia="Times New Roman" w:hAnsi="Tahoma" w:cs="Tahoma"/>
          <w:sz w:val="21"/>
          <w:szCs w:val="21"/>
          <w:lang w:eastAsia="cs-CZ"/>
        </w:rPr>
        <w:t>)</w:t>
      </w: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. Objednatel je oprávněn uplatnit v reklamaci volbu svého nároku z vad díla.</w:t>
      </w:r>
    </w:p>
    <w:p w14:paraId="2C91193B" w14:textId="77777777" w:rsidR="00534C91" w:rsidRPr="00772BFC" w:rsidRDefault="00534C91" w:rsidP="002D7D2D">
      <w:pPr>
        <w:keepNext/>
        <w:tabs>
          <w:tab w:val="left" w:pos="6804"/>
        </w:tabs>
        <w:spacing w:after="0" w:line="240" w:lineRule="auto"/>
        <w:ind w:left="1134" w:hanging="425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lastRenderedPageBreak/>
        <w:t>článek 6.</w:t>
      </w:r>
    </w:p>
    <w:p w14:paraId="5581A4A1" w14:textId="77777777" w:rsidR="00534C91" w:rsidRPr="00772BFC" w:rsidRDefault="00534C91" w:rsidP="00B2256D">
      <w:pPr>
        <w:keepNext/>
        <w:tabs>
          <w:tab w:val="left" w:pos="6804"/>
        </w:tabs>
        <w:spacing w:after="120" w:line="240" w:lineRule="auto"/>
        <w:ind w:left="1134" w:hanging="425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Smluvní sankce</w:t>
      </w:r>
    </w:p>
    <w:p w14:paraId="6995972B" w14:textId="77777777" w:rsidR="00534C91" w:rsidRPr="00772BFC" w:rsidRDefault="00534C91" w:rsidP="008F0E99">
      <w:pPr>
        <w:keepLines/>
        <w:numPr>
          <w:ilvl w:val="1"/>
          <w:numId w:val="7"/>
        </w:numPr>
        <w:suppressAutoHyphens/>
        <w:spacing w:after="120" w:line="240" w:lineRule="auto"/>
        <w:ind w:left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V případě prodlení zhotovitele s předáním předmětu díla v termínu dle smlouvy má objednatel právo požadovat smluvní pokutu ve výši 0,</w:t>
      </w:r>
      <w:r w:rsidR="008A0D92" w:rsidRPr="00772BFC">
        <w:rPr>
          <w:rFonts w:ascii="Tahoma" w:eastAsia="Times New Roman" w:hAnsi="Tahoma" w:cs="Tahoma"/>
          <w:sz w:val="21"/>
          <w:szCs w:val="21"/>
          <w:lang w:eastAsia="cs-CZ"/>
        </w:rPr>
        <w:t>5</w:t>
      </w:r>
      <w:r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 % z celkové ceny díla včetně DPH za každý den prodlení s předáním předmětu díla. Smluvní pokutu je zhotovitel povinen uhradit do 14 dnů od doručení jejího vyúčtování provedeného objednatelem a objednatel je oprávněn ji započítat vůči daňovému dokladu – faktuře zhotovitele.</w:t>
      </w:r>
    </w:p>
    <w:p w14:paraId="2AD52EEE" w14:textId="77777777" w:rsidR="00534C91" w:rsidRPr="00772BFC" w:rsidRDefault="00534C91" w:rsidP="008F0E99">
      <w:pPr>
        <w:keepLines/>
        <w:numPr>
          <w:ilvl w:val="1"/>
          <w:numId w:val="7"/>
        </w:numPr>
        <w:suppressAutoHyphens/>
        <w:spacing w:after="120" w:line="240" w:lineRule="auto"/>
        <w:ind w:left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sz w:val="21"/>
          <w:szCs w:val="21"/>
          <w:lang w:eastAsia="cs-CZ"/>
        </w:rPr>
        <w:t>Pro případ prodlení objednatele se zaplacením ceny díla na základě faktury dle smlouvy má právo zhotovitel požadovat úrok z prodlení ve výši 0,</w:t>
      </w:r>
      <w:r w:rsidR="004738F7" w:rsidRPr="00772BFC">
        <w:rPr>
          <w:rFonts w:ascii="Tahoma" w:eastAsia="Times New Roman" w:hAnsi="Tahoma" w:cs="Tahoma"/>
          <w:sz w:val="21"/>
          <w:szCs w:val="21"/>
          <w:lang w:eastAsia="cs-CZ"/>
        </w:rPr>
        <w:t>05</w:t>
      </w:r>
      <w:r w:rsidRPr="00772BFC">
        <w:rPr>
          <w:rFonts w:ascii="Tahoma" w:eastAsia="Times New Roman" w:hAnsi="Tahoma" w:cs="Tahoma"/>
          <w:sz w:val="21"/>
          <w:szCs w:val="21"/>
          <w:lang w:eastAsia="cs-CZ"/>
        </w:rPr>
        <w:t xml:space="preserve"> % z fakturované částky za každý den prodlení s placením dlužné částky. Úrok z prodlení objednatel uhradí do 14 dnů od doručení jejího vyúčtování provedeného zhotovitelem.</w:t>
      </w:r>
    </w:p>
    <w:p w14:paraId="4F761FED" w14:textId="77777777" w:rsidR="00056A36" w:rsidRPr="00772BFC" w:rsidRDefault="00056A36" w:rsidP="002D7D2D">
      <w:pPr>
        <w:keepNext/>
        <w:tabs>
          <w:tab w:val="left" w:pos="6804"/>
        </w:tabs>
        <w:spacing w:after="0" w:line="240" w:lineRule="auto"/>
        <w:ind w:left="1134" w:hanging="425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01B39B2C" w14:textId="77777777" w:rsidR="00534C91" w:rsidRPr="00772BFC" w:rsidRDefault="00534C91" w:rsidP="002D7D2D">
      <w:pPr>
        <w:keepNext/>
        <w:tabs>
          <w:tab w:val="left" w:pos="6804"/>
        </w:tabs>
        <w:spacing w:after="0" w:line="240" w:lineRule="auto"/>
        <w:ind w:left="1134" w:hanging="425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článek </w:t>
      </w:r>
      <w:r w:rsidR="00F472C0" w:rsidRPr="00772BF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7</w:t>
      </w:r>
      <w:r w:rsidRPr="00772BF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.</w:t>
      </w:r>
    </w:p>
    <w:p w14:paraId="625492D1" w14:textId="77777777" w:rsidR="00534C91" w:rsidRPr="00772BFC" w:rsidRDefault="00534C91" w:rsidP="00B2256D">
      <w:pPr>
        <w:keepNext/>
        <w:tabs>
          <w:tab w:val="left" w:pos="6804"/>
        </w:tabs>
        <w:spacing w:after="120" w:line="240" w:lineRule="auto"/>
        <w:ind w:left="1134" w:hanging="425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772BF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ab/>
        <w:t>Závěrečná ustanovení</w:t>
      </w:r>
    </w:p>
    <w:p w14:paraId="61913FBB" w14:textId="3101CD74" w:rsidR="00226404" w:rsidRPr="00A55F13" w:rsidRDefault="00226404" w:rsidP="00B2256D">
      <w:pPr>
        <w:keepLines/>
        <w:numPr>
          <w:ilvl w:val="1"/>
          <w:numId w:val="35"/>
        </w:numPr>
        <w:suppressAutoHyphens/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Pokud ve smlouvě není výslovně ujednáno jinak, řídí se právní vztahy smluvních stran příslušnými ustanoveními zák. č. 89/2012 Sb., občanského zákoníku</w:t>
      </w:r>
      <w:r w:rsidR="00B2256D">
        <w:rPr>
          <w:rFonts w:ascii="Tahoma" w:hAnsi="Tahoma" w:cs="Tahoma"/>
          <w:sz w:val="21"/>
          <w:szCs w:val="21"/>
        </w:rPr>
        <w:t>,</w:t>
      </w:r>
      <w:r w:rsidRPr="00A55F13">
        <w:rPr>
          <w:rFonts w:ascii="Tahoma" w:hAnsi="Tahoma" w:cs="Tahoma"/>
          <w:sz w:val="21"/>
          <w:szCs w:val="21"/>
        </w:rPr>
        <w:t xml:space="preserve"> v platném znění.</w:t>
      </w:r>
    </w:p>
    <w:p w14:paraId="1C46D7AE" w14:textId="77777777" w:rsidR="00226404" w:rsidRPr="00A55F13" w:rsidRDefault="00226404" w:rsidP="00B2256D">
      <w:pPr>
        <w:keepLines/>
        <w:numPr>
          <w:ilvl w:val="1"/>
          <w:numId w:val="35"/>
        </w:numPr>
        <w:suppressAutoHyphens/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Smlouva je vyhotovena ve dvou stejnopisech, z nichž po jednom obdrží každá ze smluvních stran.</w:t>
      </w:r>
    </w:p>
    <w:p w14:paraId="64CCF385" w14:textId="77777777" w:rsidR="00226404" w:rsidRPr="00A55F13" w:rsidRDefault="00226404" w:rsidP="00B2256D">
      <w:pPr>
        <w:keepLines/>
        <w:numPr>
          <w:ilvl w:val="1"/>
          <w:numId w:val="35"/>
        </w:numPr>
        <w:suppressAutoHyphens/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Kupující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25A70FD5" w14:textId="60679098" w:rsidR="00226404" w:rsidRPr="00A55F13" w:rsidRDefault="00226404" w:rsidP="00B2256D">
      <w:pPr>
        <w:keepLines/>
        <w:numPr>
          <w:ilvl w:val="1"/>
          <w:numId w:val="35"/>
        </w:numPr>
        <w:suppressAutoHyphens/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Tato smlouva je uzavřena na základě rozhodnutí </w:t>
      </w:r>
      <w:proofErr w:type="spellStart"/>
      <w:r>
        <w:rPr>
          <w:rFonts w:ascii="Tahoma" w:hAnsi="Tahoma" w:cs="Tahoma"/>
          <w:sz w:val="21"/>
          <w:szCs w:val="21"/>
        </w:rPr>
        <w:t>xx</w:t>
      </w:r>
      <w:proofErr w:type="spellEnd"/>
      <w:r w:rsidRPr="00A55F13">
        <w:rPr>
          <w:rFonts w:ascii="Tahoma" w:hAnsi="Tahoma" w:cs="Tahoma"/>
          <w:sz w:val="21"/>
          <w:szCs w:val="21"/>
        </w:rPr>
        <w:t xml:space="preserve">. schůze Rady města Frýdku-Místku ze dne </w:t>
      </w:r>
      <w:proofErr w:type="spellStart"/>
      <w:r>
        <w:rPr>
          <w:rFonts w:ascii="Tahoma" w:hAnsi="Tahoma" w:cs="Tahoma"/>
          <w:sz w:val="21"/>
          <w:szCs w:val="21"/>
        </w:rPr>
        <w:t>dd</w:t>
      </w:r>
      <w:proofErr w:type="spellEnd"/>
      <w:r w:rsidRPr="00A55F13">
        <w:rPr>
          <w:rFonts w:ascii="Tahoma" w:hAnsi="Tahoma" w:cs="Tahoma"/>
          <w:sz w:val="21"/>
          <w:szCs w:val="21"/>
        </w:rPr>
        <w:t xml:space="preserve">. </w:t>
      </w:r>
      <w:r>
        <w:rPr>
          <w:rFonts w:ascii="Tahoma" w:hAnsi="Tahoma" w:cs="Tahoma"/>
          <w:sz w:val="21"/>
          <w:szCs w:val="21"/>
        </w:rPr>
        <w:t>mm</w:t>
      </w:r>
      <w:r w:rsidRPr="00A55F13">
        <w:rPr>
          <w:rFonts w:ascii="Tahoma" w:hAnsi="Tahoma" w:cs="Tahoma"/>
          <w:sz w:val="21"/>
          <w:szCs w:val="21"/>
        </w:rPr>
        <w:t>. 20</w:t>
      </w:r>
      <w:r>
        <w:rPr>
          <w:rFonts w:ascii="Tahoma" w:hAnsi="Tahoma" w:cs="Tahoma"/>
          <w:sz w:val="21"/>
          <w:szCs w:val="21"/>
        </w:rPr>
        <w:t>2</w:t>
      </w:r>
      <w:r w:rsidR="00EB16E6">
        <w:rPr>
          <w:rFonts w:ascii="Tahoma" w:hAnsi="Tahoma" w:cs="Tahoma"/>
          <w:sz w:val="21"/>
          <w:szCs w:val="21"/>
        </w:rPr>
        <w:t>6</w:t>
      </w:r>
      <w:r w:rsidRPr="00A55F13">
        <w:rPr>
          <w:rFonts w:ascii="Tahoma" w:hAnsi="Tahoma" w:cs="Tahoma"/>
          <w:sz w:val="21"/>
          <w:szCs w:val="21"/>
        </w:rPr>
        <w:t>.</w:t>
      </w:r>
    </w:p>
    <w:p w14:paraId="1517220B" w14:textId="77777777" w:rsidR="00226404" w:rsidRPr="00A55F13" w:rsidRDefault="00226404" w:rsidP="00B2256D">
      <w:pPr>
        <w:keepLines/>
        <w:numPr>
          <w:ilvl w:val="1"/>
          <w:numId w:val="35"/>
        </w:numPr>
        <w:suppressAutoHyphens/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Prodávající bere na vědomí a výslovně souhlasí s tím, že smlouva včetně příloh a případných dodatků bude zveřejněna na profilu zadavatele. </w:t>
      </w:r>
    </w:p>
    <w:p w14:paraId="3381B44C" w14:textId="21127DBC" w:rsidR="00226404" w:rsidRPr="00A55F13" w:rsidRDefault="00EB16E6" w:rsidP="00B2256D">
      <w:pPr>
        <w:keepLines/>
        <w:numPr>
          <w:ilvl w:val="1"/>
          <w:numId w:val="35"/>
        </w:numPr>
        <w:suppressAutoHyphens/>
        <w:spacing w:after="120" w:line="240" w:lineRule="auto"/>
        <w:jc w:val="both"/>
        <w:rPr>
          <w:rFonts w:ascii="Tahoma" w:hAnsi="Tahoma" w:cs="Tahoma"/>
          <w:sz w:val="21"/>
          <w:szCs w:val="21"/>
        </w:rPr>
      </w:pPr>
      <w:r w:rsidRPr="000B38AD">
        <w:rPr>
          <w:rFonts w:ascii="Tahoma" w:hAnsi="Tahoma" w:cs="Tahoma"/>
          <w:sz w:val="21"/>
          <w:szCs w:val="21"/>
        </w:rPr>
        <w:t xml:space="preserve"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1" w:history="1">
        <w:r w:rsidRPr="00B2256D">
          <w:rPr>
            <w:rFonts w:ascii="Tahoma" w:hAnsi="Tahoma" w:cs="Tahoma"/>
            <w:sz w:val="21"/>
            <w:szCs w:val="21"/>
          </w:rPr>
          <w:t>www.frydekmistek.cz</w:t>
        </w:r>
      </w:hyperlink>
      <w:r w:rsidRPr="000B38AD">
        <w:rPr>
          <w:rFonts w:ascii="Tahoma" w:hAnsi="Tahoma" w:cs="Tahoma"/>
          <w:sz w:val="21"/>
          <w:szCs w:val="21"/>
        </w:rPr>
        <w:t>.</w:t>
      </w:r>
    </w:p>
    <w:p w14:paraId="11EE9936" w14:textId="77777777" w:rsidR="00226404" w:rsidRDefault="00226404" w:rsidP="00226404">
      <w:pPr>
        <w:keepLines/>
        <w:suppressAutoHyphens/>
        <w:spacing w:after="12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90E8345" w14:textId="77777777" w:rsidR="00EB16E6" w:rsidRPr="00EB16E6" w:rsidRDefault="00EB16E6" w:rsidP="00EB16E6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Times New Roman" w:hAnsi="Tahoma" w:cs="Tahoma"/>
          <w:sz w:val="21"/>
          <w:szCs w:val="21"/>
          <w:u w:color="333399"/>
        </w:rPr>
      </w:pPr>
      <w:r w:rsidRPr="00EB16E6">
        <w:rPr>
          <w:rFonts w:ascii="Tahoma" w:eastAsia="Times New Roman" w:hAnsi="Tahoma" w:cs="Tahoma"/>
          <w:sz w:val="21"/>
          <w:szCs w:val="21"/>
          <w:u w:color="333399"/>
        </w:rPr>
        <w:t>Za objednatele:</w:t>
      </w:r>
      <w:r w:rsidRPr="00EB16E6">
        <w:rPr>
          <w:rFonts w:ascii="Tahoma" w:eastAsia="Times New Roman" w:hAnsi="Tahoma" w:cs="Tahoma"/>
          <w:sz w:val="21"/>
          <w:szCs w:val="21"/>
          <w:u w:color="333399"/>
        </w:rPr>
        <w:tab/>
      </w:r>
      <w:r w:rsidRPr="00EB16E6">
        <w:rPr>
          <w:rFonts w:ascii="Tahoma" w:eastAsia="Times New Roman" w:hAnsi="Tahoma" w:cs="Tahoma"/>
          <w:sz w:val="21"/>
          <w:szCs w:val="21"/>
          <w:u w:color="333399"/>
        </w:rPr>
        <w:tab/>
      </w:r>
      <w:r w:rsidRPr="00EB16E6">
        <w:rPr>
          <w:rFonts w:ascii="Tahoma" w:eastAsia="Times New Roman" w:hAnsi="Tahoma" w:cs="Tahoma"/>
          <w:sz w:val="21"/>
          <w:szCs w:val="21"/>
          <w:u w:color="333399"/>
        </w:rPr>
        <w:tab/>
        <w:t>Za zhotovitele:</w:t>
      </w:r>
    </w:p>
    <w:p w14:paraId="0CCEA7EA" w14:textId="77777777" w:rsidR="00EB16E6" w:rsidRPr="00EB16E6" w:rsidRDefault="00EB16E6" w:rsidP="00EB16E6">
      <w:pPr>
        <w:keepNext/>
        <w:tabs>
          <w:tab w:val="center" w:pos="4500"/>
        </w:tabs>
        <w:snapToGrid w:val="0"/>
        <w:spacing w:before="120" w:after="0" w:line="240" w:lineRule="auto"/>
        <w:jc w:val="center"/>
        <w:outlineLvl w:val="1"/>
        <w:rPr>
          <w:rFonts w:ascii="Tahoma" w:eastAsia="Times New Roman" w:hAnsi="Tahoma" w:cs="Tahoma"/>
          <w:sz w:val="21"/>
          <w:szCs w:val="21"/>
          <w:u w:color="333399"/>
        </w:rPr>
      </w:pPr>
    </w:p>
    <w:p w14:paraId="6F0C782C" w14:textId="77777777" w:rsidR="00EB16E6" w:rsidRPr="00EB16E6" w:rsidRDefault="00EB16E6" w:rsidP="00EB16E6">
      <w:pPr>
        <w:keepNext/>
        <w:tabs>
          <w:tab w:val="center" w:pos="4500"/>
        </w:tabs>
        <w:snapToGrid w:val="0"/>
        <w:spacing w:before="120" w:after="0" w:line="240" w:lineRule="auto"/>
        <w:jc w:val="center"/>
        <w:outlineLvl w:val="1"/>
        <w:rPr>
          <w:rFonts w:ascii="Tahoma" w:eastAsia="Times New Roman" w:hAnsi="Tahoma" w:cs="Tahoma"/>
          <w:sz w:val="21"/>
          <w:szCs w:val="21"/>
          <w:u w:color="333399"/>
        </w:rPr>
      </w:pPr>
    </w:p>
    <w:p w14:paraId="4C6B2AB7" w14:textId="77777777" w:rsidR="00EB16E6" w:rsidRPr="00EB16E6" w:rsidRDefault="00EB16E6" w:rsidP="00EB16E6">
      <w:pPr>
        <w:keepNext/>
        <w:tabs>
          <w:tab w:val="center" w:pos="4500"/>
        </w:tabs>
        <w:snapToGrid w:val="0"/>
        <w:spacing w:before="120" w:after="0" w:line="240" w:lineRule="auto"/>
        <w:jc w:val="center"/>
        <w:outlineLvl w:val="1"/>
        <w:rPr>
          <w:rFonts w:ascii="Tahoma" w:eastAsia="Times New Roman" w:hAnsi="Tahoma" w:cs="Tahoma"/>
          <w:sz w:val="21"/>
          <w:szCs w:val="21"/>
          <w:u w:color="333399"/>
        </w:rPr>
      </w:pPr>
    </w:p>
    <w:p w14:paraId="46529CB3" w14:textId="77777777" w:rsidR="00EB16E6" w:rsidRPr="00EB16E6" w:rsidRDefault="00EB16E6" w:rsidP="00EB16E6">
      <w:pPr>
        <w:keepNext/>
        <w:tabs>
          <w:tab w:val="center" w:pos="4500"/>
        </w:tabs>
        <w:snapToGrid w:val="0"/>
        <w:spacing w:before="120" w:after="0" w:line="240" w:lineRule="auto"/>
        <w:jc w:val="center"/>
        <w:outlineLvl w:val="1"/>
        <w:rPr>
          <w:rFonts w:ascii="Tahoma" w:eastAsia="Times New Roman" w:hAnsi="Tahoma" w:cs="Tahoma"/>
          <w:sz w:val="21"/>
          <w:szCs w:val="21"/>
          <w:u w:color="333399"/>
        </w:rPr>
      </w:pPr>
    </w:p>
    <w:p w14:paraId="6A526048" w14:textId="77777777" w:rsidR="00EB16E6" w:rsidRPr="00EB16E6" w:rsidRDefault="00EB16E6" w:rsidP="00EB16E6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Times New Roman" w:hAnsi="Tahoma" w:cs="Tahoma"/>
          <w:sz w:val="21"/>
          <w:szCs w:val="21"/>
          <w:u w:color="333399"/>
        </w:rPr>
      </w:pPr>
      <w:r w:rsidRPr="00EB16E6">
        <w:rPr>
          <w:rFonts w:ascii="Tahoma" w:eastAsia="Times New Roman" w:hAnsi="Tahoma" w:cs="Tahoma"/>
          <w:sz w:val="21"/>
          <w:szCs w:val="21"/>
          <w:u w:color="333399"/>
        </w:rPr>
        <w:t>_____________________________</w:t>
      </w:r>
      <w:r w:rsidRPr="00EB16E6">
        <w:rPr>
          <w:rFonts w:ascii="Tahoma" w:eastAsia="Times New Roman" w:hAnsi="Tahoma" w:cs="Tahoma"/>
          <w:sz w:val="21"/>
          <w:szCs w:val="21"/>
          <w:u w:color="333399"/>
        </w:rPr>
        <w:tab/>
      </w:r>
      <w:r w:rsidRPr="00EB16E6">
        <w:rPr>
          <w:rFonts w:ascii="Tahoma" w:eastAsia="Times New Roman" w:hAnsi="Tahoma" w:cs="Tahoma"/>
          <w:sz w:val="21"/>
          <w:szCs w:val="21"/>
          <w:u w:color="333399"/>
        </w:rPr>
        <w:tab/>
      </w:r>
      <w:r w:rsidRPr="00EB16E6">
        <w:rPr>
          <w:rFonts w:ascii="Tahoma" w:eastAsia="Times New Roman" w:hAnsi="Tahoma" w:cs="Tahoma"/>
          <w:sz w:val="21"/>
          <w:szCs w:val="21"/>
          <w:u w:color="333399"/>
        </w:rPr>
        <w:tab/>
        <w:t>____________________________</w:t>
      </w:r>
    </w:p>
    <w:p w14:paraId="7544A184" w14:textId="77777777" w:rsidR="00EB16E6" w:rsidRPr="00EB16E6" w:rsidRDefault="00EB16E6" w:rsidP="00EB16E6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Times New Roman" w:hAnsi="Tahoma" w:cs="Tahoma"/>
          <w:sz w:val="21"/>
          <w:szCs w:val="21"/>
          <w:u w:color="333399"/>
        </w:rPr>
      </w:pPr>
      <w:r w:rsidRPr="00EB16E6">
        <w:rPr>
          <w:rFonts w:ascii="Tahoma" w:eastAsia="Times New Roman" w:hAnsi="Tahoma" w:cs="Tahoma"/>
          <w:sz w:val="21"/>
          <w:szCs w:val="21"/>
          <w:u w:color="333399"/>
        </w:rPr>
        <w:t xml:space="preserve">Petr </w:t>
      </w:r>
      <w:proofErr w:type="spellStart"/>
      <w:r w:rsidRPr="00EB16E6">
        <w:rPr>
          <w:rFonts w:ascii="Tahoma" w:eastAsia="Times New Roman" w:hAnsi="Tahoma" w:cs="Tahoma"/>
          <w:sz w:val="21"/>
          <w:szCs w:val="21"/>
          <w:u w:color="333399"/>
        </w:rPr>
        <w:t>Korč</w:t>
      </w:r>
      <w:proofErr w:type="spellEnd"/>
      <w:r w:rsidRPr="00EB16E6">
        <w:rPr>
          <w:rFonts w:ascii="Tahoma" w:eastAsia="Times New Roman" w:hAnsi="Tahoma" w:cs="Tahoma"/>
          <w:sz w:val="21"/>
          <w:szCs w:val="21"/>
          <w:u w:color="333399"/>
        </w:rPr>
        <w:t>, primátor</w:t>
      </w:r>
      <w:r w:rsidRPr="00EB16E6">
        <w:rPr>
          <w:rFonts w:ascii="Tahoma" w:eastAsia="Times New Roman" w:hAnsi="Tahoma" w:cs="Tahoma"/>
          <w:sz w:val="21"/>
          <w:szCs w:val="21"/>
          <w:u w:color="333399"/>
        </w:rPr>
        <w:tab/>
      </w:r>
      <w:r w:rsidRPr="00EB16E6">
        <w:rPr>
          <w:rFonts w:ascii="Tahoma" w:eastAsia="Times New Roman" w:hAnsi="Tahoma" w:cs="Tahoma"/>
          <w:sz w:val="21"/>
          <w:szCs w:val="21"/>
          <w:u w:color="333399"/>
        </w:rPr>
        <w:tab/>
      </w:r>
      <w:r w:rsidRPr="00EB16E6">
        <w:rPr>
          <w:rFonts w:ascii="Tahoma" w:eastAsia="Times New Roman" w:hAnsi="Tahoma" w:cs="Tahoma"/>
          <w:sz w:val="21"/>
          <w:szCs w:val="21"/>
          <w:u w:color="333399"/>
        </w:rPr>
        <w:tab/>
        <w:t>Jméno, příjmení, funkce</w:t>
      </w:r>
    </w:p>
    <w:p w14:paraId="64F52C5A" w14:textId="77777777" w:rsidR="00EB16E6" w:rsidRPr="00EB16E6" w:rsidRDefault="00EB16E6" w:rsidP="00EB16E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8445546" w14:textId="77777777" w:rsidR="001C53BC" w:rsidRPr="00772BFC" w:rsidRDefault="001C53BC">
      <w:pPr>
        <w:rPr>
          <w:rFonts w:ascii="Tahoma" w:hAnsi="Tahoma" w:cs="Tahoma"/>
          <w:sz w:val="21"/>
          <w:szCs w:val="21"/>
        </w:rPr>
      </w:pPr>
    </w:p>
    <w:sectPr w:rsidR="001C53BC" w:rsidRPr="00772BFC" w:rsidSect="000A35F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6CA0" w14:textId="77777777" w:rsidR="00733A1A" w:rsidRDefault="00733A1A" w:rsidP="007B6CB8">
      <w:pPr>
        <w:spacing w:after="0" w:line="240" w:lineRule="auto"/>
      </w:pPr>
      <w:r>
        <w:separator/>
      </w:r>
    </w:p>
  </w:endnote>
  <w:endnote w:type="continuationSeparator" w:id="0">
    <w:p w14:paraId="39169F7B" w14:textId="77777777" w:rsidR="00733A1A" w:rsidRDefault="00733A1A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1B8F" w14:textId="77777777" w:rsidR="00421EAE" w:rsidRPr="00D92E8E" w:rsidRDefault="00D655C6" w:rsidP="00D92E8E">
    <w:pPr>
      <w:pStyle w:val="Zpat"/>
      <w:jc w:val="right"/>
      <w:rPr>
        <w:rFonts w:ascii="Arial" w:hAnsi="Arial" w:cs="Arial"/>
        <w:sz w:val="18"/>
        <w:szCs w:val="18"/>
      </w:rPr>
    </w:pPr>
    <w:r w:rsidRPr="00D92E8E">
      <w:rPr>
        <w:rFonts w:ascii="Arial" w:hAnsi="Arial" w:cs="Arial"/>
        <w:i/>
        <w:sz w:val="18"/>
        <w:szCs w:val="18"/>
      </w:rPr>
      <w:t xml:space="preserve">Strana </w:t>
    </w:r>
    <w:r w:rsidRPr="00D92E8E">
      <w:rPr>
        <w:rFonts w:ascii="Arial" w:hAnsi="Arial" w:cs="Arial"/>
        <w:i/>
        <w:sz w:val="18"/>
        <w:szCs w:val="18"/>
      </w:rPr>
      <w:fldChar w:fldCharType="begin"/>
    </w:r>
    <w:r w:rsidRPr="00D92E8E">
      <w:rPr>
        <w:rFonts w:ascii="Arial" w:hAnsi="Arial" w:cs="Arial"/>
        <w:i/>
        <w:sz w:val="18"/>
        <w:szCs w:val="18"/>
      </w:rPr>
      <w:instrText xml:space="preserve"> PAGE </w:instrText>
    </w:r>
    <w:r w:rsidRPr="00D92E8E">
      <w:rPr>
        <w:rFonts w:ascii="Arial" w:hAnsi="Arial" w:cs="Arial"/>
        <w:i/>
        <w:sz w:val="18"/>
        <w:szCs w:val="18"/>
      </w:rPr>
      <w:fldChar w:fldCharType="separate"/>
    </w:r>
    <w:r w:rsidR="002053AE">
      <w:rPr>
        <w:rFonts w:ascii="Arial" w:hAnsi="Arial" w:cs="Arial"/>
        <w:i/>
        <w:noProof/>
        <w:sz w:val="18"/>
        <w:szCs w:val="18"/>
      </w:rPr>
      <w:t>1</w:t>
    </w:r>
    <w:r w:rsidRPr="00D92E8E">
      <w:rPr>
        <w:rFonts w:ascii="Arial" w:hAnsi="Arial" w:cs="Arial"/>
        <w:i/>
        <w:sz w:val="18"/>
        <w:szCs w:val="18"/>
      </w:rPr>
      <w:fldChar w:fldCharType="end"/>
    </w:r>
    <w:r w:rsidRPr="00D92E8E">
      <w:rPr>
        <w:rFonts w:ascii="Arial" w:hAnsi="Arial" w:cs="Arial"/>
        <w:i/>
        <w:sz w:val="18"/>
        <w:szCs w:val="18"/>
      </w:rPr>
      <w:t xml:space="preserve"> (celkem </w:t>
    </w:r>
    <w:r w:rsidRPr="00D92E8E">
      <w:rPr>
        <w:rFonts w:ascii="Arial" w:hAnsi="Arial" w:cs="Arial"/>
        <w:i/>
        <w:sz w:val="18"/>
        <w:szCs w:val="18"/>
      </w:rPr>
      <w:fldChar w:fldCharType="begin"/>
    </w:r>
    <w:r w:rsidRPr="00D92E8E">
      <w:rPr>
        <w:rFonts w:ascii="Arial" w:hAnsi="Arial" w:cs="Arial"/>
        <w:i/>
        <w:sz w:val="18"/>
        <w:szCs w:val="18"/>
      </w:rPr>
      <w:instrText xml:space="preserve"> NUMPAGES </w:instrText>
    </w:r>
    <w:r w:rsidRPr="00D92E8E">
      <w:rPr>
        <w:rFonts w:ascii="Arial" w:hAnsi="Arial" w:cs="Arial"/>
        <w:i/>
        <w:sz w:val="18"/>
        <w:szCs w:val="18"/>
      </w:rPr>
      <w:fldChar w:fldCharType="separate"/>
    </w:r>
    <w:r w:rsidR="002053AE">
      <w:rPr>
        <w:rFonts w:ascii="Arial" w:hAnsi="Arial" w:cs="Arial"/>
        <w:i/>
        <w:noProof/>
        <w:sz w:val="18"/>
        <w:szCs w:val="18"/>
      </w:rPr>
      <w:t>5</w:t>
    </w:r>
    <w:r w:rsidRPr="00D92E8E">
      <w:rPr>
        <w:rFonts w:ascii="Arial" w:hAnsi="Arial" w:cs="Arial"/>
        <w:i/>
        <w:sz w:val="18"/>
        <w:szCs w:val="18"/>
      </w:rPr>
      <w:fldChar w:fldCharType="end"/>
    </w:r>
    <w:r w:rsidR="004F233C">
      <w:rPr>
        <w:rFonts w:ascii="Arial" w:hAnsi="Arial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5CA4" w14:textId="77777777" w:rsidR="00733A1A" w:rsidRDefault="00733A1A" w:rsidP="007B6CB8">
      <w:pPr>
        <w:spacing w:after="0" w:line="240" w:lineRule="auto"/>
      </w:pPr>
      <w:r>
        <w:separator/>
      </w:r>
    </w:p>
  </w:footnote>
  <w:footnote w:type="continuationSeparator" w:id="0">
    <w:p w14:paraId="63088934" w14:textId="77777777" w:rsidR="00733A1A" w:rsidRDefault="00733A1A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DDD5" w14:textId="288E5918" w:rsidR="00421EAE" w:rsidRDefault="00E7529A">
    <w:pPr>
      <w:pStyle w:val="Zhlav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Název VZ:</w:t>
    </w:r>
    <w:r w:rsidR="007B6CB8" w:rsidRPr="007B6CB8">
      <w:rPr>
        <w:rFonts w:ascii="Arial" w:hAnsi="Arial" w:cs="Arial"/>
        <w:i/>
        <w:sz w:val="18"/>
        <w:szCs w:val="18"/>
      </w:rPr>
      <w:t xml:space="preserve"> </w:t>
    </w:r>
    <w:r w:rsidR="00C75A00" w:rsidRPr="00C75A00">
      <w:rPr>
        <w:rFonts w:ascii="Arial" w:hAnsi="Arial" w:cs="Arial"/>
        <w:i/>
        <w:sz w:val="18"/>
        <w:szCs w:val="18"/>
      </w:rPr>
      <w:t>Zpracování Programu regenerace Městské památkové zóny Frýdek a Programu regenerace Městské památkové zóny Místek, aktualizace na roky 2027–2031</w:t>
    </w:r>
  </w:p>
  <w:p w14:paraId="47F527C5" w14:textId="47458BA7" w:rsidR="00421EAE" w:rsidRPr="007B6CB8" w:rsidRDefault="00D655C6" w:rsidP="00C2576F">
    <w:pPr>
      <w:autoSpaceDE w:val="0"/>
      <w:autoSpaceDN w:val="0"/>
      <w:adjustRightInd w:val="0"/>
      <w:jc w:val="both"/>
      <w:rPr>
        <w:bCs/>
        <w:i/>
        <w:color w:val="000000"/>
      </w:rPr>
    </w:pPr>
    <w:r w:rsidRPr="007B6CB8">
      <w:rPr>
        <w:rFonts w:ascii="Arial" w:hAnsi="Arial" w:cs="Arial"/>
        <w:i/>
        <w:color w:val="000000"/>
        <w:sz w:val="18"/>
        <w:szCs w:val="18"/>
      </w:rPr>
      <w:t xml:space="preserve">Číslo </w:t>
    </w:r>
    <w:r w:rsidR="00E7529A">
      <w:rPr>
        <w:rFonts w:ascii="Arial" w:hAnsi="Arial" w:cs="Arial"/>
        <w:i/>
        <w:color w:val="000000"/>
        <w:sz w:val="18"/>
        <w:szCs w:val="18"/>
      </w:rPr>
      <w:t>VZ</w:t>
    </w:r>
    <w:r w:rsidRPr="007B6CB8">
      <w:rPr>
        <w:rFonts w:ascii="Arial" w:hAnsi="Arial" w:cs="Arial"/>
        <w:i/>
        <w:color w:val="000000"/>
        <w:sz w:val="18"/>
        <w:szCs w:val="18"/>
      </w:rPr>
      <w:t xml:space="preserve">: </w:t>
    </w:r>
    <w:r w:rsidR="00C75A00" w:rsidRPr="00C75A00">
      <w:rPr>
        <w:rFonts w:ascii="Arial" w:hAnsi="Arial" w:cs="Arial"/>
        <w:i/>
        <w:sz w:val="18"/>
        <w:szCs w:val="18"/>
      </w:rPr>
      <w:t>P26V00000017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818EA7E0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7F02FE36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35B247DA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13705EC8"/>
    <w:multiLevelType w:val="hybridMultilevel"/>
    <w:tmpl w:val="CE40F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23A29"/>
    <w:multiLevelType w:val="hybridMultilevel"/>
    <w:tmpl w:val="64380E6E"/>
    <w:lvl w:ilvl="0" w:tplc="35B23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C22E10"/>
    <w:multiLevelType w:val="hybridMultilevel"/>
    <w:tmpl w:val="8752C436"/>
    <w:lvl w:ilvl="0" w:tplc="0420C1DC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1121A"/>
    <w:multiLevelType w:val="hybridMultilevel"/>
    <w:tmpl w:val="600C299A"/>
    <w:lvl w:ilvl="0" w:tplc="04050015">
      <w:start w:val="1"/>
      <w:numFmt w:val="upp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14CE"/>
    <w:multiLevelType w:val="multilevel"/>
    <w:tmpl w:val="A23C4A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2B0B01E7"/>
    <w:multiLevelType w:val="multilevel"/>
    <w:tmpl w:val="7F02FE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2C72534B"/>
    <w:multiLevelType w:val="hybridMultilevel"/>
    <w:tmpl w:val="5022A25A"/>
    <w:lvl w:ilvl="0" w:tplc="04050017">
      <w:start w:val="1"/>
      <w:numFmt w:val="lowerLetter"/>
      <w:lvlText w:val="%1)"/>
      <w:lvlJc w:val="left"/>
      <w:pPr>
        <w:ind w:left="1204" w:hanging="360"/>
      </w:pPr>
    </w:lvl>
    <w:lvl w:ilvl="1" w:tplc="04050019" w:tentative="1">
      <w:start w:val="1"/>
      <w:numFmt w:val="lowerLetter"/>
      <w:lvlText w:val="%2."/>
      <w:lvlJc w:val="left"/>
      <w:pPr>
        <w:ind w:left="1924" w:hanging="360"/>
      </w:pPr>
    </w:lvl>
    <w:lvl w:ilvl="2" w:tplc="0405001B" w:tentative="1">
      <w:start w:val="1"/>
      <w:numFmt w:val="lowerRoman"/>
      <w:lvlText w:val="%3."/>
      <w:lvlJc w:val="right"/>
      <w:pPr>
        <w:ind w:left="2644" w:hanging="180"/>
      </w:pPr>
    </w:lvl>
    <w:lvl w:ilvl="3" w:tplc="0405000F" w:tentative="1">
      <w:start w:val="1"/>
      <w:numFmt w:val="decimal"/>
      <w:lvlText w:val="%4."/>
      <w:lvlJc w:val="left"/>
      <w:pPr>
        <w:ind w:left="3364" w:hanging="360"/>
      </w:pPr>
    </w:lvl>
    <w:lvl w:ilvl="4" w:tplc="04050019" w:tentative="1">
      <w:start w:val="1"/>
      <w:numFmt w:val="lowerLetter"/>
      <w:lvlText w:val="%5."/>
      <w:lvlJc w:val="left"/>
      <w:pPr>
        <w:ind w:left="4084" w:hanging="360"/>
      </w:pPr>
    </w:lvl>
    <w:lvl w:ilvl="5" w:tplc="0405001B" w:tentative="1">
      <w:start w:val="1"/>
      <w:numFmt w:val="lowerRoman"/>
      <w:lvlText w:val="%6."/>
      <w:lvlJc w:val="right"/>
      <w:pPr>
        <w:ind w:left="4804" w:hanging="180"/>
      </w:pPr>
    </w:lvl>
    <w:lvl w:ilvl="6" w:tplc="0405000F" w:tentative="1">
      <w:start w:val="1"/>
      <w:numFmt w:val="decimal"/>
      <w:lvlText w:val="%7."/>
      <w:lvlJc w:val="left"/>
      <w:pPr>
        <w:ind w:left="5524" w:hanging="360"/>
      </w:pPr>
    </w:lvl>
    <w:lvl w:ilvl="7" w:tplc="04050019" w:tentative="1">
      <w:start w:val="1"/>
      <w:numFmt w:val="lowerLetter"/>
      <w:lvlText w:val="%8."/>
      <w:lvlJc w:val="left"/>
      <w:pPr>
        <w:ind w:left="6244" w:hanging="360"/>
      </w:pPr>
    </w:lvl>
    <w:lvl w:ilvl="8" w:tplc="040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6" w15:restartNumberingAfterBreak="0">
    <w:nsid w:val="2EC61AC5"/>
    <w:multiLevelType w:val="multilevel"/>
    <w:tmpl w:val="56B6FD5C"/>
    <w:name w:val="WW8Num11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79F04EE"/>
    <w:multiLevelType w:val="hybridMultilevel"/>
    <w:tmpl w:val="9856C7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hint="default"/>
        <w:b/>
        <w:i w:val="0"/>
        <w:caps w:val="0"/>
        <w:sz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 w:firstLine="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3D4F484D"/>
    <w:multiLevelType w:val="hybridMultilevel"/>
    <w:tmpl w:val="CBDEAF8E"/>
    <w:lvl w:ilvl="0" w:tplc="1788206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6E6F09"/>
    <w:multiLevelType w:val="hybridMultilevel"/>
    <w:tmpl w:val="D37E4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90C11"/>
    <w:multiLevelType w:val="hybridMultilevel"/>
    <w:tmpl w:val="B1E88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82A41"/>
    <w:multiLevelType w:val="hybridMultilevel"/>
    <w:tmpl w:val="D226A3F8"/>
    <w:lvl w:ilvl="0" w:tplc="D9BE11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B966E88"/>
    <w:multiLevelType w:val="hybridMultilevel"/>
    <w:tmpl w:val="34389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E3B66"/>
    <w:multiLevelType w:val="hybridMultilevel"/>
    <w:tmpl w:val="013CAF3A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E4C595A"/>
    <w:multiLevelType w:val="hybridMultilevel"/>
    <w:tmpl w:val="C87CC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3713E"/>
    <w:multiLevelType w:val="multilevel"/>
    <w:tmpl w:val="7F02FE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65860D75"/>
    <w:multiLevelType w:val="multilevel"/>
    <w:tmpl w:val="D77C666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686C37F0"/>
    <w:multiLevelType w:val="hybridMultilevel"/>
    <w:tmpl w:val="5E9AB9CC"/>
    <w:lvl w:ilvl="0" w:tplc="319ED1D2">
      <w:start w:val="1"/>
      <w:numFmt w:val="bullet"/>
      <w:lvlText w:val="-"/>
      <w:lvlJc w:val="left"/>
      <w:pPr>
        <w:ind w:left="113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1" w15:restartNumberingAfterBreak="0">
    <w:nsid w:val="6D632AFC"/>
    <w:multiLevelType w:val="hybridMultilevel"/>
    <w:tmpl w:val="1604FECC"/>
    <w:lvl w:ilvl="0" w:tplc="319ED1D2">
      <w:start w:val="1"/>
      <w:numFmt w:val="bullet"/>
      <w:lvlText w:val="-"/>
      <w:lvlJc w:val="left"/>
      <w:pPr>
        <w:ind w:left="1083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2" w15:restartNumberingAfterBreak="0">
    <w:nsid w:val="6D8902BC"/>
    <w:multiLevelType w:val="hybridMultilevel"/>
    <w:tmpl w:val="1D1ABB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6524E2"/>
    <w:multiLevelType w:val="hybridMultilevel"/>
    <w:tmpl w:val="12E683B8"/>
    <w:lvl w:ilvl="0" w:tplc="76FAB97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67093"/>
    <w:multiLevelType w:val="multilevel"/>
    <w:tmpl w:val="F47603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501312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581038">
    <w:abstractNumId w:val="3"/>
  </w:num>
  <w:num w:numId="3" w16cid:durableId="2127848280">
    <w:abstractNumId w:val="5"/>
  </w:num>
  <w:num w:numId="4" w16cid:durableId="382145892">
    <w:abstractNumId w:val="6"/>
  </w:num>
  <w:num w:numId="5" w16cid:durableId="707098495">
    <w:abstractNumId w:val="0"/>
  </w:num>
  <w:num w:numId="6" w16cid:durableId="1562404924">
    <w:abstractNumId w:val="1"/>
  </w:num>
  <w:num w:numId="7" w16cid:durableId="113601508">
    <w:abstractNumId w:val="4"/>
  </w:num>
  <w:num w:numId="8" w16cid:durableId="1705132251">
    <w:abstractNumId w:val="2"/>
  </w:num>
  <w:num w:numId="9" w16cid:durableId="1902984110">
    <w:abstractNumId w:val="7"/>
  </w:num>
  <w:num w:numId="10" w16cid:durableId="213271580">
    <w:abstractNumId w:val="10"/>
  </w:num>
  <w:num w:numId="11" w16cid:durableId="5216319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7313804">
    <w:abstractNumId w:val="26"/>
  </w:num>
  <w:num w:numId="13" w16cid:durableId="717974381">
    <w:abstractNumId w:val="12"/>
  </w:num>
  <w:num w:numId="14" w16cid:durableId="1315992437">
    <w:abstractNumId w:val="9"/>
  </w:num>
  <w:num w:numId="15" w16cid:durableId="1432773315">
    <w:abstractNumId w:val="31"/>
  </w:num>
  <w:num w:numId="16" w16cid:durableId="1286427051">
    <w:abstractNumId w:val="15"/>
  </w:num>
  <w:num w:numId="17" w16cid:durableId="654187809">
    <w:abstractNumId w:val="30"/>
  </w:num>
  <w:num w:numId="18" w16cid:durableId="609509842">
    <w:abstractNumId w:val="21"/>
  </w:num>
  <w:num w:numId="19" w16cid:durableId="1782339663">
    <w:abstractNumId w:val="13"/>
  </w:num>
  <w:num w:numId="20" w16cid:durableId="1208756541">
    <w:abstractNumId w:val="8"/>
  </w:num>
  <w:num w:numId="21" w16cid:durableId="1633246036">
    <w:abstractNumId w:val="22"/>
  </w:num>
  <w:num w:numId="22" w16cid:durableId="394202067">
    <w:abstractNumId w:val="24"/>
  </w:num>
  <w:num w:numId="23" w16cid:durableId="58215470">
    <w:abstractNumId w:val="11"/>
  </w:num>
  <w:num w:numId="24" w16cid:durableId="10527314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083564">
    <w:abstractNumId w:val="32"/>
  </w:num>
  <w:num w:numId="26" w16cid:durableId="584998547">
    <w:abstractNumId w:val="17"/>
  </w:num>
  <w:num w:numId="27" w16cid:durableId="975716301">
    <w:abstractNumId w:val="19"/>
  </w:num>
  <w:num w:numId="28" w16cid:durableId="777139570">
    <w:abstractNumId w:val="20"/>
  </w:num>
  <w:num w:numId="29" w16cid:durableId="365984323">
    <w:abstractNumId w:val="34"/>
  </w:num>
  <w:num w:numId="30" w16cid:durableId="1741294535">
    <w:abstractNumId w:val="29"/>
  </w:num>
  <w:num w:numId="31" w16cid:durableId="1746301771">
    <w:abstractNumId w:val="28"/>
  </w:num>
  <w:num w:numId="32" w16cid:durableId="2080245188">
    <w:abstractNumId w:val="23"/>
  </w:num>
  <w:num w:numId="33" w16cid:durableId="1484540701">
    <w:abstractNumId w:val="27"/>
  </w:num>
  <w:num w:numId="34" w16cid:durableId="1078096581">
    <w:abstractNumId w:val="16"/>
  </w:num>
  <w:num w:numId="35" w16cid:durableId="434911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33B6"/>
    <w:rsid w:val="00023FF8"/>
    <w:rsid w:val="0002407D"/>
    <w:rsid w:val="00042838"/>
    <w:rsid w:val="00056A36"/>
    <w:rsid w:val="00060130"/>
    <w:rsid w:val="00063C60"/>
    <w:rsid w:val="000A1187"/>
    <w:rsid w:val="000C5AAD"/>
    <w:rsid w:val="000C71C5"/>
    <w:rsid w:val="000D1DA0"/>
    <w:rsid w:val="000E5C7B"/>
    <w:rsid w:val="000F0B96"/>
    <w:rsid w:val="000F5F56"/>
    <w:rsid w:val="000F6F67"/>
    <w:rsid w:val="00102037"/>
    <w:rsid w:val="00153702"/>
    <w:rsid w:val="0016161A"/>
    <w:rsid w:val="00167CE8"/>
    <w:rsid w:val="001735EE"/>
    <w:rsid w:val="00175CD1"/>
    <w:rsid w:val="00195340"/>
    <w:rsid w:val="001970F8"/>
    <w:rsid w:val="00197796"/>
    <w:rsid w:val="001A4143"/>
    <w:rsid w:val="001A7F9E"/>
    <w:rsid w:val="001B24B0"/>
    <w:rsid w:val="001B6729"/>
    <w:rsid w:val="001C2C1D"/>
    <w:rsid w:val="001C3470"/>
    <w:rsid w:val="001C518A"/>
    <w:rsid w:val="001C53BC"/>
    <w:rsid w:val="001C612F"/>
    <w:rsid w:val="001D23AA"/>
    <w:rsid w:val="001D4278"/>
    <w:rsid w:val="001D4E40"/>
    <w:rsid w:val="001E3704"/>
    <w:rsid w:val="001F6ED7"/>
    <w:rsid w:val="002028A0"/>
    <w:rsid w:val="002053AE"/>
    <w:rsid w:val="002127B3"/>
    <w:rsid w:val="00226404"/>
    <w:rsid w:val="00255834"/>
    <w:rsid w:val="002651AD"/>
    <w:rsid w:val="0026738B"/>
    <w:rsid w:val="002B1BB2"/>
    <w:rsid w:val="002D7D2D"/>
    <w:rsid w:val="002E1A10"/>
    <w:rsid w:val="002F7EA4"/>
    <w:rsid w:val="00306733"/>
    <w:rsid w:val="00306F02"/>
    <w:rsid w:val="00322074"/>
    <w:rsid w:val="003277C1"/>
    <w:rsid w:val="00341133"/>
    <w:rsid w:val="00342C29"/>
    <w:rsid w:val="0035600B"/>
    <w:rsid w:val="00373BCB"/>
    <w:rsid w:val="003A3292"/>
    <w:rsid w:val="003B11FA"/>
    <w:rsid w:val="003C4F36"/>
    <w:rsid w:val="003C6165"/>
    <w:rsid w:val="003C7168"/>
    <w:rsid w:val="003D135F"/>
    <w:rsid w:val="003E4107"/>
    <w:rsid w:val="00402E0A"/>
    <w:rsid w:val="00405E2C"/>
    <w:rsid w:val="00421EAE"/>
    <w:rsid w:val="00432B7F"/>
    <w:rsid w:val="00446269"/>
    <w:rsid w:val="00447178"/>
    <w:rsid w:val="0046422C"/>
    <w:rsid w:val="00471A84"/>
    <w:rsid w:val="00471D15"/>
    <w:rsid w:val="00472838"/>
    <w:rsid w:val="004738F7"/>
    <w:rsid w:val="00497E96"/>
    <w:rsid w:val="004B2587"/>
    <w:rsid w:val="004F0FF2"/>
    <w:rsid w:val="004F1666"/>
    <w:rsid w:val="004F233C"/>
    <w:rsid w:val="004F5380"/>
    <w:rsid w:val="00501A19"/>
    <w:rsid w:val="005067A5"/>
    <w:rsid w:val="00526696"/>
    <w:rsid w:val="00534B0D"/>
    <w:rsid w:val="00534C91"/>
    <w:rsid w:val="0054242A"/>
    <w:rsid w:val="00561264"/>
    <w:rsid w:val="00577FA5"/>
    <w:rsid w:val="005806D1"/>
    <w:rsid w:val="00593F29"/>
    <w:rsid w:val="005943F8"/>
    <w:rsid w:val="005A3FD5"/>
    <w:rsid w:val="005B152B"/>
    <w:rsid w:val="005E6514"/>
    <w:rsid w:val="005F08F5"/>
    <w:rsid w:val="005F5CE0"/>
    <w:rsid w:val="00612A48"/>
    <w:rsid w:val="006162CF"/>
    <w:rsid w:val="00624812"/>
    <w:rsid w:val="006477A2"/>
    <w:rsid w:val="006A552F"/>
    <w:rsid w:val="006B216D"/>
    <w:rsid w:val="006B3B30"/>
    <w:rsid w:val="006C023F"/>
    <w:rsid w:val="006C7497"/>
    <w:rsid w:val="006C7D6E"/>
    <w:rsid w:val="006D52DD"/>
    <w:rsid w:val="006E7DAD"/>
    <w:rsid w:val="007050CD"/>
    <w:rsid w:val="00711290"/>
    <w:rsid w:val="0073171B"/>
    <w:rsid w:val="00732206"/>
    <w:rsid w:val="00733A1A"/>
    <w:rsid w:val="0073448D"/>
    <w:rsid w:val="00746341"/>
    <w:rsid w:val="007532E9"/>
    <w:rsid w:val="00763E8D"/>
    <w:rsid w:val="00772BFC"/>
    <w:rsid w:val="007741E5"/>
    <w:rsid w:val="0077631E"/>
    <w:rsid w:val="007801A0"/>
    <w:rsid w:val="007A4F89"/>
    <w:rsid w:val="007A5B66"/>
    <w:rsid w:val="007B4C5C"/>
    <w:rsid w:val="007B6CB8"/>
    <w:rsid w:val="007E4A82"/>
    <w:rsid w:val="00817186"/>
    <w:rsid w:val="00830EDB"/>
    <w:rsid w:val="0083679A"/>
    <w:rsid w:val="00845BB7"/>
    <w:rsid w:val="008509A1"/>
    <w:rsid w:val="008538AA"/>
    <w:rsid w:val="00854897"/>
    <w:rsid w:val="0085728C"/>
    <w:rsid w:val="008757FF"/>
    <w:rsid w:val="00875F10"/>
    <w:rsid w:val="008760F0"/>
    <w:rsid w:val="008A0D92"/>
    <w:rsid w:val="008A77F6"/>
    <w:rsid w:val="008B1809"/>
    <w:rsid w:val="008B310C"/>
    <w:rsid w:val="008B5D5F"/>
    <w:rsid w:val="008D3E64"/>
    <w:rsid w:val="008D5DD4"/>
    <w:rsid w:val="008F0E99"/>
    <w:rsid w:val="008F73CF"/>
    <w:rsid w:val="00920F75"/>
    <w:rsid w:val="0094590B"/>
    <w:rsid w:val="00954688"/>
    <w:rsid w:val="00985F95"/>
    <w:rsid w:val="009B6682"/>
    <w:rsid w:val="009E68DC"/>
    <w:rsid w:val="00A16EE3"/>
    <w:rsid w:val="00A25A6C"/>
    <w:rsid w:val="00A37E84"/>
    <w:rsid w:val="00A542DC"/>
    <w:rsid w:val="00A576D7"/>
    <w:rsid w:val="00A77838"/>
    <w:rsid w:val="00A80FA0"/>
    <w:rsid w:val="00A93BF3"/>
    <w:rsid w:val="00A9676C"/>
    <w:rsid w:val="00AA54B3"/>
    <w:rsid w:val="00AA6198"/>
    <w:rsid w:val="00AB730A"/>
    <w:rsid w:val="00AC0DF6"/>
    <w:rsid w:val="00AC474A"/>
    <w:rsid w:val="00AD57CE"/>
    <w:rsid w:val="00AE5D3B"/>
    <w:rsid w:val="00AF3B22"/>
    <w:rsid w:val="00B21D63"/>
    <w:rsid w:val="00B2256D"/>
    <w:rsid w:val="00B22B91"/>
    <w:rsid w:val="00B31A35"/>
    <w:rsid w:val="00B320A8"/>
    <w:rsid w:val="00B56CB8"/>
    <w:rsid w:val="00B63631"/>
    <w:rsid w:val="00B754FB"/>
    <w:rsid w:val="00B817B1"/>
    <w:rsid w:val="00B82519"/>
    <w:rsid w:val="00B85E37"/>
    <w:rsid w:val="00B90096"/>
    <w:rsid w:val="00B91CEB"/>
    <w:rsid w:val="00BA28E3"/>
    <w:rsid w:val="00BA5056"/>
    <w:rsid w:val="00BB0617"/>
    <w:rsid w:val="00BF423A"/>
    <w:rsid w:val="00C15C5E"/>
    <w:rsid w:val="00C244D9"/>
    <w:rsid w:val="00C265C9"/>
    <w:rsid w:val="00C34603"/>
    <w:rsid w:val="00C45BF4"/>
    <w:rsid w:val="00C544A1"/>
    <w:rsid w:val="00C55E31"/>
    <w:rsid w:val="00C75A00"/>
    <w:rsid w:val="00C867ED"/>
    <w:rsid w:val="00CA6023"/>
    <w:rsid w:val="00CB250C"/>
    <w:rsid w:val="00CC01DC"/>
    <w:rsid w:val="00CD137B"/>
    <w:rsid w:val="00CF2D08"/>
    <w:rsid w:val="00CF6580"/>
    <w:rsid w:val="00D075BB"/>
    <w:rsid w:val="00D10D02"/>
    <w:rsid w:val="00D11078"/>
    <w:rsid w:val="00D20F97"/>
    <w:rsid w:val="00D33997"/>
    <w:rsid w:val="00D365F8"/>
    <w:rsid w:val="00D37169"/>
    <w:rsid w:val="00D5332A"/>
    <w:rsid w:val="00D555DE"/>
    <w:rsid w:val="00D56E5D"/>
    <w:rsid w:val="00D6476B"/>
    <w:rsid w:val="00D655C6"/>
    <w:rsid w:val="00D7305E"/>
    <w:rsid w:val="00D74C5D"/>
    <w:rsid w:val="00D85AE2"/>
    <w:rsid w:val="00DA63AB"/>
    <w:rsid w:val="00DC529F"/>
    <w:rsid w:val="00DF16FA"/>
    <w:rsid w:val="00E17740"/>
    <w:rsid w:val="00E23CD1"/>
    <w:rsid w:val="00E7529A"/>
    <w:rsid w:val="00E870C6"/>
    <w:rsid w:val="00E91FA1"/>
    <w:rsid w:val="00E97D46"/>
    <w:rsid w:val="00EB16E6"/>
    <w:rsid w:val="00EB2496"/>
    <w:rsid w:val="00EB4730"/>
    <w:rsid w:val="00EC03D5"/>
    <w:rsid w:val="00EF0A7D"/>
    <w:rsid w:val="00EF4ADF"/>
    <w:rsid w:val="00F02065"/>
    <w:rsid w:val="00F1330B"/>
    <w:rsid w:val="00F17F6A"/>
    <w:rsid w:val="00F431A3"/>
    <w:rsid w:val="00F46279"/>
    <w:rsid w:val="00F472C0"/>
    <w:rsid w:val="00F625D2"/>
    <w:rsid w:val="00F670F6"/>
    <w:rsid w:val="00F92FC6"/>
    <w:rsid w:val="00FA0EC9"/>
    <w:rsid w:val="00FA702B"/>
    <w:rsid w:val="00FB48F4"/>
    <w:rsid w:val="00FB51C4"/>
    <w:rsid w:val="00FD345C"/>
    <w:rsid w:val="00FF25B0"/>
    <w:rsid w:val="00FF275E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AE076"/>
  <w15:docId w15:val="{E80F6390-F8EE-4440-95D9-D0170BA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CB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semiHidden/>
    <w:unhideWhenUsed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eastAsia="Times New Roman" w:hAnsi="Arial Narrow"/>
      <w:b/>
      <w:sz w:val="32"/>
      <w:szCs w:val="32"/>
      <w:u w:color="33339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6CB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semiHidden/>
    <w:rsid w:val="007B6CB8"/>
    <w:rPr>
      <w:rFonts w:ascii="Arial Narrow" w:eastAsia="Times New Roman" w:hAnsi="Arial Narrow" w:cs="Times New Roman"/>
      <w:b/>
      <w:sz w:val="32"/>
      <w:szCs w:val="32"/>
      <w:u w:color="333399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B6CB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B6CB8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uiPriority w:val="99"/>
    <w:semiHidden/>
    <w:rsid w:val="007B6CB8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B6C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B6CB8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sid w:val="007B6CB8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7B6CB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7B6CB8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7B6CB8"/>
    <w:pPr>
      <w:spacing w:after="0" w:line="240" w:lineRule="auto"/>
      <w:jc w:val="center"/>
    </w:pPr>
    <w:rPr>
      <w:rFonts w:ascii="Arial Narrow" w:eastAsia="Times New Roman" w:hAnsi="Arial Narrow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B6CB8"/>
    <w:rPr>
      <w:rFonts w:ascii="Arial Narrow" w:eastAsia="Times New Roman" w:hAnsi="Arial Narrow" w:cs="Times New Roman"/>
      <w:szCs w:val="20"/>
      <w:lang w:eastAsia="cs-CZ"/>
    </w:rPr>
  </w:style>
  <w:style w:type="paragraph" w:customStyle="1" w:styleId="bllzaklad">
    <w:name w:val="bll_zaklad"/>
    <w:rsid w:val="007B6CB8"/>
    <w:pPr>
      <w:spacing w:after="120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6C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EB"/>
    <w:rPr>
      <w:color w:val="0000FF" w:themeColor="hyperlink"/>
      <w:u w:val="single"/>
    </w:rPr>
  </w:style>
  <w:style w:type="table" w:styleId="Svtlseznam">
    <w:name w:val="Light List"/>
    <w:basedOn w:val="Normlntabulka"/>
    <w:uiPriority w:val="61"/>
    <w:rsid w:val="00534C91"/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3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C91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62"/>
    <w:rsid w:val="008F73C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Normal01">
    <w:name w:val="Normal 01"/>
    <w:basedOn w:val="Normln"/>
    <w:rsid w:val="00056A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44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44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44D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4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4D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rydekmiste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sina.pavel@frydekmiste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93C60C94DE848A938323121F139C3" ma:contentTypeVersion="5" ma:contentTypeDescription="Create a new document." ma:contentTypeScope="" ma:versionID="9199ffda2f0e8d6c6e8f5369b4cc20dd">
  <xsd:schema xmlns:xsd="http://www.w3.org/2001/XMLSchema" xmlns:xs="http://www.w3.org/2001/XMLSchema" xmlns:p="http://schemas.microsoft.com/office/2006/metadata/properties" xmlns:ns3="042e26ad-0360-476b-a73a-da7bffa726fa" targetNamespace="http://schemas.microsoft.com/office/2006/metadata/properties" ma:root="true" ma:fieldsID="b84639ee9d0e118f7635027fbe60c899" ns3:_="">
    <xsd:import namespace="042e26ad-0360-476b-a73a-da7bffa726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26ad-0360-476b-a73a-da7bffa726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2e26ad-0360-476b-a73a-da7bffa726fa" xsi:nil="true"/>
  </documentManagement>
</p:properties>
</file>

<file path=customXml/itemProps1.xml><?xml version="1.0" encoding="utf-8"?>
<ds:datastoreItem xmlns:ds="http://schemas.openxmlformats.org/officeDocument/2006/customXml" ds:itemID="{72D42C43-EDD2-4A68-9EEC-FCCB52DE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e26ad-0360-476b-a73a-da7bffa72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AE839-539C-47A2-B697-81693FEDB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A6D21-6C4E-45AA-8F61-776E1C1A9B0F}">
  <ds:schemaRefs>
    <ds:schemaRef ds:uri="http://schemas.microsoft.com/office/2006/metadata/properties"/>
    <ds:schemaRef ds:uri="http://schemas.microsoft.com/office/infopath/2007/PartnerControls"/>
    <ds:schemaRef ds:uri="042e26ad-0360-476b-a73a-da7bffa726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1743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Bc. Ivo Sztwiertnia</cp:lastModifiedBy>
  <cp:revision>4</cp:revision>
  <cp:lastPrinted>2020-10-13T08:38:00Z</cp:lastPrinted>
  <dcterms:created xsi:type="dcterms:W3CDTF">2026-03-16T14:43:00Z</dcterms:created>
  <dcterms:modified xsi:type="dcterms:W3CDTF">2026-03-16T14:44:00Z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0x01010004D93C60C94DE848A938323121F139C3</vt:lpwstr>
  </property>
</Properties>
</file>