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8A06" w14:textId="77777777" w:rsidR="00847145" w:rsidRPr="00A94EEB" w:rsidRDefault="00847145" w:rsidP="00847145">
      <w:pPr>
        <w:spacing w:line="240" w:lineRule="auto"/>
        <w:ind w:left="2160" w:hanging="2160"/>
        <w:jc w:val="center"/>
        <w:rPr>
          <w:rFonts w:ascii="Tahoma" w:hAnsi="Tahoma" w:cs="Tahoma"/>
          <w:b/>
          <w:bCs/>
          <w:sz w:val="21"/>
          <w:szCs w:val="21"/>
        </w:rPr>
      </w:pPr>
      <w:r w:rsidRPr="00A94EEB">
        <w:rPr>
          <w:rFonts w:ascii="Tahoma" w:hAnsi="Tahoma" w:cs="Tahoma"/>
          <w:b/>
          <w:bCs/>
          <w:sz w:val="21"/>
          <w:szCs w:val="21"/>
        </w:rPr>
        <w:t xml:space="preserve">SMLOUVA O DÍLO </w:t>
      </w:r>
    </w:p>
    <w:p w14:paraId="2514BBA8" w14:textId="77777777"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14:paraId="276FEDB4" w14:textId="77777777" w:rsidR="00C97F50" w:rsidRDefault="00847145" w:rsidP="00847145">
      <w:pPr>
        <w:spacing w:line="240" w:lineRule="auto"/>
        <w:jc w:val="both"/>
        <w:rPr>
          <w:rFonts w:ascii="Tahoma" w:hAnsi="Tahoma" w:cs="Tahoma"/>
          <w:sz w:val="21"/>
          <w:szCs w:val="21"/>
        </w:rPr>
      </w:pPr>
      <w:r w:rsidRPr="00847145">
        <w:rPr>
          <w:rFonts w:ascii="Tahoma" w:hAnsi="Tahoma" w:cs="Tahoma"/>
          <w:sz w:val="21"/>
          <w:szCs w:val="21"/>
        </w:rPr>
        <w:t>Níže označené smluvní strany</w:t>
      </w:r>
    </w:p>
    <w:p w14:paraId="0BFEEBC9" w14:textId="77777777" w:rsidR="00482B7C" w:rsidRPr="00394582" w:rsidRDefault="00482B7C" w:rsidP="0098391B">
      <w:pPr>
        <w:spacing w:line="240" w:lineRule="auto"/>
        <w:jc w:val="both"/>
        <w:rPr>
          <w:rFonts w:ascii="Tahoma" w:hAnsi="Tahoma" w:cs="Tahoma"/>
          <w:b/>
          <w:sz w:val="21"/>
          <w:szCs w:val="21"/>
        </w:rPr>
      </w:pPr>
      <w:r w:rsidRPr="00394582">
        <w:rPr>
          <w:rFonts w:ascii="Tahoma" w:hAnsi="Tahoma" w:cs="Tahoma"/>
          <w:b/>
          <w:sz w:val="21"/>
          <w:szCs w:val="21"/>
        </w:rPr>
        <w:t>statutární město Frýdek-Místek</w:t>
      </w:r>
    </w:p>
    <w:p w14:paraId="4DA825E2"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14:paraId="46C21ADB" w14:textId="77777777"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zastoupeno</w:t>
      </w:r>
      <w:r w:rsidR="00362C24">
        <w:rPr>
          <w:rFonts w:ascii="Tahoma" w:hAnsi="Tahoma" w:cs="Tahoma"/>
          <w:sz w:val="21"/>
          <w:szCs w:val="21"/>
        </w:rPr>
        <w:t xml:space="preserve">: </w:t>
      </w:r>
      <w:r w:rsidR="00026880">
        <w:rPr>
          <w:rFonts w:ascii="Tahoma" w:hAnsi="Tahoma" w:cs="Tahoma"/>
          <w:sz w:val="21"/>
          <w:szCs w:val="21"/>
        </w:rPr>
        <w:t xml:space="preserve">Petrem Korčem, </w:t>
      </w:r>
      <w:r w:rsidR="00482B7C" w:rsidRPr="00394582">
        <w:rPr>
          <w:rFonts w:ascii="Tahoma" w:hAnsi="Tahoma" w:cs="Tahoma"/>
          <w:sz w:val="21"/>
          <w:szCs w:val="21"/>
        </w:rPr>
        <w:t>primátor</w:t>
      </w:r>
      <w:r>
        <w:rPr>
          <w:rFonts w:ascii="Tahoma" w:hAnsi="Tahoma" w:cs="Tahoma"/>
          <w:sz w:val="21"/>
          <w:szCs w:val="21"/>
        </w:rPr>
        <w:t>em</w:t>
      </w:r>
    </w:p>
    <w:p w14:paraId="1F8D0F8A" w14:textId="77777777" w:rsidR="00482B7C" w:rsidRPr="00394582" w:rsidRDefault="00026880" w:rsidP="00482B7C">
      <w:pPr>
        <w:spacing w:after="0" w:line="240" w:lineRule="auto"/>
        <w:jc w:val="both"/>
        <w:rPr>
          <w:rFonts w:ascii="Tahoma" w:hAnsi="Tahoma" w:cs="Tahoma"/>
          <w:sz w:val="21"/>
          <w:szCs w:val="21"/>
        </w:rPr>
      </w:pPr>
      <w:r w:rsidRPr="00394582">
        <w:rPr>
          <w:rFonts w:ascii="Tahoma" w:hAnsi="Tahoma" w:cs="Tahoma"/>
          <w:sz w:val="21"/>
          <w:szCs w:val="21"/>
        </w:rPr>
        <w:t>IČ: 00296643</w:t>
      </w:r>
    </w:p>
    <w:p w14:paraId="0199DBA8"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CZ00296643</w:t>
      </w:r>
    </w:p>
    <w:p w14:paraId="068C6A31"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14:paraId="53D28915"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14:paraId="4EE1C134"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tel. 558 609 111 – ústředna</w:t>
      </w:r>
    </w:p>
    <w:p w14:paraId="45BDC8EC" w14:textId="77777777"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14:paraId="1CD1E831" w14:textId="61742903" w:rsidR="00482B7C" w:rsidRPr="00394582" w:rsidRDefault="00A04B0C" w:rsidP="00482B7C">
      <w:pPr>
        <w:spacing w:after="0" w:line="240" w:lineRule="auto"/>
        <w:ind w:left="2124" w:firstLine="708"/>
        <w:jc w:val="both"/>
        <w:rPr>
          <w:rFonts w:ascii="Tahoma" w:hAnsi="Tahoma" w:cs="Tahoma"/>
          <w:sz w:val="21"/>
          <w:szCs w:val="21"/>
        </w:rPr>
      </w:pPr>
      <w:r>
        <w:rPr>
          <w:rFonts w:ascii="Tahoma" w:hAnsi="Tahoma" w:cs="Tahoma"/>
          <w:sz w:val="21"/>
          <w:szCs w:val="21"/>
        </w:rPr>
        <w:t>Mgr. Martin Sysala</w:t>
      </w:r>
      <w:r w:rsidR="00482B7C" w:rsidRPr="00394582">
        <w:rPr>
          <w:rFonts w:ascii="Tahoma" w:hAnsi="Tahoma" w:cs="Tahoma"/>
          <w:sz w:val="21"/>
          <w:szCs w:val="21"/>
        </w:rPr>
        <w:t xml:space="preserve"> – </w:t>
      </w:r>
      <w:r w:rsidR="000403BA">
        <w:rPr>
          <w:rFonts w:ascii="Tahoma" w:hAnsi="Tahoma" w:cs="Tahoma"/>
          <w:sz w:val="21"/>
          <w:szCs w:val="21"/>
        </w:rPr>
        <w:t xml:space="preserve">stavební </w:t>
      </w:r>
      <w:r w:rsidR="00482B7C" w:rsidRPr="00394582">
        <w:rPr>
          <w:rFonts w:ascii="Tahoma" w:hAnsi="Tahoma" w:cs="Tahoma"/>
          <w:sz w:val="21"/>
          <w:szCs w:val="21"/>
        </w:rPr>
        <w:t>technik</w:t>
      </w:r>
    </w:p>
    <w:p w14:paraId="3BC56D34" w14:textId="341E9DB8" w:rsidR="00482B7C" w:rsidRPr="00394582" w:rsidRDefault="00482B7C" w:rsidP="00482B7C">
      <w:pPr>
        <w:spacing w:after="0" w:line="240" w:lineRule="auto"/>
        <w:ind w:left="2124" w:firstLine="708"/>
        <w:jc w:val="both"/>
        <w:rPr>
          <w:rStyle w:val="Hypertextovodkaz"/>
          <w:rFonts w:ascii="Tahoma" w:hAnsi="Tahoma" w:cs="Tahoma"/>
          <w:sz w:val="21"/>
          <w:szCs w:val="21"/>
        </w:rPr>
      </w:pPr>
      <w:r w:rsidRPr="00394582">
        <w:rPr>
          <w:rFonts w:ascii="Tahoma" w:hAnsi="Tahoma" w:cs="Tahoma"/>
          <w:sz w:val="21"/>
          <w:szCs w:val="21"/>
        </w:rPr>
        <w:t>tel: 558 609 </w:t>
      </w:r>
      <w:r w:rsidR="00655FB1">
        <w:rPr>
          <w:rFonts w:ascii="Tahoma" w:hAnsi="Tahoma" w:cs="Tahoma"/>
          <w:sz w:val="21"/>
          <w:szCs w:val="21"/>
        </w:rPr>
        <w:t>2</w:t>
      </w:r>
      <w:r w:rsidR="00A04B0C">
        <w:rPr>
          <w:rFonts w:ascii="Tahoma" w:hAnsi="Tahoma" w:cs="Tahoma"/>
          <w:sz w:val="21"/>
          <w:szCs w:val="21"/>
        </w:rPr>
        <w:t>215</w:t>
      </w:r>
      <w:r w:rsidRPr="00394582">
        <w:rPr>
          <w:rFonts w:ascii="Tahoma" w:hAnsi="Tahoma" w:cs="Tahoma"/>
          <w:sz w:val="21"/>
          <w:szCs w:val="21"/>
        </w:rPr>
        <w:t xml:space="preserve"> / email: </w:t>
      </w:r>
      <w:hyperlink r:id="rId8" w:history="1">
        <w:r w:rsidR="00A04B0C" w:rsidRPr="00495576">
          <w:rPr>
            <w:rStyle w:val="Hypertextovodkaz"/>
            <w:rFonts w:ascii="Tahoma" w:hAnsi="Tahoma" w:cs="Tahoma"/>
            <w:sz w:val="21"/>
            <w:szCs w:val="21"/>
          </w:rPr>
          <w:t>sysala.martin@frydekmistek.cz</w:t>
        </w:r>
      </w:hyperlink>
    </w:p>
    <w:p w14:paraId="1FFB2FB8" w14:textId="77777777" w:rsidR="00847145" w:rsidRPr="00847145" w:rsidRDefault="00847145" w:rsidP="00152BB7">
      <w:p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14:paraId="026278CB" w14:textId="77777777" w:rsidR="00274BE5" w:rsidRDefault="00274BE5" w:rsidP="00847145">
      <w:pPr>
        <w:spacing w:after="0" w:line="240" w:lineRule="auto"/>
        <w:jc w:val="both"/>
        <w:rPr>
          <w:rFonts w:ascii="Tahoma" w:hAnsi="Tahoma" w:cs="Tahoma"/>
          <w:sz w:val="21"/>
          <w:szCs w:val="21"/>
        </w:rPr>
      </w:pPr>
    </w:p>
    <w:p w14:paraId="16C0BA26"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14:paraId="7AB1F256" w14:textId="77777777" w:rsidR="00274BE5" w:rsidRDefault="00274BE5" w:rsidP="00847145">
      <w:pPr>
        <w:spacing w:after="0" w:line="240" w:lineRule="auto"/>
        <w:jc w:val="both"/>
        <w:rPr>
          <w:rFonts w:ascii="Tahoma" w:hAnsi="Tahoma" w:cs="Tahoma"/>
          <w:sz w:val="21"/>
          <w:szCs w:val="21"/>
        </w:rPr>
      </w:pPr>
    </w:p>
    <w:p w14:paraId="17AAB65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14:paraId="0B2307FF"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14:paraId="59F67EED"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14:paraId="60703A43"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IČ: </w:t>
      </w:r>
    </w:p>
    <w:p w14:paraId="4C781952"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14:paraId="367037BB" w14:textId="0DEFDAA5"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zapsána v obchodním rejstříku vedeném Krajským/</w:t>
      </w:r>
      <w:r w:rsidR="00A04B0C">
        <w:rPr>
          <w:rFonts w:ascii="Tahoma" w:hAnsi="Tahoma" w:cs="Tahoma"/>
          <w:sz w:val="21"/>
          <w:szCs w:val="21"/>
        </w:rPr>
        <w:t>M</w:t>
      </w:r>
      <w:r w:rsidRPr="00847145">
        <w:rPr>
          <w:rFonts w:ascii="Tahoma" w:hAnsi="Tahoma" w:cs="Tahoma"/>
          <w:sz w:val="21"/>
          <w:szCs w:val="21"/>
        </w:rPr>
        <w:t>ěstským soudem v…</w:t>
      </w:r>
      <w:r w:rsidR="00A04B0C">
        <w:rPr>
          <w:rFonts w:ascii="Tahoma" w:hAnsi="Tahoma" w:cs="Tahoma"/>
          <w:sz w:val="21"/>
          <w:szCs w:val="21"/>
        </w:rPr>
        <w:t xml:space="preserve"> </w:t>
      </w:r>
      <w:r w:rsidRPr="00847145">
        <w:rPr>
          <w:rFonts w:ascii="Tahoma" w:hAnsi="Tahoma" w:cs="Tahoma"/>
          <w:sz w:val="21"/>
          <w:szCs w:val="21"/>
        </w:rPr>
        <w:t>pod sp. zn. Oddíl …</w:t>
      </w:r>
      <w:r w:rsidR="00A04B0C">
        <w:rPr>
          <w:rFonts w:ascii="Tahoma" w:hAnsi="Tahoma" w:cs="Tahoma"/>
          <w:sz w:val="21"/>
          <w:szCs w:val="21"/>
        </w:rPr>
        <w:t xml:space="preserve"> </w:t>
      </w:r>
      <w:r w:rsidRPr="00847145">
        <w:rPr>
          <w:rFonts w:ascii="Tahoma" w:hAnsi="Tahoma" w:cs="Tahoma"/>
          <w:sz w:val="21"/>
          <w:szCs w:val="21"/>
        </w:rPr>
        <w:t>vložka …</w:t>
      </w:r>
    </w:p>
    <w:p w14:paraId="0A16CBB7"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14:paraId="2791E999"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14:paraId="23BB5C50"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14:paraId="65D138B6"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14:paraId="26797B2E" w14:textId="77777777"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14:paraId="1D775E1E"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14:paraId="0762668A" w14:textId="77777777"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tel:_________________ / email:_______________</w:t>
      </w:r>
    </w:p>
    <w:p w14:paraId="6504741A" w14:textId="77777777" w:rsidR="00847145" w:rsidRDefault="00847145" w:rsidP="00847145">
      <w:pPr>
        <w:pStyle w:val="Odstavecseseznamem"/>
        <w:spacing w:after="0" w:line="240" w:lineRule="auto"/>
        <w:jc w:val="both"/>
        <w:rPr>
          <w:rFonts w:ascii="Tahoma" w:hAnsi="Tahoma" w:cs="Tahoma"/>
          <w:b/>
          <w:sz w:val="21"/>
          <w:szCs w:val="21"/>
        </w:rPr>
      </w:pPr>
    </w:p>
    <w:p w14:paraId="76E6FD95"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14:paraId="169B2BCD" w14:textId="77777777" w:rsidR="00847145" w:rsidRPr="00847145" w:rsidRDefault="00847145" w:rsidP="00847145">
      <w:pPr>
        <w:pStyle w:val="Odstavecseseznamem"/>
        <w:spacing w:after="0" w:line="240" w:lineRule="auto"/>
        <w:jc w:val="both"/>
        <w:rPr>
          <w:rFonts w:ascii="Tahoma" w:hAnsi="Tahoma" w:cs="Tahoma"/>
          <w:b/>
          <w:sz w:val="21"/>
          <w:szCs w:val="21"/>
        </w:rPr>
      </w:pPr>
    </w:p>
    <w:p w14:paraId="59EC15E3" w14:textId="77777777"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r w:rsidR="00D929D5">
        <w:rPr>
          <w:rFonts w:ascii="Tahoma" w:hAnsi="Tahoma" w:cs="Tahoma"/>
          <w:b/>
          <w:sz w:val="21"/>
          <w:szCs w:val="21"/>
        </w:rPr>
        <w:t>nebo jen strany</w:t>
      </w:r>
    </w:p>
    <w:p w14:paraId="51108B11" w14:textId="77777777" w:rsidR="00847145" w:rsidRPr="00847145" w:rsidRDefault="00847145" w:rsidP="00847145">
      <w:pPr>
        <w:spacing w:after="0" w:line="240" w:lineRule="auto"/>
        <w:jc w:val="both"/>
        <w:rPr>
          <w:rFonts w:ascii="Tahoma" w:hAnsi="Tahoma" w:cs="Tahoma"/>
          <w:sz w:val="21"/>
          <w:szCs w:val="21"/>
        </w:rPr>
      </w:pPr>
    </w:p>
    <w:p w14:paraId="02B3F0B5" w14:textId="6B13D517" w:rsidR="00847145" w:rsidRPr="00847145" w:rsidRDefault="00847145" w:rsidP="000D525C">
      <w:pPr>
        <w:tabs>
          <w:tab w:val="left" w:pos="1440"/>
        </w:tabs>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980F5B">
        <w:rPr>
          <w:rFonts w:ascii="Tahoma" w:hAnsi="Tahoma" w:cs="Tahoma"/>
          <w:sz w:val="21"/>
          <w:szCs w:val="21"/>
        </w:rPr>
        <w:t>„</w:t>
      </w:r>
      <w:r w:rsidR="00A04B0C" w:rsidRPr="00A04B0C">
        <w:rPr>
          <w:rFonts w:ascii="Tahoma" w:hAnsi="Tahoma" w:cs="Tahoma"/>
          <w:sz w:val="21"/>
          <w:szCs w:val="21"/>
        </w:rPr>
        <w:t>MŠ Sněženka Frýdek-Místek ul. Sv. Čecha – oprava střešní krytiny</w:t>
      </w:r>
      <w:r w:rsidRPr="008878A9">
        <w:rPr>
          <w:rFonts w:ascii="Tahoma" w:hAnsi="Tahoma" w:cs="Tahoma"/>
          <w:sz w:val="21"/>
          <w:szCs w:val="21"/>
        </w:rPr>
        <w:t xml:space="preserve">“ </w:t>
      </w:r>
      <w:r w:rsidRPr="00847145">
        <w:rPr>
          <w:rFonts w:ascii="Tahoma" w:hAnsi="Tahoma" w:cs="Tahoma"/>
          <w:sz w:val="21"/>
          <w:szCs w:val="21"/>
        </w:rPr>
        <w:t xml:space="preserve">následujícího znění a obsahu (dále jen </w:t>
      </w:r>
      <w:r w:rsidR="00980F5B">
        <w:rPr>
          <w:rFonts w:ascii="Tahoma" w:hAnsi="Tahoma" w:cs="Tahoma"/>
          <w:sz w:val="21"/>
          <w:szCs w:val="21"/>
        </w:rPr>
        <w:t>„</w:t>
      </w:r>
      <w:r w:rsidRPr="00847145">
        <w:rPr>
          <w:rFonts w:ascii="Tahoma" w:hAnsi="Tahoma" w:cs="Tahoma"/>
          <w:sz w:val="21"/>
          <w:szCs w:val="21"/>
        </w:rPr>
        <w:t>smlouva</w:t>
      </w:r>
      <w:r w:rsidR="00980F5B">
        <w:rPr>
          <w:rFonts w:ascii="Tahoma" w:hAnsi="Tahoma" w:cs="Tahoma"/>
          <w:sz w:val="21"/>
          <w:szCs w:val="21"/>
        </w:rPr>
        <w:t>“</w:t>
      </w:r>
      <w:r w:rsidRPr="00847145">
        <w:rPr>
          <w:rFonts w:ascii="Tahoma" w:hAnsi="Tahoma" w:cs="Tahoma"/>
          <w:sz w:val="21"/>
          <w:szCs w:val="21"/>
        </w:rPr>
        <w:t>).</w:t>
      </w:r>
    </w:p>
    <w:p w14:paraId="4C2607F3" w14:textId="77777777"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14:paraId="6A0BD7F5" w14:textId="77777777"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14:paraId="6368CB50" w14:textId="77777777"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14:paraId="464C98D3" w14:textId="77777777"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strany uzavírají s vědomím následujících skutečností:</w:t>
      </w:r>
    </w:p>
    <w:p w14:paraId="038FAB8D" w14:textId="77777777" w:rsidR="00847145" w:rsidRPr="00847145" w:rsidRDefault="00847145" w:rsidP="00847145">
      <w:pPr>
        <w:pStyle w:val="bllzaklad"/>
        <w:keepNext/>
        <w:spacing w:after="0"/>
        <w:rPr>
          <w:rFonts w:ascii="Tahoma" w:hAnsi="Tahoma" w:cs="Tahoma"/>
          <w:sz w:val="21"/>
          <w:szCs w:val="21"/>
        </w:rPr>
      </w:pPr>
    </w:p>
    <w:p w14:paraId="39B4EBFB" w14:textId="6FBFE02F" w:rsidR="00847145" w:rsidRPr="000D525C" w:rsidRDefault="00482B7C" w:rsidP="009E350E">
      <w:pPr>
        <w:pStyle w:val="Normlnweb"/>
        <w:numPr>
          <w:ilvl w:val="0"/>
          <w:numId w:val="39"/>
        </w:numPr>
        <w:spacing w:before="119" w:beforeAutospacing="0"/>
        <w:rPr>
          <w:rFonts w:ascii="Tahoma" w:hAnsi="Tahoma" w:cs="Tahoma"/>
          <w:sz w:val="21"/>
          <w:szCs w:val="21"/>
        </w:rPr>
      </w:pPr>
      <w:r>
        <w:rPr>
          <w:rFonts w:ascii="Tahoma" w:hAnsi="Tahoma" w:cs="Tahoma"/>
          <w:sz w:val="21"/>
          <w:szCs w:val="21"/>
        </w:rPr>
        <w:t>Objednatel</w:t>
      </w:r>
      <w:r w:rsidR="00847145" w:rsidRPr="00847145">
        <w:rPr>
          <w:rFonts w:ascii="Tahoma" w:hAnsi="Tahoma" w:cs="Tahoma"/>
          <w:sz w:val="21"/>
          <w:szCs w:val="21"/>
        </w:rPr>
        <w:t xml:space="preserve"> má zájem realizovat </w:t>
      </w:r>
      <w:r w:rsidR="00D929D5">
        <w:rPr>
          <w:rFonts w:ascii="Tahoma" w:hAnsi="Tahoma" w:cs="Tahoma"/>
          <w:sz w:val="21"/>
          <w:szCs w:val="21"/>
        </w:rPr>
        <w:t>stavbu</w:t>
      </w:r>
      <w:r w:rsidR="00D929D5" w:rsidRPr="00847145">
        <w:rPr>
          <w:rFonts w:ascii="Tahoma" w:hAnsi="Tahoma" w:cs="Tahoma"/>
          <w:sz w:val="21"/>
          <w:szCs w:val="21"/>
        </w:rPr>
        <w:t xml:space="preserve"> </w:t>
      </w:r>
      <w:r w:rsidR="00847145" w:rsidRPr="00847145">
        <w:rPr>
          <w:rFonts w:ascii="Tahoma" w:hAnsi="Tahoma" w:cs="Tahoma"/>
          <w:sz w:val="21"/>
          <w:szCs w:val="21"/>
        </w:rPr>
        <w:t>pod označením „</w:t>
      </w:r>
      <w:r w:rsidR="00E412CA" w:rsidRPr="00E412CA">
        <w:rPr>
          <w:rFonts w:ascii="Tahoma" w:hAnsi="Tahoma" w:cs="Tahoma"/>
          <w:sz w:val="21"/>
          <w:szCs w:val="21"/>
        </w:rPr>
        <w:t>MŠ Sněženka Frýdek-Místek ul. Sv. Čecha – oprava střešní krytiny</w:t>
      </w:r>
      <w:r w:rsidR="00847145" w:rsidRPr="009E350E">
        <w:rPr>
          <w:rFonts w:ascii="Tahoma" w:hAnsi="Tahoma" w:cs="Tahoma"/>
          <w:sz w:val="21"/>
          <w:szCs w:val="21"/>
        </w:rPr>
        <w:t>“</w:t>
      </w:r>
      <w:r w:rsidR="00D929D5">
        <w:rPr>
          <w:rFonts w:ascii="Tahoma" w:hAnsi="Tahoma" w:cs="Tahoma"/>
          <w:sz w:val="21"/>
          <w:szCs w:val="21"/>
        </w:rPr>
        <w:t xml:space="preserve">; </w:t>
      </w:r>
      <w:r w:rsidR="00847145" w:rsidRPr="00847145">
        <w:rPr>
          <w:rFonts w:ascii="Tahoma" w:hAnsi="Tahoma" w:cs="Tahoma"/>
          <w:b/>
          <w:sz w:val="21"/>
          <w:szCs w:val="21"/>
        </w:rPr>
        <w:t xml:space="preserve"> </w:t>
      </w:r>
    </w:p>
    <w:p w14:paraId="6CCDD904" w14:textId="77777777" w:rsidR="00847145" w:rsidRPr="000B762A" w:rsidRDefault="00847145" w:rsidP="009E350E">
      <w:pPr>
        <w:pStyle w:val="Normlnweb"/>
        <w:numPr>
          <w:ilvl w:val="0"/>
          <w:numId w:val="39"/>
        </w:numPr>
        <w:spacing w:before="119" w:beforeAutospacing="0"/>
        <w:rPr>
          <w:rFonts w:ascii="Tahoma" w:hAnsi="Tahoma" w:cs="Tahoma"/>
          <w:sz w:val="21"/>
          <w:szCs w:val="21"/>
        </w:rPr>
      </w:pPr>
      <w:r w:rsidRPr="00847145">
        <w:rPr>
          <w:rFonts w:ascii="Tahoma" w:hAnsi="Tahoma" w:cs="Tahoma"/>
          <w:sz w:val="21"/>
          <w:szCs w:val="21"/>
        </w:rPr>
        <w:t xml:space="preserve">Zhotovitel předložil v zadávacím řízení nabídku, která byla vybrána jako </w:t>
      </w:r>
      <w:r w:rsidR="00586112" w:rsidRPr="00847145">
        <w:rPr>
          <w:rFonts w:ascii="Tahoma" w:hAnsi="Tahoma" w:cs="Tahoma"/>
          <w:sz w:val="21"/>
          <w:szCs w:val="21"/>
        </w:rPr>
        <w:t>nejvhodnější,</w:t>
      </w:r>
      <w:r w:rsidR="000B762A">
        <w:rPr>
          <w:rFonts w:ascii="Tahoma" w:hAnsi="Tahoma" w:cs="Tahoma"/>
          <w:sz w:val="21"/>
          <w:szCs w:val="21"/>
        </w:rPr>
        <w:t xml:space="preserve"> </w:t>
      </w:r>
      <w:r w:rsidRPr="000B762A">
        <w:rPr>
          <w:rFonts w:ascii="Tahoma" w:hAnsi="Tahoma" w:cs="Tahoma"/>
          <w:sz w:val="21"/>
          <w:szCs w:val="21"/>
        </w:rPr>
        <w:t xml:space="preserve">a proto sjednaly </w:t>
      </w:r>
      <w:r w:rsidR="00026880" w:rsidRPr="000B762A">
        <w:rPr>
          <w:rFonts w:ascii="Tahoma" w:hAnsi="Tahoma" w:cs="Tahoma"/>
          <w:sz w:val="21"/>
          <w:szCs w:val="21"/>
        </w:rPr>
        <w:t xml:space="preserve">smluvní </w:t>
      </w:r>
      <w:r w:rsidRPr="000B762A">
        <w:rPr>
          <w:rFonts w:ascii="Tahoma" w:hAnsi="Tahoma" w:cs="Tahoma"/>
          <w:sz w:val="21"/>
          <w:szCs w:val="21"/>
        </w:rPr>
        <w:t>strany tuto smlouvu.</w:t>
      </w:r>
    </w:p>
    <w:p w14:paraId="300B70AE"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lastRenderedPageBreak/>
        <w:t>ČLÁNEK 2</w:t>
      </w:r>
    </w:p>
    <w:p w14:paraId="41EE915D"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14:paraId="784B6191" w14:textId="77777777"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14:paraId="7EEAEE22" w14:textId="77777777"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14:paraId="15BE954D" w14:textId="1BABB334" w:rsidR="00847145" w:rsidRPr="00847145" w:rsidRDefault="00847145" w:rsidP="00655FB1">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 xml:space="preserve">závazek zhotovitele provést pro objednatele na vlastní náklad a nebezpečí stavbu pod </w:t>
      </w:r>
      <w:r w:rsidR="0045042A" w:rsidRPr="00847145">
        <w:rPr>
          <w:rFonts w:ascii="Tahoma" w:hAnsi="Tahoma" w:cs="Tahoma"/>
          <w:sz w:val="21"/>
          <w:szCs w:val="21"/>
        </w:rPr>
        <w:t>označením „</w:t>
      </w:r>
      <w:r w:rsidR="00E412CA" w:rsidRPr="00E412CA">
        <w:rPr>
          <w:rFonts w:ascii="Tahoma" w:hAnsi="Tahoma" w:cs="Tahoma"/>
          <w:b/>
          <w:sz w:val="21"/>
          <w:szCs w:val="21"/>
        </w:rPr>
        <w:t>MŠ Sněženka Frýdek-Místek ul. Sv. Čecha – oprava střešní krytiny</w:t>
      </w:r>
      <w:r w:rsidRPr="00847145">
        <w:rPr>
          <w:rFonts w:ascii="Tahoma" w:hAnsi="Tahoma" w:cs="Tahoma"/>
          <w:b/>
          <w:bCs/>
          <w:sz w:val="21"/>
          <w:szCs w:val="21"/>
          <w:lang w:eastAsia="en-US"/>
        </w:rPr>
        <w:t>“ v rozsahu dle:</w:t>
      </w:r>
    </w:p>
    <w:p w14:paraId="4B7263B1" w14:textId="0900A59A" w:rsidR="00D44225" w:rsidRPr="005E3149" w:rsidRDefault="0045042A" w:rsidP="005E3149">
      <w:pPr>
        <w:pStyle w:val="Odstavecseseznamem"/>
        <w:numPr>
          <w:ilvl w:val="1"/>
          <w:numId w:val="3"/>
        </w:numPr>
        <w:rPr>
          <w:rFonts w:ascii="Tahoma" w:hAnsi="Tahoma" w:cs="Tahoma"/>
          <w:sz w:val="21"/>
          <w:szCs w:val="21"/>
          <w:lang w:eastAsia="cs-CZ"/>
        </w:rPr>
      </w:pPr>
      <w:r w:rsidRPr="005E3149">
        <w:rPr>
          <w:rFonts w:ascii="Tahoma" w:hAnsi="Tahoma" w:cs="Tahoma"/>
          <w:sz w:val="21"/>
          <w:szCs w:val="21"/>
        </w:rPr>
        <w:t>projektov</w:t>
      </w:r>
      <w:r w:rsidR="005E3149" w:rsidRPr="005E3149">
        <w:rPr>
          <w:rFonts w:ascii="Tahoma" w:hAnsi="Tahoma" w:cs="Tahoma"/>
          <w:sz w:val="21"/>
          <w:szCs w:val="21"/>
        </w:rPr>
        <w:t>é</w:t>
      </w:r>
      <w:r w:rsidRPr="005E3149">
        <w:rPr>
          <w:rFonts w:ascii="Tahoma" w:hAnsi="Tahoma" w:cs="Tahoma"/>
          <w:sz w:val="21"/>
          <w:szCs w:val="21"/>
        </w:rPr>
        <w:t xml:space="preserve"> dokumentac</w:t>
      </w:r>
      <w:r w:rsidR="005E3149" w:rsidRPr="005E3149">
        <w:rPr>
          <w:rFonts w:ascii="Tahoma" w:hAnsi="Tahoma" w:cs="Tahoma"/>
          <w:sz w:val="21"/>
          <w:szCs w:val="21"/>
        </w:rPr>
        <w:t>e</w:t>
      </w:r>
      <w:r w:rsidR="00482B7C" w:rsidRPr="005E3149">
        <w:rPr>
          <w:rFonts w:ascii="Tahoma" w:hAnsi="Tahoma" w:cs="Tahoma"/>
          <w:sz w:val="21"/>
          <w:szCs w:val="21"/>
        </w:rPr>
        <w:t xml:space="preserve"> ve stupni dokumentace</w:t>
      </w:r>
      <w:r w:rsidR="00D929D5" w:rsidRPr="005E3149">
        <w:rPr>
          <w:rFonts w:ascii="Tahoma" w:hAnsi="Tahoma" w:cs="Tahoma"/>
          <w:sz w:val="21"/>
          <w:szCs w:val="21"/>
        </w:rPr>
        <w:t xml:space="preserve"> pro provedení stavby</w:t>
      </w:r>
      <w:r w:rsidR="00AD2A2F" w:rsidRPr="005E3149">
        <w:rPr>
          <w:rFonts w:ascii="Tahoma" w:hAnsi="Tahoma" w:cs="Tahoma"/>
          <w:sz w:val="21"/>
          <w:szCs w:val="21"/>
        </w:rPr>
        <w:t xml:space="preserve"> </w:t>
      </w:r>
      <w:r w:rsidR="00AD2A2F" w:rsidRPr="005E3149">
        <w:rPr>
          <w:rFonts w:ascii="Tahoma" w:hAnsi="Tahoma" w:cs="Tahoma"/>
          <w:b/>
          <w:bCs/>
          <w:sz w:val="21"/>
          <w:szCs w:val="21"/>
        </w:rPr>
        <w:t>(</w:t>
      </w:r>
      <w:r w:rsidR="003C1F2D" w:rsidRPr="005E3149">
        <w:rPr>
          <w:rFonts w:ascii="Tahoma" w:hAnsi="Tahoma" w:cs="Tahoma"/>
          <w:b/>
          <w:bCs/>
          <w:sz w:val="21"/>
          <w:szCs w:val="21"/>
        </w:rPr>
        <w:t xml:space="preserve">dále jen projektová dokumentace nebo </w:t>
      </w:r>
      <w:r w:rsidR="00D44225" w:rsidRPr="005E3149">
        <w:rPr>
          <w:rFonts w:ascii="Tahoma" w:hAnsi="Tahoma" w:cs="Tahoma"/>
          <w:b/>
          <w:bCs/>
          <w:sz w:val="21"/>
          <w:szCs w:val="21"/>
        </w:rPr>
        <w:t>DPS)</w:t>
      </w:r>
      <w:r w:rsidR="00A67279" w:rsidRPr="005E3149">
        <w:rPr>
          <w:rFonts w:ascii="Tahoma" w:hAnsi="Tahoma" w:cs="Tahoma"/>
          <w:sz w:val="21"/>
          <w:szCs w:val="21"/>
        </w:rPr>
        <w:t xml:space="preserve">, </w:t>
      </w:r>
      <w:r w:rsidR="00A06F51" w:rsidRPr="005E3149">
        <w:rPr>
          <w:rFonts w:ascii="Tahoma" w:hAnsi="Tahoma" w:cs="Tahoma"/>
          <w:sz w:val="21"/>
          <w:szCs w:val="21"/>
        </w:rPr>
        <w:t xml:space="preserve">pod názvem </w:t>
      </w:r>
      <w:r w:rsidR="00E412CA" w:rsidRPr="005E3149">
        <w:rPr>
          <w:rFonts w:ascii="Tahoma" w:hAnsi="Tahoma" w:cs="Tahoma"/>
          <w:b/>
          <w:bCs/>
          <w:i/>
          <w:iCs/>
          <w:sz w:val="21"/>
          <w:szCs w:val="21"/>
        </w:rPr>
        <w:t>MŠ Sněženka Frýdek-Místek, ul. Sv. Čecha 170 - oprava střešní krytiny</w:t>
      </w:r>
      <w:r w:rsidR="00A67279" w:rsidRPr="005E3149">
        <w:rPr>
          <w:rFonts w:ascii="Tahoma" w:hAnsi="Tahoma" w:cs="Tahoma"/>
          <w:i/>
          <w:iCs/>
          <w:sz w:val="21"/>
          <w:szCs w:val="21"/>
        </w:rPr>
        <w:t xml:space="preserve"> </w:t>
      </w:r>
      <w:r w:rsidR="007A615B" w:rsidRPr="005E3149">
        <w:rPr>
          <w:rFonts w:ascii="Tahoma" w:hAnsi="Tahoma" w:cs="Tahoma"/>
          <w:sz w:val="21"/>
          <w:szCs w:val="21"/>
        </w:rPr>
        <w:t xml:space="preserve">zpracované </w:t>
      </w:r>
      <w:r w:rsidR="005E3149" w:rsidRPr="005E3149">
        <w:rPr>
          <w:rFonts w:ascii="Tahoma" w:hAnsi="Tahoma" w:cs="Tahoma"/>
          <w:sz w:val="21"/>
          <w:szCs w:val="21"/>
        </w:rPr>
        <w:t>firmou</w:t>
      </w:r>
      <w:r w:rsidR="007A615B" w:rsidRPr="005E3149">
        <w:rPr>
          <w:rFonts w:ascii="Tahoma" w:hAnsi="Tahoma" w:cs="Tahoma"/>
          <w:sz w:val="21"/>
          <w:szCs w:val="21"/>
        </w:rPr>
        <w:t xml:space="preserve"> </w:t>
      </w:r>
      <w:r w:rsidR="00E412CA" w:rsidRPr="005E3149">
        <w:rPr>
          <w:rFonts w:ascii="Tahoma" w:hAnsi="Tahoma" w:cs="Tahoma"/>
          <w:sz w:val="21"/>
          <w:szCs w:val="21"/>
        </w:rPr>
        <w:t>Jan Műller</w:t>
      </w:r>
      <w:r w:rsidR="005E3149" w:rsidRPr="005E3149">
        <w:rPr>
          <w:rFonts w:ascii="Tahoma" w:hAnsi="Tahoma" w:cs="Tahoma"/>
          <w:sz w:val="21"/>
          <w:szCs w:val="21"/>
        </w:rPr>
        <w:t xml:space="preserve">, Rostislavova 1386/17, 703 00 Ostrava-Vítkovice </w:t>
      </w:r>
      <w:r w:rsidR="00D44225" w:rsidRPr="005E3149">
        <w:rPr>
          <w:rFonts w:ascii="Tahoma" w:hAnsi="Tahoma" w:cs="Tahoma"/>
          <w:sz w:val="21"/>
          <w:szCs w:val="21"/>
        </w:rPr>
        <w:t xml:space="preserve">a </w:t>
      </w:r>
      <w:r w:rsidR="00D44225" w:rsidRPr="005E3149">
        <w:rPr>
          <w:rFonts w:ascii="Tahoma" w:hAnsi="Tahoma" w:cs="Tahoma"/>
          <w:sz w:val="21"/>
          <w:szCs w:val="21"/>
          <w:lang w:eastAsia="cs-CZ"/>
        </w:rPr>
        <w:t>oceněného soupisu prací, dodávek a služeb, který je součástí nabídky zhotovitele podané v rámci zadávacího řízení na výběr zhotovitele díla dle této smlouvy (dále jen "soupis prací")</w:t>
      </w:r>
      <w:r w:rsidR="00A67279" w:rsidRPr="005E3149">
        <w:rPr>
          <w:rFonts w:ascii="Tahoma" w:hAnsi="Tahoma" w:cs="Tahoma"/>
          <w:sz w:val="21"/>
          <w:szCs w:val="21"/>
          <w:lang w:eastAsia="cs-CZ"/>
        </w:rPr>
        <w:t>;</w:t>
      </w:r>
    </w:p>
    <w:p w14:paraId="14477FBD" w14:textId="2F111C4D" w:rsidR="00A67279" w:rsidRPr="00A94EEB" w:rsidRDefault="00A67279" w:rsidP="00A94EEB">
      <w:pPr>
        <w:pStyle w:val="Odstavecseseznamem"/>
        <w:ind w:left="2073"/>
        <w:jc w:val="both"/>
        <w:rPr>
          <w:rFonts w:ascii="Tahoma" w:hAnsi="Tahoma" w:cs="Tahoma"/>
          <w:b/>
          <w:bCs/>
          <w:i/>
          <w:iCs/>
          <w:sz w:val="21"/>
          <w:szCs w:val="21"/>
          <w:lang w:eastAsia="cs-CZ"/>
        </w:rPr>
      </w:pPr>
    </w:p>
    <w:p w14:paraId="7E676A65" w14:textId="77777777" w:rsidR="00847145" w:rsidRPr="007A615B" w:rsidRDefault="0045042A" w:rsidP="009E350E">
      <w:pPr>
        <w:pStyle w:val="Odstavecseseznamem"/>
        <w:numPr>
          <w:ilvl w:val="1"/>
          <w:numId w:val="3"/>
        </w:numPr>
        <w:rPr>
          <w:rFonts w:ascii="Tahoma" w:hAnsi="Tahoma" w:cs="Tahoma"/>
          <w:b/>
          <w:sz w:val="21"/>
          <w:szCs w:val="21"/>
        </w:rPr>
      </w:pPr>
      <w:r w:rsidRPr="007A615B">
        <w:rPr>
          <w:rFonts w:ascii="Tahoma" w:hAnsi="Tahoma" w:cs="Tahoma"/>
          <w:sz w:val="21"/>
          <w:szCs w:val="21"/>
        </w:rPr>
        <w:t>předpisů</w:t>
      </w:r>
      <w:r w:rsidR="00847145" w:rsidRPr="007A615B">
        <w:rPr>
          <w:rFonts w:ascii="Tahoma" w:hAnsi="Tahoma" w:cs="Tahoma"/>
          <w:sz w:val="21"/>
          <w:szCs w:val="21"/>
        </w:rPr>
        <w:t xml:space="preserve"> upravujících provádění stavebních děl a ujednáních stran dle této smlouvy, </w:t>
      </w:r>
      <w:r w:rsidR="00847145" w:rsidRPr="007A615B">
        <w:rPr>
          <w:rFonts w:ascii="Tahoma" w:hAnsi="Tahoma" w:cs="Tahoma"/>
          <w:b/>
          <w:sz w:val="21"/>
          <w:szCs w:val="21"/>
        </w:rPr>
        <w:t>(dále jen dílo)</w:t>
      </w:r>
      <w:r w:rsidR="00D929D5">
        <w:rPr>
          <w:rFonts w:ascii="Tahoma" w:hAnsi="Tahoma" w:cs="Tahoma"/>
          <w:b/>
          <w:sz w:val="21"/>
          <w:szCs w:val="21"/>
        </w:rPr>
        <w:t>;</w:t>
      </w:r>
      <w:r w:rsidR="00847145" w:rsidRPr="007A615B">
        <w:rPr>
          <w:rFonts w:ascii="Tahoma" w:hAnsi="Tahoma" w:cs="Tahoma"/>
          <w:b/>
          <w:sz w:val="21"/>
          <w:szCs w:val="21"/>
        </w:rPr>
        <w:cr/>
      </w:r>
    </w:p>
    <w:p w14:paraId="60699083" w14:textId="77777777" w:rsidR="00847145" w:rsidRDefault="00847145" w:rsidP="008156F5">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14:paraId="4CD9DA1D" w14:textId="77777777" w:rsidR="00254EE0" w:rsidRPr="00847145"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14:paraId="5C917349" w14:textId="77777777"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14:paraId="53008ECF" w14:textId="77777777"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14:paraId="57738C7D"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14:paraId="06E189D4" w14:textId="77777777"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14:paraId="15714B82" w14:textId="77777777" w:rsidR="00362C24" w:rsidRPr="00847145" w:rsidRDefault="00362C24" w:rsidP="00362C24">
      <w:pPr>
        <w:pStyle w:val="Odstavecseseznamem"/>
        <w:keepLines/>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p>
    <w:p w14:paraId="366A6443" w14:textId="77777777"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třech tištěných vyhotoveních. Projektová dokumentace skutečného provedení stavby bude objednateli dodána také 1x v elektronické podobě, a to na </w:t>
      </w:r>
      <w:r w:rsidR="00D44225">
        <w:rPr>
          <w:rFonts w:ascii="Tahoma" w:hAnsi="Tahoma" w:cs="Tahoma"/>
          <w:sz w:val="21"/>
          <w:szCs w:val="21"/>
        </w:rPr>
        <w:t>odpovídajícím nosiči</w:t>
      </w:r>
      <w:r w:rsidRPr="00847145">
        <w:rPr>
          <w:rFonts w:ascii="Tahoma" w:hAnsi="Tahoma" w:cs="Tahoma"/>
          <w:sz w:val="21"/>
          <w:szCs w:val="21"/>
        </w:rPr>
        <w:t xml:space="preserve"> ve formátu pro texty *.doc (*.rtf), pro tabulky *.xls, pro skenované dokumenty *.pdf, pro výkresovou dokumentaci *.dwg a zároveň *.pdf.</w:t>
      </w:r>
    </w:p>
    <w:p w14:paraId="2A95345C"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 ke zvláštnímu užívání veřejného prostranství a komunikací dle platných předpisů, bude-li potřebné,</w:t>
      </w:r>
    </w:p>
    <w:p w14:paraId="390674FB"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14:paraId="47C28691" w14:textId="77777777" w:rsidR="000D525C" w:rsidRPr="00847145" w:rsidRDefault="000D525C" w:rsidP="000D525C">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vybudování a zajištění zařízení staveniště a jeho provoz v souladu s potřebami zhotovitele, dokumentací předanou objednatelem, požadavky objednatele a s platnými právními předpisy, včetně případného zajištění ohlášení v souladu s</w:t>
      </w:r>
      <w:r>
        <w:rPr>
          <w:rFonts w:ascii="Tahoma" w:hAnsi="Tahoma" w:cs="Tahoma"/>
          <w:sz w:val="21"/>
          <w:szCs w:val="21"/>
        </w:rPr>
        <w:t>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w:t>
      </w:r>
      <w:r>
        <w:rPr>
          <w:rFonts w:ascii="Tahoma" w:hAnsi="Tahoma" w:cs="Tahoma"/>
          <w:sz w:val="21"/>
          <w:szCs w:val="21"/>
        </w:rPr>
        <w:t>2</w:t>
      </w:r>
      <w:r w:rsidRPr="00DC074D">
        <w:rPr>
          <w:rFonts w:ascii="Tahoma" w:hAnsi="Tahoma" w:cs="Tahoma"/>
          <w:sz w:val="21"/>
          <w:szCs w:val="21"/>
        </w:rPr>
        <w:t>83/20</w:t>
      </w:r>
      <w:r>
        <w:rPr>
          <w:rFonts w:ascii="Tahoma" w:hAnsi="Tahoma" w:cs="Tahoma"/>
          <w:sz w:val="21"/>
          <w:szCs w:val="21"/>
        </w:rPr>
        <w:t>21</w:t>
      </w:r>
      <w:r w:rsidRPr="00DC074D">
        <w:rPr>
          <w:rFonts w:ascii="Tahoma" w:hAnsi="Tahoma" w:cs="Tahoma"/>
          <w:sz w:val="21"/>
          <w:szCs w:val="21"/>
        </w:rPr>
        <w:t xml:space="preserve"> Sb., </w:t>
      </w:r>
      <w:r>
        <w:rPr>
          <w:rFonts w:ascii="Tahoma" w:hAnsi="Tahoma" w:cs="Tahoma"/>
          <w:sz w:val="21"/>
          <w:szCs w:val="21"/>
        </w:rPr>
        <w:t>stavební zákon</w:t>
      </w:r>
      <w:r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14:paraId="0CB14A29"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14:paraId="0876C670" w14:textId="77777777" w:rsid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zřízení deponie materiálů tak, aby nevznikly žádné škody na sousedních pozemcích,</w:t>
      </w:r>
    </w:p>
    <w:p w14:paraId="4FA76B5D" w14:textId="77777777" w:rsidR="00847145" w:rsidRPr="00855B74"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AF5E2E">
        <w:rPr>
          <w:rFonts w:ascii="Tahoma" w:hAnsi="Tahoma" w:cs="Tahoma"/>
          <w:sz w:val="21"/>
          <w:szCs w:val="21"/>
        </w:rPr>
        <w:t xml:space="preserve">předání odpadu k odstranění na řízenou skládku nebo jiný způsob jeho odstranění nebo využití v souladu se zákonem </w:t>
      </w:r>
      <w:r w:rsidR="00C97F50" w:rsidRPr="00AF5E2E">
        <w:rPr>
          <w:rFonts w:ascii="Tahoma" w:hAnsi="Tahoma" w:cs="Tahoma"/>
          <w:sz w:val="21"/>
          <w:szCs w:val="21"/>
        </w:rPr>
        <w:t>č. 541/2020 Sb., o odpadech</w:t>
      </w:r>
      <w:r w:rsidRPr="00AF5E2E">
        <w:rPr>
          <w:rFonts w:ascii="Tahoma" w:hAnsi="Tahoma" w:cs="Tahoma"/>
          <w:sz w:val="21"/>
          <w:szCs w:val="21"/>
        </w:rPr>
        <w:t>, ve znění pozdějších předpisů (dále jen „zákon o odpadech“); o způsobu nakládání s odpadem bude objednateli předložen písemný doklad vystavený př</w:t>
      </w:r>
      <w:r w:rsidRPr="00855B74">
        <w:rPr>
          <w:rFonts w:ascii="Tahoma" w:hAnsi="Tahoma" w:cs="Tahoma"/>
          <w:sz w:val="21"/>
          <w:szCs w:val="21"/>
        </w:rPr>
        <w:t>íslušnou oprávněnou osobou podle zákona o odpadech,</w:t>
      </w:r>
    </w:p>
    <w:p w14:paraId="64CE9CDC"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14:paraId="65648819"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lastRenderedPageBreak/>
        <w:t>provedení předepsaných zkoušek dle platných právních předpisů a technických norem, úspěšné provedení těchto zkoušek je podmínkou k převzetí díla,</w:t>
      </w:r>
    </w:p>
    <w:p w14:paraId="5CC621AA"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14:paraId="380656E4" w14:textId="77777777"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14:paraId="66404463" w14:textId="25E1E0DF"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w:t>
      </w:r>
      <w:r w:rsidR="00980F5B">
        <w:rPr>
          <w:rFonts w:ascii="Tahoma" w:hAnsi="Tahoma" w:cs="Tahoma"/>
          <w:sz w:val="21"/>
          <w:szCs w:val="21"/>
        </w:rPr>
        <w:t>„</w:t>
      </w:r>
      <w:r w:rsidRPr="00847145">
        <w:rPr>
          <w:rFonts w:ascii="Tahoma" w:hAnsi="Tahoma" w:cs="Tahoma"/>
          <w:sz w:val="21"/>
          <w:szCs w:val="21"/>
        </w:rPr>
        <w:t>více práce</w:t>
      </w:r>
      <w:r w:rsidR="00980F5B">
        <w:rPr>
          <w:rFonts w:ascii="Tahoma" w:hAnsi="Tahoma" w:cs="Tahoma"/>
          <w:sz w:val="21"/>
          <w:szCs w:val="21"/>
        </w:rPr>
        <w:t>“</w:t>
      </w:r>
      <w:r w:rsidRPr="00847145">
        <w:rPr>
          <w:rFonts w:ascii="Tahoma" w:hAnsi="Tahoma" w:cs="Tahoma"/>
          <w:sz w:val="21"/>
          <w:szCs w:val="21"/>
        </w:rPr>
        <w:t>) a neprováděných prací (dále jen méněpráce) formou změnových listů dle ujednání v této smlouvě</w:t>
      </w:r>
      <w:r w:rsidR="00304344">
        <w:rPr>
          <w:rFonts w:ascii="Tahoma" w:hAnsi="Tahoma" w:cs="Tahoma"/>
          <w:sz w:val="21"/>
          <w:szCs w:val="21"/>
        </w:rPr>
        <w:t>,</w:t>
      </w:r>
    </w:p>
    <w:p w14:paraId="08B0F3AB" w14:textId="657C9411" w:rsidR="000D525C" w:rsidRPr="00847145" w:rsidRDefault="000D525C" w:rsidP="000D525C">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w:t>
      </w:r>
    </w:p>
    <w:p w14:paraId="07809F52" w14:textId="10FD1CD9"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r w:rsidR="00304344">
        <w:rPr>
          <w:rFonts w:ascii="Tahoma" w:hAnsi="Tahoma" w:cs="Tahoma"/>
          <w:sz w:val="21"/>
          <w:szCs w:val="21"/>
        </w:rPr>
        <w:t>,</w:t>
      </w:r>
    </w:p>
    <w:p w14:paraId="6C6CC91B"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xml:space="preserve">, </w:t>
      </w:r>
    </w:p>
    <w:p w14:paraId="246BF31E"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Pr>
          <w:rFonts w:ascii="Tahoma" w:hAnsi="Tahoma" w:cs="Tahoma"/>
          <w:sz w:val="21"/>
          <w:szCs w:val="21"/>
        </w:rPr>
        <w:t>146/2024</w:t>
      </w:r>
      <w:r w:rsidRPr="00847145">
        <w:rPr>
          <w:rFonts w:ascii="Tahoma" w:hAnsi="Tahoma" w:cs="Tahoma"/>
          <w:sz w:val="21"/>
          <w:szCs w:val="21"/>
        </w:rPr>
        <w:t xml:space="preserve"> Sb., o technických požadavcích na stavby, </w:t>
      </w:r>
    </w:p>
    <w:p w14:paraId="5C5A855C" w14:textId="77777777"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14:paraId="17BB14DC" w14:textId="77777777" w:rsidR="000D525C"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14:paraId="7F1BE7C0" w14:textId="77777777"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14:paraId="6C96BAEA" w14:textId="77777777"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14:paraId="6D8DA11C" w14:textId="77777777"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14:paraId="6D6AA3FC" w14:textId="77777777"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14:paraId="2F21DB48" w14:textId="77777777"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14:paraId="40E61FD0" w14:textId="77777777" w:rsidR="00847145" w:rsidRPr="00847145" w:rsidRDefault="00847145" w:rsidP="005E3149">
      <w:pPr>
        <w:pStyle w:val="Odstavecseseznamem"/>
        <w:numPr>
          <w:ilvl w:val="1"/>
          <w:numId w:val="2"/>
        </w:numPr>
        <w:spacing w:after="120" w:line="240" w:lineRule="auto"/>
        <w:ind w:left="357" w:hanging="357"/>
        <w:contextualSpacing w:val="0"/>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14:paraId="575F536A" w14:textId="77777777"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14:paraId="7F0FF613" w14:textId="77777777"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14:paraId="22603EAD"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14:paraId="61512B6B"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14:paraId="01FB8709"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14:paraId="29780B9C" w14:textId="77777777" w:rsidR="00847145" w:rsidRPr="00847145" w:rsidRDefault="00847145" w:rsidP="00847145">
      <w:pPr>
        <w:pStyle w:val="Zkladntext"/>
        <w:keepLines/>
        <w:suppressAutoHyphens/>
        <w:ind w:left="426"/>
        <w:jc w:val="both"/>
        <w:rPr>
          <w:rFonts w:ascii="Tahoma" w:hAnsi="Tahoma" w:cs="Tahoma"/>
          <w:sz w:val="21"/>
          <w:szCs w:val="21"/>
        </w:rPr>
      </w:pPr>
    </w:p>
    <w:p w14:paraId="7D622102" w14:textId="77777777"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14:paraId="3899498E" w14:textId="77777777" w:rsidR="005D4334" w:rsidRDefault="005D4334" w:rsidP="00847145">
      <w:pPr>
        <w:pStyle w:val="bllzaklad"/>
        <w:keepNext/>
        <w:spacing w:after="0"/>
        <w:jc w:val="center"/>
        <w:rPr>
          <w:rFonts w:ascii="Tahoma" w:hAnsi="Tahoma" w:cs="Tahoma"/>
          <w:b/>
          <w:sz w:val="21"/>
          <w:szCs w:val="21"/>
        </w:rPr>
      </w:pPr>
    </w:p>
    <w:p w14:paraId="6BA7A1ED" w14:textId="77777777"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14:paraId="18FBFD08" w14:textId="77777777"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14:paraId="1626E02B" w14:textId="10FC76D8" w:rsidR="00DD7F54" w:rsidRPr="00DD7F54" w:rsidRDefault="00847145" w:rsidP="00DD7F54">
      <w:pPr>
        <w:pStyle w:val="Odstavecseseznamem"/>
        <w:keepLines/>
        <w:numPr>
          <w:ilvl w:val="0"/>
          <w:numId w:val="37"/>
        </w:numPr>
        <w:suppressAutoHyphens/>
        <w:spacing w:after="0" w:line="240" w:lineRule="auto"/>
        <w:ind w:left="284" w:hanging="426"/>
        <w:jc w:val="both"/>
        <w:rPr>
          <w:rFonts w:ascii="Tahoma" w:hAnsi="Tahoma" w:cs="Tahoma"/>
          <w:b/>
          <w:bCs/>
          <w:sz w:val="21"/>
          <w:szCs w:val="21"/>
          <w:lang w:eastAsia="cs-CZ"/>
        </w:rPr>
      </w:pPr>
      <w:r w:rsidRPr="00C403EA">
        <w:rPr>
          <w:rFonts w:ascii="Tahoma" w:hAnsi="Tahoma" w:cs="Tahoma"/>
          <w:sz w:val="21"/>
          <w:szCs w:val="21"/>
          <w:lang w:eastAsia="cs-CZ"/>
        </w:rPr>
        <w:t xml:space="preserve">Zhotovitel je povinen provést dílo </w:t>
      </w:r>
      <w:r w:rsidR="00BB5C90">
        <w:rPr>
          <w:rFonts w:ascii="Tahoma" w:hAnsi="Tahoma" w:cs="Tahoma"/>
          <w:b/>
          <w:sz w:val="21"/>
          <w:szCs w:val="21"/>
          <w:lang w:eastAsia="cs-CZ"/>
        </w:rPr>
        <w:t xml:space="preserve">nejpozději </w:t>
      </w:r>
      <w:r w:rsidRPr="00C403EA">
        <w:rPr>
          <w:rFonts w:ascii="Tahoma" w:hAnsi="Tahoma" w:cs="Tahoma"/>
          <w:b/>
          <w:sz w:val="21"/>
          <w:szCs w:val="21"/>
          <w:lang w:eastAsia="cs-CZ"/>
        </w:rPr>
        <w:t xml:space="preserve">do </w:t>
      </w:r>
      <w:r w:rsidR="00BB5C90">
        <w:rPr>
          <w:rFonts w:ascii="Tahoma" w:hAnsi="Tahoma" w:cs="Tahoma"/>
          <w:b/>
          <w:sz w:val="21"/>
          <w:szCs w:val="21"/>
          <w:lang w:eastAsia="cs-CZ"/>
        </w:rPr>
        <w:t>21</w:t>
      </w:r>
      <w:r w:rsidR="00DD7F54">
        <w:rPr>
          <w:rFonts w:ascii="Tahoma" w:hAnsi="Tahoma" w:cs="Tahoma"/>
          <w:b/>
          <w:sz w:val="21"/>
          <w:szCs w:val="21"/>
          <w:lang w:eastAsia="cs-CZ"/>
        </w:rPr>
        <w:t xml:space="preserve">. </w:t>
      </w:r>
      <w:r w:rsidR="00BB5C90">
        <w:rPr>
          <w:rFonts w:ascii="Tahoma" w:hAnsi="Tahoma" w:cs="Tahoma"/>
          <w:b/>
          <w:sz w:val="21"/>
          <w:szCs w:val="21"/>
          <w:lang w:eastAsia="cs-CZ"/>
        </w:rPr>
        <w:t>8</w:t>
      </w:r>
      <w:r w:rsidR="00DD7F54">
        <w:rPr>
          <w:rFonts w:ascii="Tahoma" w:hAnsi="Tahoma" w:cs="Tahoma"/>
          <w:b/>
          <w:sz w:val="21"/>
          <w:szCs w:val="21"/>
          <w:lang w:eastAsia="cs-CZ"/>
        </w:rPr>
        <w:t>. 202</w:t>
      </w:r>
      <w:r w:rsidR="000B762A">
        <w:rPr>
          <w:rFonts w:ascii="Tahoma" w:hAnsi="Tahoma" w:cs="Tahoma"/>
          <w:b/>
          <w:sz w:val="21"/>
          <w:szCs w:val="21"/>
          <w:lang w:eastAsia="cs-CZ"/>
        </w:rPr>
        <w:t xml:space="preserve">6, </w:t>
      </w:r>
      <w:r w:rsidRPr="00C403EA">
        <w:rPr>
          <w:rFonts w:ascii="Tahoma" w:hAnsi="Tahoma" w:cs="Tahoma"/>
          <w:sz w:val="21"/>
          <w:szCs w:val="21"/>
          <w:lang w:eastAsia="cs-CZ"/>
        </w:rPr>
        <w:t xml:space="preserve">a v této lhůtě jej jako dokončené předat objednateli. </w:t>
      </w:r>
      <w:r w:rsidR="00BB5C90">
        <w:rPr>
          <w:rFonts w:ascii="Tahoma" w:hAnsi="Tahoma" w:cs="Tahoma"/>
          <w:sz w:val="21"/>
          <w:szCs w:val="21"/>
          <w:lang w:eastAsia="cs-CZ"/>
        </w:rPr>
        <w:t xml:space="preserve">Provádění díla je možno zahájit </w:t>
      </w:r>
      <w:r w:rsidR="00BB5C90" w:rsidRPr="00BB5C90">
        <w:rPr>
          <w:rFonts w:ascii="Tahoma" w:hAnsi="Tahoma" w:cs="Tahoma"/>
          <w:b/>
          <w:bCs/>
          <w:sz w:val="21"/>
          <w:szCs w:val="21"/>
          <w:lang w:eastAsia="cs-CZ"/>
        </w:rPr>
        <w:t>nejdříve od</w:t>
      </w:r>
      <w:r w:rsidR="00BB5C90">
        <w:rPr>
          <w:rFonts w:ascii="Tahoma" w:hAnsi="Tahoma" w:cs="Tahoma"/>
          <w:sz w:val="21"/>
          <w:szCs w:val="21"/>
          <w:lang w:eastAsia="cs-CZ"/>
        </w:rPr>
        <w:t xml:space="preserve"> </w:t>
      </w:r>
      <w:r w:rsidR="00BB5C90" w:rsidRPr="00BB5C90">
        <w:rPr>
          <w:rFonts w:ascii="Tahoma" w:hAnsi="Tahoma" w:cs="Tahoma"/>
          <w:b/>
          <w:bCs/>
          <w:sz w:val="21"/>
          <w:szCs w:val="21"/>
          <w:lang w:eastAsia="cs-CZ"/>
        </w:rPr>
        <w:t>22. 6. 2026</w:t>
      </w:r>
      <w:r w:rsidR="00BB5C90">
        <w:rPr>
          <w:rFonts w:ascii="Tahoma" w:hAnsi="Tahoma" w:cs="Tahoma"/>
          <w:sz w:val="21"/>
          <w:szCs w:val="21"/>
          <w:lang w:eastAsia="cs-CZ"/>
        </w:rPr>
        <w:t>.</w:t>
      </w:r>
    </w:p>
    <w:p w14:paraId="6C72974D" w14:textId="77777777" w:rsidR="00847145" w:rsidRDefault="00847145" w:rsidP="00DD7F54">
      <w:pPr>
        <w:pStyle w:val="Odstavecseseznamem"/>
        <w:keepLines/>
        <w:suppressAutoHyphens/>
        <w:spacing w:after="0" w:line="240" w:lineRule="auto"/>
        <w:ind w:left="284"/>
        <w:jc w:val="both"/>
        <w:rPr>
          <w:rFonts w:ascii="Tahoma" w:hAnsi="Tahoma" w:cs="Tahoma"/>
          <w:sz w:val="21"/>
          <w:szCs w:val="21"/>
          <w:lang w:eastAsia="cs-CZ"/>
        </w:rPr>
      </w:pPr>
    </w:p>
    <w:p w14:paraId="03236255" w14:textId="77777777" w:rsidR="00847145" w:rsidRDefault="00847145" w:rsidP="00130EE0">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30EE0">
        <w:rPr>
          <w:rFonts w:ascii="Tahoma" w:hAnsi="Tahoma" w:cs="Tahoma"/>
          <w:sz w:val="21"/>
          <w:szCs w:val="21"/>
          <w:lang w:eastAsia="cs-CZ"/>
        </w:rPr>
        <w:lastRenderedPageBreak/>
        <w:t>K okamžiku uzavření smlouvy předá objednatel zhotoviteli kompletní projektovou dokumentaci k předmětu díla.</w:t>
      </w:r>
    </w:p>
    <w:p w14:paraId="7F800601" w14:textId="77777777" w:rsidR="00991F4C" w:rsidRPr="009E350E" w:rsidRDefault="00991F4C" w:rsidP="009E350E">
      <w:pPr>
        <w:pStyle w:val="Odstavecseseznamem"/>
        <w:rPr>
          <w:rFonts w:ascii="Tahoma" w:hAnsi="Tahoma" w:cs="Tahoma"/>
          <w:sz w:val="21"/>
          <w:szCs w:val="21"/>
          <w:lang w:eastAsia="cs-CZ"/>
        </w:rPr>
      </w:pPr>
    </w:p>
    <w:p w14:paraId="6D735E3B" w14:textId="4E9EB57F" w:rsidR="00991F4C" w:rsidRPr="00424680" w:rsidRDefault="00991F4C" w:rsidP="00991F4C">
      <w:pPr>
        <w:pStyle w:val="Odstavecseseznamem"/>
        <w:keepLines/>
        <w:numPr>
          <w:ilvl w:val="0"/>
          <w:numId w:val="37"/>
        </w:numPr>
        <w:suppressAutoHyphens/>
        <w:spacing w:after="0" w:line="240" w:lineRule="auto"/>
        <w:ind w:left="284" w:hanging="426"/>
        <w:jc w:val="both"/>
        <w:rPr>
          <w:rFonts w:ascii="Tahoma" w:hAnsi="Tahoma" w:cs="Tahoma"/>
          <w:b/>
          <w:sz w:val="21"/>
          <w:szCs w:val="21"/>
        </w:rPr>
      </w:pPr>
      <w:r w:rsidRPr="000E260B">
        <w:rPr>
          <w:rFonts w:ascii="Tahoma" w:hAnsi="Tahoma" w:cs="Tahoma"/>
          <w:sz w:val="21"/>
          <w:szCs w:val="21"/>
        </w:rPr>
        <w:t xml:space="preserve">Místem plnění </w:t>
      </w:r>
      <w:r>
        <w:rPr>
          <w:rFonts w:ascii="Tahoma" w:hAnsi="Tahoma" w:cs="Tahoma"/>
          <w:sz w:val="21"/>
          <w:szCs w:val="21"/>
        </w:rPr>
        <w:t xml:space="preserve">je budova </w:t>
      </w:r>
      <w:r w:rsidR="00BB5C90" w:rsidRPr="00BB5C90">
        <w:rPr>
          <w:rFonts w:ascii="Tahoma" w:hAnsi="Tahoma" w:cs="Tahoma"/>
          <w:sz w:val="21"/>
          <w:szCs w:val="21"/>
        </w:rPr>
        <w:t>MŠ Sněženka Frýdek-Místek</w:t>
      </w:r>
      <w:r>
        <w:rPr>
          <w:rFonts w:ascii="Tahoma" w:hAnsi="Tahoma" w:cs="Tahoma"/>
          <w:sz w:val="21"/>
          <w:szCs w:val="21"/>
        </w:rPr>
        <w:t>,</w:t>
      </w:r>
      <w:r w:rsidRPr="009D16E0">
        <w:rPr>
          <w:rFonts w:ascii="Tahoma" w:hAnsi="Tahoma" w:cs="Tahoma"/>
          <w:sz w:val="21"/>
          <w:szCs w:val="21"/>
        </w:rPr>
        <w:t xml:space="preserve"> </w:t>
      </w:r>
      <w:r>
        <w:rPr>
          <w:rFonts w:ascii="Tahoma" w:hAnsi="Tahoma" w:cs="Tahoma"/>
          <w:sz w:val="21"/>
          <w:szCs w:val="21"/>
        </w:rPr>
        <w:t xml:space="preserve">na adrese: </w:t>
      </w:r>
      <w:r w:rsidR="00BB5C90" w:rsidRPr="00BB5C90">
        <w:rPr>
          <w:rFonts w:ascii="Tahoma" w:hAnsi="Tahoma" w:cs="Tahoma"/>
          <w:sz w:val="21"/>
          <w:szCs w:val="21"/>
        </w:rPr>
        <w:t>Sv. Čecha 170, 738 02 Frýdek-Místek</w:t>
      </w:r>
      <w:r>
        <w:rPr>
          <w:rFonts w:ascii="Tahoma" w:hAnsi="Tahoma" w:cs="Tahoma"/>
          <w:sz w:val="21"/>
          <w:szCs w:val="21"/>
        </w:rPr>
        <w:t xml:space="preserve"> a další stavbou dotčené pozemky </w:t>
      </w:r>
      <w:r w:rsidRPr="000E260B">
        <w:rPr>
          <w:rFonts w:ascii="Tahoma" w:hAnsi="Tahoma" w:cs="Tahoma"/>
          <w:sz w:val="21"/>
          <w:szCs w:val="21"/>
        </w:rPr>
        <w:t>v podrobnostech vymezených projektovou dokumentací.</w:t>
      </w:r>
    </w:p>
    <w:p w14:paraId="7DF2F6BD" w14:textId="77777777" w:rsidR="00991F4C" w:rsidRPr="00130EE0" w:rsidRDefault="00991F4C" w:rsidP="009E350E">
      <w:pPr>
        <w:pStyle w:val="Odstavecseseznamem"/>
        <w:keepLines/>
        <w:suppressAutoHyphens/>
        <w:spacing w:after="0" w:line="240" w:lineRule="auto"/>
        <w:ind w:left="284"/>
        <w:jc w:val="both"/>
        <w:rPr>
          <w:rFonts w:ascii="Tahoma" w:hAnsi="Tahoma" w:cs="Tahoma"/>
          <w:sz w:val="21"/>
          <w:szCs w:val="21"/>
          <w:lang w:eastAsia="cs-CZ"/>
        </w:rPr>
      </w:pPr>
    </w:p>
    <w:p w14:paraId="6CF0B3DB" w14:textId="42009968" w:rsidR="00991F4C" w:rsidRPr="009E350E" w:rsidRDefault="00847145" w:rsidP="009E350E">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293697">
        <w:rPr>
          <w:rFonts w:ascii="Tahoma" w:hAnsi="Tahoma" w:cs="Tahoma"/>
          <w:sz w:val="21"/>
          <w:szCs w:val="21"/>
          <w:lang w:eastAsia="cs-CZ"/>
        </w:rPr>
        <w:t xml:space="preserve">Staveniště je zhotovitel povinen převzít </w:t>
      </w:r>
      <w:r w:rsidR="00B950F4">
        <w:rPr>
          <w:rFonts w:ascii="Tahoma" w:hAnsi="Tahoma" w:cs="Tahoma"/>
          <w:sz w:val="21"/>
          <w:szCs w:val="21"/>
          <w:lang w:eastAsia="cs-CZ"/>
        </w:rPr>
        <w:t xml:space="preserve">na základě písemné výzvy </w:t>
      </w:r>
      <w:r w:rsidRPr="00293697">
        <w:rPr>
          <w:rFonts w:ascii="Tahoma" w:hAnsi="Tahoma" w:cs="Tahoma"/>
          <w:sz w:val="21"/>
          <w:szCs w:val="21"/>
          <w:lang w:eastAsia="cs-CZ"/>
        </w:rPr>
        <w:t>objednatele prostřednictvím osoby jednající ve věcech technických</w:t>
      </w:r>
      <w:r w:rsidR="00B950F4">
        <w:rPr>
          <w:rFonts w:ascii="Tahoma" w:hAnsi="Tahoma" w:cs="Tahoma"/>
          <w:sz w:val="21"/>
          <w:szCs w:val="21"/>
          <w:lang w:eastAsia="cs-CZ"/>
        </w:rPr>
        <w:t>, která bude učiněna tak, aby</w:t>
      </w:r>
      <w:r w:rsidR="0099089C">
        <w:rPr>
          <w:rFonts w:ascii="Tahoma" w:hAnsi="Tahoma" w:cs="Tahoma"/>
          <w:sz w:val="21"/>
          <w:szCs w:val="21"/>
          <w:lang w:eastAsia="cs-CZ"/>
        </w:rPr>
        <w:t xml:space="preserve"> zhotovitel </w:t>
      </w:r>
      <w:r w:rsidR="00174274">
        <w:rPr>
          <w:rFonts w:ascii="Tahoma" w:hAnsi="Tahoma" w:cs="Tahoma"/>
          <w:sz w:val="21"/>
          <w:szCs w:val="21"/>
          <w:lang w:eastAsia="cs-CZ"/>
        </w:rPr>
        <w:t xml:space="preserve">mohl zahájit </w:t>
      </w:r>
      <w:r w:rsidR="0099089C">
        <w:rPr>
          <w:rFonts w:ascii="Tahoma" w:hAnsi="Tahoma" w:cs="Tahoma"/>
          <w:sz w:val="21"/>
          <w:szCs w:val="21"/>
          <w:lang w:eastAsia="cs-CZ"/>
        </w:rPr>
        <w:t>stavební práce</w:t>
      </w:r>
      <w:r w:rsidR="00991F4C">
        <w:rPr>
          <w:rFonts w:ascii="Tahoma" w:hAnsi="Tahoma" w:cs="Tahoma"/>
          <w:sz w:val="21"/>
          <w:szCs w:val="21"/>
          <w:lang w:eastAsia="cs-CZ"/>
        </w:rPr>
        <w:t xml:space="preserve"> </w:t>
      </w:r>
      <w:r w:rsidR="00174274">
        <w:rPr>
          <w:rFonts w:ascii="Tahoma" w:hAnsi="Tahoma" w:cs="Tahoma"/>
          <w:sz w:val="21"/>
          <w:szCs w:val="21"/>
          <w:lang w:eastAsia="cs-CZ"/>
        </w:rPr>
        <w:t>22</w:t>
      </w:r>
      <w:r w:rsidR="0099089C" w:rsidRPr="009E350E">
        <w:rPr>
          <w:rFonts w:ascii="Tahoma" w:hAnsi="Tahoma" w:cs="Tahoma"/>
          <w:sz w:val="21"/>
          <w:szCs w:val="21"/>
          <w:lang w:eastAsia="cs-CZ"/>
        </w:rPr>
        <w:t>. 6. 202</w:t>
      </w:r>
      <w:r w:rsidR="000B762A">
        <w:rPr>
          <w:rFonts w:ascii="Tahoma" w:hAnsi="Tahoma" w:cs="Tahoma"/>
          <w:sz w:val="21"/>
          <w:szCs w:val="21"/>
          <w:lang w:eastAsia="cs-CZ"/>
        </w:rPr>
        <w:t>6</w:t>
      </w:r>
      <w:r w:rsidR="00991F4C">
        <w:rPr>
          <w:rFonts w:ascii="Tahoma" w:hAnsi="Tahoma" w:cs="Tahoma"/>
          <w:sz w:val="21"/>
          <w:szCs w:val="21"/>
          <w:lang w:eastAsia="cs-CZ"/>
        </w:rPr>
        <w:t>.</w:t>
      </w:r>
    </w:p>
    <w:p w14:paraId="6930DADB" w14:textId="77777777" w:rsidR="00847145" w:rsidRDefault="00847145" w:rsidP="009E350E">
      <w:pPr>
        <w:pStyle w:val="Odstavecseseznamem"/>
        <w:keepLines/>
        <w:suppressAutoHyphens/>
        <w:spacing w:after="0" w:line="240" w:lineRule="auto"/>
        <w:ind w:left="284"/>
        <w:jc w:val="both"/>
        <w:rPr>
          <w:rFonts w:ascii="Tahoma" w:hAnsi="Tahoma" w:cs="Tahoma"/>
          <w:sz w:val="21"/>
          <w:szCs w:val="21"/>
          <w:lang w:eastAsia="cs-CZ"/>
        </w:rPr>
      </w:pPr>
    </w:p>
    <w:p w14:paraId="1248FEF8" w14:textId="77777777"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Zhotovitel je povinen zahájit provádění díla okamžikem převzetí staveniště.</w:t>
      </w:r>
    </w:p>
    <w:p w14:paraId="156A29CB" w14:textId="77777777" w:rsidR="00847145" w:rsidRPr="00847145"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24D1FEFB" w14:textId="77777777"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díla, pokud v protokolu o předání a převzetí není dohodnuto jinak. </w:t>
      </w:r>
    </w:p>
    <w:p w14:paraId="272F996F"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681DFE47" w14:textId="77777777" w:rsidR="0042130F" w:rsidRPr="007A5EA0" w:rsidRDefault="0042130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Zhotovitel je povinen předkládat týdenní plán prací vždy před zahájením pracovního týdne</w:t>
      </w:r>
      <w:r w:rsidR="00980F5B">
        <w:rPr>
          <w:rFonts w:ascii="Tahoma" w:hAnsi="Tahoma" w:cs="Tahoma"/>
          <w:sz w:val="21"/>
          <w:szCs w:val="21"/>
          <w:lang w:eastAsia="cs-CZ"/>
        </w:rPr>
        <w:t>.</w:t>
      </w:r>
      <w:r>
        <w:rPr>
          <w:rFonts w:ascii="Tahoma" w:hAnsi="Tahoma" w:cs="Tahoma"/>
          <w:sz w:val="21"/>
          <w:szCs w:val="21"/>
          <w:lang w:eastAsia="cs-CZ"/>
        </w:rPr>
        <w:t xml:space="preserve"> </w:t>
      </w:r>
    </w:p>
    <w:p w14:paraId="61B0EA85" w14:textId="77777777" w:rsidR="0093646C" w:rsidRPr="001E2A1F" w:rsidRDefault="0093646C">
      <w:pPr>
        <w:pStyle w:val="Odstavecseseznamem"/>
        <w:keepLines/>
        <w:suppressAutoHyphens/>
        <w:spacing w:after="0" w:line="240" w:lineRule="auto"/>
        <w:ind w:left="284"/>
        <w:jc w:val="both"/>
        <w:rPr>
          <w:rFonts w:ascii="Tahoma" w:hAnsi="Tahoma" w:cs="Tahoma"/>
          <w:sz w:val="21"/>
          <w:szCs w:val="21"/>
          <w:lang w:eastAsia="cs-CZ"/>
        </w:rPr>
      </w:pPr>
    </w:p>
    <w:p w14:paraId="5B21CC67" w14:textId="77777777" w:rsidR="00847145" w:rsidRPr="0093646C" w:rsidRDefault="00847145">
      <w:pPr>
        <w:keepLines/>
        <w:suppressAutoHyphens/>
        <w:spacing w:after="0" w:line="240" w:lineRule="auto"/>
        <w:jc w:val="both"/>
        <w:rPr>
          <w:rFonts w:ascii="Tahoma" w:hAnsi="Tahoma" w:cs="Tahoma"/>
          <w:b/>
          <w:sz w:val="21"/>
          <w:szCs w:val="21"/>
          <w:lang w:eastAsia="cs-CZ"/>
        </w:rPr>
      </w:pPr>
      <w:r w:rsidRPr="0093646C">
        <w:rPr>
          <w:rFonts w:ascii="Tahoma" w:hAnsi="Tahoma" w:cs="Tahoma"/>
          <w:b/>
          <w:sz w:val="21"/>
          <w:szCs w:val="21"/>
          <w:lang w:eastAsia="cs-CZ"/>
        </w:rPr>
        <w:t>Přerušení lhůt pro dokončení díla</w:t>
      </w:r>
    </w:p>
    <w:p w14:paraId="3AAB6E53"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5DB43700" w14:textId="77777777" w:rsidR="00D01476"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w:t>
      </w:r>
    </w:p>
    <w:p w14:paraId="65AED476" w14:textId="77777777" w:rsidR="00847145" w:rsidRPr="00847145" w:rsidRDefault="00847145" w:rsidP="00D01476">
      <w:pPr>
        <w:pStyle w:val="Odstavecseseznamem"/>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7F19AE6C" w14:textId="77777777" w:rsidR="00847145" w:rsidRDefault="00847145" w:rsidP="0093646C">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Lhůtu pro dokončení díla jako celku je možno přerušit v případě překážek, které vzniknou z důvodu skrytých překážek v místě plnění, pro které nemůže zhotovitel pokračovat v plnění díla ve smyslu ust. § 2627 občanského zákoníku (např. archeologický nález, pyrotechnický nález); 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r w:rsidR="00980F5B">
        <w:rPr>
          <w:rFonts w:ascii="Tahoma" w:hAnsi="Tahoma" w:cs="Tahoma"/>
          <w:sz w:val="21"/>
          <w:szCs w:val="21"/>
          <w:lang w:eastAsia="cs-CZ"/>
        </w:rPr>
        <w:t>.</w:t>
      </w:r>
    </w:p>
    <w:p w14:paraId="1745533B" w14:textId="77777777" w:rsidR="000B762A" w:rsidRDefault="000B762A" w:rsidP="000B762A">
      <w:pPr>
        <w:pStyle w:val="Odstavecseseznamem"/>
        <w:keepLines/>
        <w:suppressAutoHyphens/>
        <w:spacing w:after="0" w:line="240" w:lineRule="auto"/>
        <w:ind w:left="284"/>
        <w:jc w:val="both"/>
        <w:rPr>
          <w:rFonts w:ascii="Tahoma" w:hAnsi="Tahoma" w:cs="Tahoma"/>
          <w:sz w:val="21"/>
          <w:szCs w:val="21"/>
          <w:lang w:eastAsia="cs-CZ"/>
        </w:rPr>
      </w:pPr>
    </w:p>
    <w:p w14:paraId="5996CAC9" w14:textId="77777777" w:rsidR="0093646C" w:rsidRPr="00847145" w:rsidRDefault="0093646C" w:rsidP="00DB1A43">
      <w:pPr>
        <w:pStyle w:val="Odstavecseseznamem"/>
        <w:keepLines/>
        <w:suppressAutoHyphens/>
        <w:spacing w:after="0" w:line="240" w:lineRule="auto"/>
        <w:ind w:left="284"/>
        <w:jc w:val="both"/>
        <w:rPr>
          <w:rFonts w:ascii="Tahoma" w:hAnsi="Tahoma" w:cs="Tahoma"/>
          <w:sz w:val="21"/>
          <w:szCs w:val="21"/>
          <w:lang w:eastAsia="cs-CZ"/>
        </w:rPr>
      </w:pPr>
    </w:p>
    <w:p w14:paraId="08EE5E62" w14:textId="77777777" w:rsidR="00847145" w:rsidRDefault="00847145" w:rsidP="0093646C">
      <w:pPr>
        <w:keepLines/>
        <w:suppressAutoHyphens/>
        <w:spacing w:after="0" w:line="240" w:lineRule="auto"/>
        <w:jc w:val="both"/>
        <w:rPr>
          <w:rFonts w:ascii="Tahoma" w:hAnsi="Tahoma" w:cs="Tahoma"/>
          <w:b/>
          <w:sz w:val="21"/>
          <w:szCs w:val="21"/>
          <w:lang w:eastAsia="cs-CZ"/>
        </w:rPr>
      </w:pPr>
      <w:r w:rsidRPr="00DB1A43">
        <w:rPr>
          <w:rFonts w:ascii="Tahoma" w:hAnsi="Tahoma" w:cs="Tahoma"/>
          <w:b/>
          <w:sz w:val="21"/>
          <w:szCs w:val="21"/>
          <w:lang w:eastAsia="cs-CZ"/>
        </w:rPr>
        <w:t>Prodloužení lhůty pro dokončení díla</w:t>
      </w:r>
    </w:p>
    <w:p w14:paraId="3BA79584" w14:textId="77777777" w:rsidR="00992FF1" w:rsidRPr="00DB1A43" w:rsidRDefault="00992FF1" w:rsidP="00DB1A43">
      <w:pPr>
        <w:keepLines/>
        <w:suppressAutoHyphens/>
        <w:spacing w:after="0" w:line="240" w:lineRule="auto"/>
        <w:jc w:val="both"/>
        <w:rPr>
          <w:rFonts w:ascii="Tahoma" w:hAnsi="Tahoma" w:cs="Tahoma"/>
          <w:sz w:val="21"/>
          <w:szCs w:val="21"/>
          <w:lang w:eastAsia="cs-CZ"/>
        </w:rPr>
      </w:pPr>
    </w:p>
    <w:p w14:paraId="271FC079" w14:textId="77777777" w:rsidR="00847145" w:rsidRPr="001E2A1F"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 xml:space="preserve">Lhůtu pro dokončení díla je možné prodloužit na základě přípustných změn smlouvy dle ust. § 222 </w:t>
      </w:r>
      <w:r w:rsidR="00980F5B">
        <w:rPr>
          <w:rFonts w:ascii="Tahoma" w:hAnsi="Tahoma" w:cs="Tahoma"/>
          <w:sz w:val="21"/>
          <w:szCs w:val="21"/>
          <w:lang w:eastAsia="cs-CZ"/>
        </w:rPr>
        <w:t>zákona o zadávání veřejných zakázek</w:t>
      </w:r>
      <w:r w:rsidRPr="001E2A1F">
        <w:rPr>
          <w:rFonts w:ascii="Tahoma" w:hAnsi="Tahoma" w:cs="Tahoma"/>
          <w:sz w:val="21"/>
          <w:szCs w:val="21"/>
          <w:lang w:eastAsia="cs-CZ"/>
        </w:rPr>
        <w:t>,</w:t>
      </w:r>
      <w:r w:rsidR="00980F5B">
        <w:rPr>
          <w:rFonts w:ascii="Tahoma" w:hAnsi="Tahoma" w:cs="Tahoma"/>
          <w:sz w:val="21"/>
          <w:szCs w:val="21"/>
          <w:lang w:eastAsia="cs-CZ"/>
        </w:rPr>
        <w:t xml:space="preserve"> v platném znění,</w:t>
      </w:r>
      <w:r w:rsidRPr="001E2A1F">
        <w:rPr>
          <w:rFonts w:ascii="Tahoma" w:hAnsi="Tahoma" w:cs="Tahoma"/>
          <w:sz w:val="21"/>
          <w:szCs w:val="21"/>
          <w:lang w:eastAsia="cs-CZ"/>
        </w:rPr>
        <w:t xml:space="preserve"> jejichž potřeba vyplynula z důvodu dodatečné změny rozsahu díla ze strany objednatele nebo překážek na straně objednatele v podobě zjištěných vad v projektové dokumentaci pro provedení stavby, které zhotovitel nemohl ani při vynaložení odborné péče rozpoznat, a které mají vliv na termín dokončení díla jako celku, a to o přiměřenou dobu odpovídající době provádění těchto prací, a které byly sjednané způsobem dle této smlouvy</w:t>
      </w:r>
      <w:r w:rsidR="00980F5B">
        <w:rPr>
          <w:rFonts w:ascii="Tahoma" w:hAnsi="Tahoma" w:cs="Tahoma"/>
          <w:sz w:val="21"/>
          <w:szCs w:val="21"/>
          <w:lang w:eastAsia="cs-CZ"/>
        </w:rPr>
        <w:t>.</w:t>
      </w:r>
      <w:r w:rsidRPr="001E2A1F">
        <w:rPr>
          <w:rFonts w:ascii="Tahoma" w:hAnsi="Tahoma" w:cs="Tahoma"/>
          <w:sz w:val="21"/>
          <w:szCs w:val="21"/>
          <w:lang w:eastAsia="cs-CZ"/>
        </w:rPr>
        <w:t xml:space="preserve"> </w:t>
      </w:r>
    </w:p>
    <w:p w14:paraId="08279B6E" w14:textId="77777777"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14:paraId="72828AA6" w14:textId="77777777" w:rsid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V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lang w:eastAsia="cs-CZ"/>
        </w:rPr>
        <w:t>provedení díla dle čl. 3 odst. 1</w:t>
      </w:r>
      <w:r w:rsidRPr="00847145">
        <w:rPr>
          <w:rFonts w:ascii="Tahoma" w:hAnsi="Tahoma" w:cs="Tahoma"/>
          <w:sz w:val="21"/>
          <w:szCs w:val="21"/>
          <w:lang w:eastAsia="cs-CZ"/>
        </w:rPr>
        <w:t xml:space="preserve"> tohoto článku smlouvy.</w:t>
      </w:r>
    </w:p>
    <w:p w14:paraId="150DEB48" w14:textId="77777777" w:rsidR="00FB2C21" w:rsidRPr="00FB2C21" w:rsidRDefault="00FB2C21" w:rsidP="00DB1A43">
      <w:pPr>
        <w:pStyle w:val="Odstavecseseznamem"/>
        <w:keepLines/>
        <w:suppressAutoHyphens/>
        <w:spacing w:after="0" w:line="240" w:lineRule="auto"/>
        <w:ind w:left="284"/>
        <w:jc w:val="both"/>
        <w:rPr>
          <w:rFonts w:ascii="Tahoma" w:hAnsi="Tahoma" w:cs="Tahoma"/>
          <w:sz w:val="21"/>
          <w:szCs w:val="21"/>
          <w:lang w:eastAsia="cs-CZ"/>
        </w:rPr>
      </w:pPr>
    </w:p>
    <w:p w14:paraId="5207EF10" w14:textId="77777777" w:rsidR="00424680" w:rsidRDefault="00424680" w:rsidP="00424680">
      <w:pPr>
        <w:pStyle w:val="Odstavecseseznamem"/>
        <w:keepLines/>
        <w:suppressAutoHyphens/>
        <w:spacing w:after="0" w:line="240" w:lineRule="auto"/>
        <w:ind w:left="284"/>
        <w:jc w:val="both"/>
        <w:rPr>
          <w:rFonts w:ascii="Tahoma" w:hAnsi="Tahoma" w:cs="Tahoma"/>
          <w:b/>
          <w:sz w:val="21"/>
          <w:szCs w:val="21"/>
        </w:rPr>
      </w:pPr>
    </w:p>
    <w:p w14:paraId="156B24B6" w14:textId="77777777"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lastRenderedPageBreak/>
        <w:t>ČLÁNEK 4</w:t>
      </w:r>
    </w:p>
    <w:p w14:paraId="4A6C232C"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14:paraId="318E2CA5" w14:textId="77777777"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14:paraId="365391BB" w14:textId="77777777" w:rsidR="00847145" w:rsidRPr="00847145" w:rsidRDefault="00847145" w:rsidP="00847145">
      <w:pPr>
        <w:spacing w:after="0" w:line="240" w:lineRule="auto"/>
        <w:rPr>
          <w:rFonts w:ascii="Tahoma" w:hAnsi="Tahoma" w:cs="Tahoma"/>
          <w:b/>
          <w:sz w:val="21"/>
          <w:szCs w:val="21"/>
          <w:lang w:eastAsia="cs-CZ"/>
        </w:rPr>
      </w:pPr>
    </w:p>
    <w:p w14:paraId="3F0A79F7"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14:paraId="0FF5DA11" w14:textId="77777777" w:rsidR="00847145" w:rsidRP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autorizace pozemní stavby,</w:t>
      </w:r>
      <w:r w:rsidRPr="00847145">
        <w:rPr>
          <w:rFonts w:ascii="Tahoma" w:hAnsi="Tahoma" w:cs="Tahoma"/>
          <w:sz w:val="21"/>
          <w:szCs w:val="21"/>
          <w:highlight w:val="yellow"/>
        </w:rPr>
        <w:t xml:space="preserve"> tel.: ………………..,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14:paraId="65BB6FC7" w14:textId="77777777" w:rsidR="00847145" w:rsidRPr="00847145" w:rsidRDefault="00847145" w:rsidP="00847145">
      <w:pPr>
        <w:pStyle w:val="Normlnodsazen"/>
        <w:spacing w:before="0"/>
        <w:ind w:left="720"/>
        <w:rPr>
          <w:rFonts w:ascii="Tahoma" w:hAnsi="Tahoma" w:cs="Tahoma"/>
          <w:sz w:val="21"/>
          <w:szCs w:val="21"/>
        </w:rPr>
      </w:pPr>
    </w:p>
    <w:p w14:paraId="62BC0892" w14:textId="77777777"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14:paraId="62A1BCBA"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převzít od objednatele staveniště,</w:t>
      </w:r>
    </w:p>
    <w:p w14:paraId="71D216CA"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14:paraId="23C140D1"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zastupovat zhotovitele při předkontraktačních jednáních o změně rozsahu díla, ceny díla, eventuálně doby provedení díla a při projednávání a odsouhlasení těchto změn zápisem do stavebního deníku,</w:t>
      </w:r>
    </w:p>
    <w:p w14:paraId="47E04819"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14:paraId="023ACD70" w14:textId="77777777"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14:paraId="24E7F9D0" w14:textId="77777777" w:rsidR="00847145" w:rsidRDefault="00847145" w:rsidP="00847145">
      <w:pPr>
        <w:pStyle w:val="Zkladntext2-smlouva"/>
        <w:spacing w:before="0"/>
        <w:ind w:left="709"/>
        <w:rPr>
          <w:rFonts w:ascii="Tahoma" w:hAnsi="Tahoma" w:cs="Tahoma"/>
          <w:sz w:val="21"/>
          <w:szCs w:val="21"/>
        </w:rPr>
      </w:pPr>
      <w:r w:rsidRPr="00847145">
        <w:rPr>
          <w:rFonts w:ascii="Tahoma" w:hAnsi="Tahoma" w:cs="Tahoma"/>
          <w:sz w:val="21"/>
          <w:szCs w:val="21"/>
        </w:rPr>
        <w:t>Zhotovitel se zavazuje zajistit na staveništi po dobu výstavby trvale přítomnost stavbyvedoucího anebo jeho zástupce v</w:t>
      </w:r>
      <w:r w:rsidR="00DD7F54">
        <w:rPr>
          <w:rFonts w:ascii="Tahoma" w:hAnsi="Tahoma" w:cs="Tahoma"/>
          <w:sz w:val="21"/>
          <w:szCs w:val="21"/>
        </w:rPr>
        <w:t> </w:t>
      </w:r>
      <w:r w:rsidRPr="00847145">
        <w:rPr>
          <w:rFonts w:ascii="Tahoma" w:hAnsi="Tahoma" w:cs="Tahoma"/>
          <w:sz w:val="21"/>
          <w:szCs w:val="21"/>
        </w:rPr>
        <w:t>rozsahu</w:t>
      </w:r>
      <w:r w:rsidR="00DD7F54">
        <w:rPr>
          <w:rFonts w:ascii="Tahoma" w:hAnsi="Tahoma" w:cs="Tahoma"/>
          <w:sz w:val="21"/>
          <w:szCs w:val="21"/>
        </w:rPr>
        <w:t xml:space="preserve"> min. 3 dny týdně, po dobu min.</w:t>
      </w:r>
      <w:r w:rsidRPr="00847145">
        <w:rPr>
          <w:rFonts w:ascii="Tahoma" w:hAnsi="Tahoma" w:cs="Tahoma"/>
          <w:sz w:val="21"/>
          <w:szCs w:val="21"/>
        </w:rPr>
        <w:t xml:space="preserve"> 4 hodin denně.</w:t>
      </w:r>
    </w:p>
    <w:p w14:paraId="726755E9" w14:textId="77777777" w:rsidR="00033DBA" w:rsidRDefault="00033DBA" w:rsidP="00033DBA">
      <w:pPr>
        <w:pStyle w:val="Zkladntext2-smlouva"/>
        <w:spacing w:before="0"/>
        <w:ind w:left="720"/>
        <w:rPr>
          <w:rFonts w:ascii="Tahoma" w:hAnsi="Tahoma" w:cs="Tahoma"/>
          <w:sz w:val="21"/>
          <w:szCs w:val="21"/>
        </w:rPr>
      </w:pPr>
    </w:p>
    <w:p w14:paraId="0157C914"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14:paraId="1FC9BA71"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00697CCD">
        <w:rPr>
          <w:rFonts w:ascii="Tahoma" w:hAnsi="Tahoma" w:cs="Tahoma"/>
          <w:b/>
          <w:sz w:val="21"/>
          <w:szCs w:val="21"/>
        </w:rPr>
        <w:t xml:space="preserve"> nebo TDS</w:t>
      </w:r>
      <w:r w:rsidRPr="00847145">
        <w:rPr>
          <w:rFonts w:ascii="Tahoma" w:hAnsi="Tahoma" w:cs="Tahoma"/>
          <w:b/>
          <w:sz w:val="21"/>
          <w:szCs w:val="21"/>
        </w:rPr>
        <w:t>)</w:t>
      </w:r>
      <w:r w:rsidRPr="00847145">
        <w:rPr>
          <w:rFonts w:ascii="Tahoma" w:hAnsi="Tahoma" w:cs="Tahoma"/>
          <w:sz w:val="21"/>
          <w:szCs w:val="21"/>
        </w:rPr>
        <w:t xml:space="preserve"> s příslušnou autorizací dle ust. § 1</w:t>
      </w:r>
      <w:r w:rsidR="00697CCD">
        <w:rPr>
          <w:rFonts w:ascii="Tahoma" w:hAnsi="Tahoma" w:cs="Tahoma"/>
          <w:sz w:val="21"/>
          <w:szCs w:val="21"/>
        </w:rPr>
        <w:t>61</w:t>
      </w:r>
      <w:r w:rsidRPr="00847145">
        <w:rPr>
          <w:rFonts w:ascii="Tahoma" w:hAnsi="Tahoma" w:cs="Tahoma"/>
          <w:sz w:val="21"/>
          <w:szCs w:val="21"/>
        </w:rPr>
        <w:t xml:space="preserve"> odst. </w:t>
      </w:r>
      <w:r w:rsidR="00697CCD">
        <w:rPr>
          <w:rFonts w:ascii="Tahoma" w:hAnsi="Tahoma" w:cs="Tahoma"/>
          <w:sz w:val="21"/>
          <w:szCs w:val="21"/>
        </w:rPr>
        <w:t>2</w:t>
      </w:r>
      <w:r w:rsidRPr="00847145">
        <w:rPr>
          <w:rFonts w:ascii="Tahoma" w:hAnsi="Tahoma" w:cs="Tahoma"/>
          <w:sz w:val="21"/>
          <w:szCs w:val="21"/>
        </w:rPr>
        <w:t xml:space="preserve"> stavební</w:t>
      </w:r>
      <w:r w:rsidR="00FB08BE">
        <w:rPr>
          <w:rFonts w:ascii="Tahoma" w:hAnsi="Tahoma" w:cs="Tahoma"/>
          <w:sz w:val="21"/>
          <w:szCs w:val="21"/>
        </w:rPr>
        <w:t>ho</w:t>
      </w:r>
      <w:r w:rsidRPr="00847145">
        <w:rPr>
          <w:rFonts w:ascii="Tahoma" w:hAnsi="Tahoma" w:cs="Tahoma"/>
          <w:sz w:val="21"/>
          <w:szCs w:val="21"/>
        </w:rPr>
        <w:t xml:space="preserve"> zákon</w:t>
      </w:r>
      <w:r w:rsidR="00FB08BE">
        <w:rPr>
          <w:rFonts w:ascii="Tahoma" w:hAnsi="Tahoma" w:cs="Tahoma"/>
          <w:sz w:val="21"/>
          <w:szCs w:val="21"/>
        </w:rPr>
        <w:t>a</w:t>
      </w:r>
      <w:r w:rsidRPr="00847145">
        <w:rPr>
          <w:rFonts w:ascii="Tahoma" w:hAnsi="Tahoma" w:cs="Tahoma"/>
          <w:sz w:val="21"/>
          <w:szCs w:val="21"/>
        </w:rPr>
        <w:t xml:space="preserve"> ve spojení s přísl. ust. zákona č. 360/1992 </w:t>
      </w:r>
      <w:r w:rsidR="00FB08BE">
        <w:rPr>
          <w:rFonts w:ascii="Tahoma" w:hAnsi="Tahoma" w:cs="Tahoma"/>
          <w:sz w:val="21"/>
          <w:szCs w:val="21"/>
        </w:rPr>
        <w:t>S</w:t>
      </w:r>
      <w:r w:rsidRPr="00847145">
        <w:rPr>
          <w:rFonts w:ascii="Tahoma" w:hAnsi="Tahoma" w:cs="Tahoma"/>
          <w:sz w:val="21"/>
          <w:szCs w:val="21"/>
        </w:rPr>
        <w:t>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14:paraId="1902410B" w14:textId="77777777"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14:paraId="0686069F" w14:textId="77777777" w:rsidR="00847145" w:rsidRPr="00847145" w:rsidRDefault="00847145" w:rsidP="00847145">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w:t>
      </w:r>
      <w:r w:rsidR="00FB08BE">
        <w:rPr>
          <w:rFonts w:ascii="Tahoma" w:hAnsi="Tahoma" w:cs="Tahoma"/>
          <w:b/>
          <w:sz w:val="21"/>
          <w:szCs w:val="21"/>
        </w:rPr>
        <w:t>D</w:t>
      </w:r>
      <w:r w:rsidRPr="00847145">
        <w:rPr>
          <w:rFonts w:ascii="Tahoma" w:hAnsi="Tahoma" w:cs="Tahoma"/>
          <w:b/>
          <w:sz w:val="21"/>
          <w:szCs w:val="21"/>
        </w:rPr>
        <w:t>alší osoby TDO – osoby technického dozoru objednatele</w:t>
      </w:r>
    </w:p>
    <w:p w14:paraId="5EB8C5C2" w14:textId="77777777" w:rsidR="00847145" w:rsidRPr="00847145" w:rsidRDefault="00847145" w:rsidP="00847145">
      <w:pPr>
        <w:pStyle w:val="Zkladntext2-smlouva"/>
        <w:spacing w:before="0"/>
        <w:ind w:left="851" w:hanging="567"/>
        <w:rPr>
          <w:rFonts w:ascii="Tahoma" w:hAnsi="Tahoma" w:cs="Tahoma"/>
          <w:b/>
          <w:sz w:val="21"/>
          <w:szCs w:val="21"/>
        </w:rPr>
      </w:pPr>
    </w:p>
    <w:p w14:paraId="71878A50" w14:textId="385FD17C" w:rsidR="00293697" w:rsidRDefault="00F24E12" w:rsidP="00847145">
      <w:pPr>
        <w:pStyle w:val="normlnodsazensodrkou"/>
        <w:numPr>
          <w:ilvl w:val="0"/>
          <w:numId w:val="0"/>
        </w:numPr>
        <w:ind w:left="360"/>
        <w:rPr>
          <w:rFonts w:ascii="Tahoma" w:hAnsi="Tahoma" w:cs="Tahoma"/>
          <w:sz w:val="21"/>
          <w:szCs w:val="21"/>
          <w:u w:val="single"/>
        </w:rPr>
      </w:pPr>
      <w:r>
        <w:rPr>
          <w:rFonts w:ascii="Tahoma" w:hAnsi="Tahoma" w:cs="Tahoma"/>
          <w:sz w:val="21"/>
          <w:szCs w:val="21"/>
        </w:rPr>
        <w:t>Mgr. Martin Sysala</w:t>
      </w:r>
      <w:r w:rsidR="0015030F">
        <w:rPr>
          <w:rFonts w:ascii="Tahoma" w:hAnsi="Tahoma" w:cs="Tahoma"/>
          <w:sz w:val="21"/>
          <w:szCs w:val="21"/>
        </w:rPr>
        <w:t>,</w:t>
      </w:r>
      <w:r w:rsidR="00847145" w:rsidRPr="00293697">
        <w:rPr>
          <w:rFonts w:ascii="Tahoma" w:hAnsi="Tahoma" w:cs="Tahoma"/>
          <w:sz w:val="21"/>
          <w:szCs w:val="21"/>
        </w:rPr>
        <w:t xml:space="preserve"> tel.: </w:t>
      </w:r>
      <w:r w:rsidR="00FB2C21">
        <w:rPr>
          <w:rFonts w:ascii="Tahoma" w:hAnsi="Tahoma" w:cs="Tahoma"/>
          <w:sz w:val="21"/>
          <w:szCs w:val="21"/>
        </w:rPr>
        <w:t>+ 420 558 609</w:t>
      </w:r>
      <w:r w:rsidR="00FB2C21" w:rsidRPr="00DB1A43">
        <w:rPr>
          <w:rFonts w:ascii="Tahoma" w:hAnsi="Tahoma" w:cs="Tahoma"/>
          <w:sz w:val="21"/>
          <w:szCs w:val="21"/>
        </w:rPr>
        <w:t xml:space="preserve"> </w:t>
      </w:r>
      <w:r w:rsidR="00FB2C21" w:rsidRPr="00980F5B">
        <w:rPr>
          <w:rFonts w:ascii="Tahoma" w:hAnsi="Tahoma" w:cs="Tahoma"/>
          <w:sz w:val="21"/>
          <w:szCs w:val="21"/>
        </w:rPr>
        <w:t>2</w:t>
      </w:r>
      <w:r>
        <w:rPr>
          <w:rFonts w:ascii="Tahoma" w:hAnsi="Tahoma" w:cs="Tahoma"/>
          <w:sz w:val="21"/>
          <w:szCs w:val="21"/>
        </w:rPr>
        <w:t>15</w:t>
      </w:r>
      <w:r w:rsidR="00847145" w:rsidRPr="00980F5B">
        <w:rPr>
          <w:rFonts w:ascii="Tahoma" w:hAnsi="Tahoma" w:cs="Tahoma"/>
          <w:sz w:val="21"/>
          <w:szCs w:val="21"/>
        </w:rPr>
        <w:t xml:space="preserve">, </w:t>
      </w:r>
      <w:r w:rsidR="00847145" w:rsidRPr="00293697">
        <w:rPr>
          <w:rFonts w:ascii="Tahoma" w:hAnsi="Tahoma" w:cs="Tahoma"/>
          <w:sz w:val="21"/>
          <w:szCs w:val="21"/>
        </w:rPr>
        <w:t xml:space="preserve">e-mail: </w:t>
      </w:r>
      <w:hyperlink r:id="rId9" w:history="1">
        <w:r w:rsidRPr="00495576">
          <w:rPr>
            <w:rStyle w:val="Hypertextovodkaz"/>
            <w:rFonts w:ascii="Tahoma" w:hAnsi="Tahoma" w:cs="Tahoma"/>
            <w:sz w:val="21"/>
            <w:szCs w:val="21"/>
          </w:rPr>
          <w:t>sysala.martin@frydekmistek.cz</w:t>
        </w:r>
      </w:hyperlink>
    </w:p>
    <w:p w14:paraId="77D217B2" w14:textId="77777777" w:rsidR="00847145" w:rsidRPr="00847145" w:rsidRDefault="00847145" w:rsidP="00847145">
      <w:pPr>
        <w:spacing w:after="0" w:line="240" w:lineRule="auto"/>
        <w:ind w:left="2124" w:firstLine="708"/>
        <w:jc w:val="both"/>
        <w:rPr>
          <w:rFonts w:ascii="Tahoma" w:hAnsi="Tahoma" w:cs="Tahoma"/>
          <w:sz w:val="21"/>
          <w:szCs w:val="21"/>
        </w:rPr>
      </w:pPr>
    </w:p>
    <w:p w14:paraId="51E3F296" w14:textId="77777777" w:rsidR="00847145" w:rsidRPr="00847145" w:rsidRDefault="00847145" w:rsidP="00BE1078">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14:paraId="30DE4620" w14:textId="77777777"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14:paraId="5A350719" w14:textId="77777777"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14:paraId="3F5E433E"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14:paraId="1E46705A"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14:paraId="0F50E379"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14:paraId="2D3343F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14:paraId="22C33E9D"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14:paraId="3745C562"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zastupovat objednatele při předkontraktačních jednáních o změně rozsahu díla, ceny díla, eventuálně doby provedení díla, při projednávání a odsouhlasení těchto změn zápisem do stavebního deníku,</w:t>
      </w:r>
    </w:p>
    <w:p w14:paraId="0AB20ADC"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14:paraId="6B574D9F"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14:paraId="0F49B358"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14:paraId="1971DDB6"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14:paraId="40533F12" w14:textId="77777777"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w:t>
      </w:r>
      <w:r w:rsidR="00FB08BE">
        <w:rPr>
          <w:rFonts w:ascii="Tahoma" w:hAnsi="Tahoma" w:cs="Tahoma"/>
          <w:sz w:val="21"/>
          <w:szCs w:val="21"/>
        </w:rPr>
        <w:t> projektovou dokumentací</w:t>
      </w:r>
      <w:r w:rsidR="00847145" w:rsidRPr="00847145">
        <w:rPr>
          <w:rFonts w:ascii="Tahoma" w:hAnsi="Tahoma" w:cs="Tahoma"/>
          <w:sz w:val="21"/>
          <w:szCs w:val="21"/>
        </w:rPr>
        <w:t>, technickými předpisy nebo návody výrobců,</w:t>
      </w:r>
    </w:p>
    <w:p w14:paraId="54A778F8" w14:textId="77777777"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643E71">
        <w:rPr>
          <w:rFonts w:ascii="Tahoma" w:hAnsi="Tahoma" w:cs="Tahoma"/>
          <w:sz w:val="21"/>
          <w:szCs w:val="21"/>
        </w:rPr>
        <w:t>,</w:t>
      </w:r>
    </w:p>
    <w:p w14:paraId="37D89D5B"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lastRenderedPageBreak/>
        <w:t>odsouhlasit změnu subdodavatele</w:t>
      </w:r>
      <w:r w:rsidR="00643E71">
        <w:rPr>
          <w:rFonts w:ascii="Tahoma" w:hAnsi="Tahoma" w:cs="Tahoma"/>
          <w:sz w:val="21"/>
          <w:szCs w:val="21"/>
        </w:rPr>
        <w:t>,</w:t>
      </w:r>
    </w:p>
    <w:p w14:paraId="0C198F0B" w14:textId="77777777"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14:paraId="4B914A73"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1FE1F31F" w14:textId="77777777" w:rsidR="00847145" w:rsidRPr="00847145" w:rsidRDefault="00697CCD"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Pr>
          <w:rFonts w:ascii="Tahoma" w:hAnsi="Tahoma" w:cs="Tahoma"/>
          <w:b/>
          <w:sz w:val="21"/>
          <w:szCs w:val="21"/>
          <w:lang w:eastAsia="cs-CZ"/>
        </w:rPr>
        <w:t>D</w:t>
      </w:r>
      <w:r w:rsidR="00847145" w:rsidRPr="00847145">
        <w:rPr>
          <w:rFonts w:ascii="Tahoma" w:hAnsi="Tahoma" w:cs="Tahoma"/>
          <w:b/>
          <w:sz w:val="21"/>
          <w:szCs w:val="21"/>
          <w:lang w:eastAsia="cs-CZ"/>
        </w:rPr>
        <w:t>ozor projektanta</w:t>
      </w:r>
    </w:p>
    <w:p w14:paraId="3A38C1D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E70CC7D" w14:textId="77777777" w:rsidR="00847145" w:rsidRPr="00847145" w:rsidRDefault="00697CCD"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Pr>
          <w:rFonts w:ascii="Tahoma" w:hAnsi="Tahoma" w:cs="Tahoma"/>
          <w:sz w:val="21"/>
          <w:szCs w:val="21"/>
          <w:lang w:eastAsia="cs-CZ"/>
        </w:rPr>
        <w:t>D</w:t>
      </w:r>
      <w:r w:rsidR="00847145" w:rsidRPr="00847145">
        <w:rPr>
          <w:rFonts w:ascii="Tahoma" w:hAnsi="Tahoma" w:cs="Tahoma"/>
          <w:sz w:val="21"/>
          <w:szCs w:val="21"/>
          <w:lang w:eastAsia="cs-CZ"/>
        </w:rPr>
        <w:t>ozor projektanta</w:t>
      </w:r>
      <w:r w:rsidR="00847145" w:rsidRPr="00847145">
        <w:rPr>
          <w:rFonts w:ascii="Tahoma" w:hAnsi="Tahoma" w:cs="Tahoma"/>
          <w:b/>
          <w:sz w:val="21"/>
          <w:szCs w:val="21"/>
          <w:lang w:eastAsia="cs-CZ"/>
        </w:rPr>
        <w:t xml:space="preserve"> </w:t>
      </w:r>
      <w:r w:rsidR="009376C3">
        <w:rPr>
          <w:rFonts w:ascii="Tahoma" w:hAnsi="Tahoma" w:cs="Tahoma"/>
          <w:b/>
          <w:sz w:val="21"/>
          <w:szCs w:val="21"/>
          <w:lang w:eastAsia="cs-CZ"/>
        </w:rPr>
        <w:t xml:space="preserve">(dále též DP) </w:t>
      </w:r>
      <w:r w:rsidR="00847145" w:rsidRPr="00847145">
        <w:rPr>
          <w:rFonts w:ascii="Tahoma" w:hAnsi="Tahoma" w:cs="Tahoma"/>
          <w:sz w:val="21"/>
          <w:szCs w:val="21"/>
          <w:lang w:eastAsia="cs-CZ"/>
        </w:rPr>
        <w:t>bude vykonávat zpracovatel projektové dokumentace, která je podkladem pro provádění díla dle této smlouvy. Zhotovitel je povinen umožnit výkon dozoru projektanta.</w:t>
      </w:r>
    </w:p>
    <w:p w14:paraId="3861B585"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umožnit dozoru</w:t>
      </w:r>
      <w:r w:rsidR="00697CCD">
        <w:rPr>
          <w:rFonts w:ascii="Tahoma" w:hAnsi="Tahoma" w:cs="Tahoma"/>
          <w:sz w:val="21"/>
          <w:szCs w:val="21"/>
          <w:lang w:eastAsia="cs-CZ"/>
        </w:rPr>
        <w:t xml:space="preserve"> projektanta</w:t>
      </w:r>
      <w:r w:rsidRPr="00847145">
        <w:rPr>
          <w:rFonts w:ascii="Tahoma" w:hAnsi="Tahoma" w:cs="Tahoma"/>
          <w:sz w:val="21"/>
          <w:szCs w:val="21"/>
          <w:lang w:eastAsia="cs-CZ"/>
        </w:rPr>
        <w:t xml:space="preserve"> zejména:</w:t>
      </w:r>
    </w:p>
    <w:p w14:paraId="177D8E8E"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46D28BE4"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w:t>
      </w:r>
      <w:r w:rsidR="00FB08BE">
        <w:rPr>
          <w:rFonts w:ascii="Tahoma" w:hAnsi="Tahoma" w:cs="Tahoma"/>
          <w:sz w:val="21"/>
          <w:szCs w:val="21"/>
          <w:lang w:eastAsia="cs-CZ"/>
        </w:rPr>
        <w:t> projektovou dokumentací</w:t>
      </w:r>
      <w:r w:rsidRPr="00847145">
        <w:rPr>
          <w:rFonts w:ascii="Tahoma" w:hAnsi="Tahoma" w:cs="Tahoma"/>
          <w:sz w:val="21"/>
          <w:szCs w:val="21"/>
          <w:lang w:eastAsia="cs-CZ"/>
        </w:rPr>
        <w:t>,</w:t>
      </w:r>
    </w:p>
    <w:p w14:paraId="164D8D69"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14:paraId="3836B7FB"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263CF2EC"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0B40204E"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14:paraId="3623F846"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14:paraId="1CF86827" w14:textId="77777777"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14:paraId="00C06807" w14:textId="77777777"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14:paraId="70638F6F"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14:paraId="36828CB0"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14:paraId="495C0897"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14:paraId="6AC25BB9"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14:paraId="3D45C45D" w14:textId="77777777"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14:paraId="388AFCCD"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14:paraId="47111638"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14:paraId="758E42B3"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14:paraId="6DA1BD7E"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14:paraId="70EF7D56"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14:paraId="2EA8421B" w14:textId="77777777"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14:paraId="07FCD503" w14:textId="77777777"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14:paraId="09848758"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14:paraId="3C48F7BC"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14:paraId="5654CD0C" w14:textId="77777777" w:rsidR="00847145" w:rsidRPr="00847145" w:rsidRDefault="00847145" w:rsidP="00847145">
      <w:pPr>
        <w:pStyle w:val="Odstavecseseznamem"/>
        <w:rPr>
          <w:rFonts w:ascii="Tahoma" w:hAnsi="Tahoma" w:cs="Tahoma"/>
          <w:sz w:val="21"/>
          <w:szCs w:val="21"/>
          <w:lang w:eastAsia="cs-CZ"/>
        </w:rPr>
      </w:pPr>
    </w:p>
    <w:p w14:paraId="0E4B38D4"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porušení povinnosti zhotovitelem na úseku bezpečnosti a ochrany zdraví při práci na staveništi, včetně jeho subdodavatelů, jejich zaměstnanců, zjištěných </w:t>
      </w:r>
      <w:r w:rsidR="00FB08BE">
        <w:rPr>
          <w:rFonts w:ascii="Tahoma" w:hAnsi="Tahoma" w:cs="Tahoma"/>
          <w:sz w:val="21"/>
          <w:szCs w:val="21"/>
          <w:lang w:eastAsia="cs-CZ"/>
        </w:rPr>
        <w:t>k</w:t>
      </w:r>
      <w:r w:rsidRPr="00847145">
        <w:rPr>
          <w:rFonts w:ascii="Tahoma" w:hAnsi="Tahoma" w:cs="Tahoma"/>
          <w:sz w:val="21"/>
          <w:szCs w:val="21"/>
          <w:lang w:eastAsia="cs-CZ"/>
        </w:rPr>
        <w:t>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14:paraId="76CFCCF7" w14:textId="77777777" w:rsidR="00847145" w:rsidRPr="00847145" w:rsidRDefault="00847145" w:rsidP="00847145">
      <w:pPr>
        <w:pStyle w:val="Odstavecseseznamem"/>
        <w:rPr>
          <w:rFonts w:ascii="Tahoma" w:hAnsi="Tahoma" w:cs="Tahoma"/>
          <w:sz w:val="21"/>
          <w:szCs w:val="21"/>
        </w:rPr>
      </w:pPr>
    </w:p>
    <w:p w14:paraId="1CF72987"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14:paraId="5100D504"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7F8E467"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14:paraId="125F171E"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14:paraId="65068940" w14:textId="77777777" w:rsidR="00847145" w:rsidRPr="00E6256E"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 xml:space="preserve">(dále jen </w:t>
      </w:r>
      <w:r w:rsidR="00FB08BE">
        <w:rPr>
          <w:rFonts w:ascii="Tahoma" w:hAnsi="Tahoma" w:cs="Tahoma"/>
          <w:b/>
          <w:sz w:val="21"/>
          <w:szCs w:val="21"/>
          <w:lang w:eastAsia="cs-CZ"/>
        </w:rPr>
        <w:t>„</w:t>
      </w:r>
      <w:r w:rsidRPr="00847145">
        <w:rPr>
          <w:rFonts w:ascii="Tahoma" w:hAnsi="Tahoma" w:cs="Tahoma"/>
          <w:b/>
          <w:sz w:val="21"/>
          <w:szCs w:val="21"/>
          <w:lang w:eastAsia="cs-CZ"/>
        </w:rPr>
        <w:t>fotodokumentace</w:t>
      </w:r>
      <w:r w:rsidR="00FB08BE">
        <w:rPr>
          <w:rFonts w:ascii="Tahoma" w:hAnsi="Tahoma" w:cs="Tahoma"/>
          <w:b/>
          <w:sz w:val="21"/>
          <w:szCs w:val="21"/>
          <w:lang w:eastAsia="cs-CZ"/>
        </w:rPr>
        <w:t>“</w:t>
      </w:r>
      <w:r w:rsidRPr="00847145">
        <w:rPr>
          <w:rFonts w:ascii="Tahoma" w:hAnsi="Tahoma" w:cs="Tahoma"/>
          <w:b/>
          <w:sz w:val="21"/>
          <w:szCs w:val="21"/>
          <w:lang w:eastAsia="cs-CZ"/>
        </w:rPr>
        <w:t>):</w:t>
      </w:r>
    </w:p>
    <w:p w14:paraId="46CC54A9" w14:textId="77777777" w:rsidR="00E6256E" w:rsidRPr="00847145" w:rsidRDefault="00E6256E" w:rsidP="00E6256E">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27D8AD44" w14:textId="77777777" w:rsidR="00847145" w:rsidRPr="00847145" w:rsidRDefault="00847145" w:rsidP="00CE41C6">
      <w:pPr>
        <w:pStyle w:val="Odstavecseseznamem"/>
        <w:numPr>
          <w:ilvl w:val="0"/>
          <w:numId w:val="17"/>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t>Fotodokumentace stavu objektu,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14:paraId="3E7BC353" w14:textId="77777777" w:rsidR="00847145" w:rsidRPr="00847145" w:rsidRDefault="00847145" w:rsidP="00847145">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14:paraId="2D0114C8"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Fotodokumentace průběhu realizace stavby, zejména objektu, těch stavebních prací, které budou zakryty spolu s příslušným popisem; tuto dokumentaci pořizuje zhotovitel průběžně a předává objednateli na výzvu osob pověřených TD</w:t>
      </w:r>
      <w:r w:rsidR="00FB08BE">
        <w:rPr>
          <w:rFonts w:ascii="Tahoma" w:hAnsi="Tahoma" w:cs="Tahoma"/>
          <w:sz w:val="21"/>
          <w:szCs w:val="21"/>
          <w:lang w:eastAsia="cs-CZ"/>
        </w:rPr>
        <w:t>O</w:t>
      </w:r>
      <w:r w:rsidRPr="00847145">
        <w:rPr>
          <w:rFonts w:ascii="Tahoma" w:hAnsi="Tahoma" w:cs="Tahoma"/>
          <w:sz w:val="21"/>
          <w:szCs w:val="21"/>
          <w:lang w:eastAsia="cs-CZ"/>
        </w:rPr>
        <w:t xml:space="preserve">. </w:t>
      </w:r>
    </w:p>
    <w:p w14:paraId="1D86F707" w14:textId="77777777" w:rsidR="00847145" w:rsidRPr="00847145" w:rsidRDefault="00847145" w:rsidP="00847145">
      <w:pPr>
        <w:pStyle w:val="Odstavecseseznamem"/>
        <w:rPr>
          <w:rFonts w:ascii="Tahoma" w:hAnsi="Tahoma" w:cs="Tahoma"/>
          <w:sz w:val="21"/>
          <w:szCs w:val="21"/>
          <w:lang w:eastAsia="cs-CZ"/>
        </w:rPr>
      </w:pPr>
    </w:p>
    <w:p w14:paraId="5DBF8E20" w14:textId="77777777"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14:paraId="18BC3F83" w14:textId="77777777"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14:paraId="08DD4EEC"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14:paraId="2D296E68" w14:textId="77777777"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297D47E0" w14:textId="77777777"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w:t>
      </w:r>
      <w:r w:rsidR="00697CCD">
        <w:rPr>
          <w:rFonts w:ascii="Tahoma" w:hAnsi="Tahoma" w:cs="Tahoma"/>
          <w:b/>
          <w:sz w:val="21"/>
          <w:szCs w:val="21"/>
          <w:lang w:eastAsia="cs-CZ"/>
        </w:rPr>
        <w:t>ádění</w:t>
      </w:r>
      <w:r w:rsidRPr="00847145">
        <w:rPr>
          <w:rFonts w:ascii="Tahoma" w:hAnsi="Tahoma" w:cs="Tahoma"/>
          <w:b/>
          <w:sz w:val="21"/>
          <w:szCs w:val="21"/>
          <w:lang w:eastAsia="cs-CZ"/>
        </w:rPr>
        <w:t xml:space="preserve"> stavby</w:t>
      </w:r>
    </w:p>
    <w:p w14:paraId="463B29C7"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14:paraId="66BE831E"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14:paraId="35B90F35" w14:textId="77777777" w:rsidR="00847145" w:rsidRPr="00847145" w:rsidRDefault="00847145" w:rsidP="00847145">
      <w:pPr>
        <w:pStyle w:val="Odstavecseseznamem"/>
        <w:rPr>
          <w:rFonts w:ascii="Tahoma" w:hAnsi="Tahoma" w:cs="Tahoma"/>
          <w:sz w:val="21"/>
          <w:szCs w:val="21"/>
          <w:lang w:eastAsia="cs-CZ"/>
        </w:rPr>
      </w:pPr>
    </w:p>
    <w:p w14:paraId="17894105" w14:textId="77777777"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14:paraId="07900B5A" w14:textId="77777777" w:rsidR="00847145" w:rsidRPr="00847145" w:rsidRDefault="00847145" w:rsidP="00847145">
      <w:pPr>
        <w:pStyle w:val="Odstavecseseznamem"/>
        <w:rPr>
          <w:rFonts w:ascii="Tahoma" w:hAnsi="Tahoma" w:cs="Tahoma"/>
          <w:sz w:val="21"/>
          <w:szCs w:val="21"/>
        </w:rPr>
      </w:pPr>
    </w:p>
    <w:p w14:paraId="3C102774" w14:textId="77777777" w:rsidR="00847145" w:rsidRPr="008C4932"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 xml:space="preserve">Projektová dokumentace, tj. </w:t>
      </w:r>
      <w:r w:rsidR="00FB08BE">
        <w:rPr>
          <w:rFonts w:ascii="Tahoma" w:hAnsi="Tahoma" w:cs="Tahoma"/>
          <w:sz w:val="21"/>
          <w:szCs w:val="21"/>
        </w:rPr>
        <w:t xml:space="preserve">dokumentace </w:t>
      </w:r>
      <w:r w:rsidR="00FB08BE" w:rsidRPr="000A23FE">
        <w:rPr>
          <w:rFonts w:ascii="Tahoma" w:hAnsi="Tahoma" w:cs="Tahoma"/>
          <w:sz w:val="21"/>
          <w:szCs w:val="21"/>
        </w:rPr>
        <w:t>provádění stavby</w:t>
      </w:r>
      <w:r w:rsidRPr="000A23FE">
        <w:rPr>
          <w:rFonts w:ascii="Tahoma" w:hAnsi="Tahoma" w:cs="Tahoma"/>
          <w:sz w:val="21"/>
          <w:szCs w:val="21"/>
        </w:rPr>
        <w:t>, nenahrazuje realizační</w:t>
      </w:r>
      <w:r w:rsidR="000A23FE" w:rsidRPr="009E350E">
        <w:rPr>
          <w:rFonts w:ascii="Tahoma" w:hAnsi="Tahoma" w:cs="Tahoma"/>
          <w:sz w:val="21"/>
          <w:szCs w:val="21"/>
        </w:rPr>
        <w:t xml:space="preserve"> dodavatelskou</w:t>
      </w:r>
      <w:r w:rsidRPr="000A23FE">
        <w:rPr>
          <w:rFonts w:ascii="Tahoma" w:hAnsi="Tahoma" w:cs="Tahoma"/>
          <w:sz w:val="21"/>
          <w:szCs w:val="21"/>
        </w:rPr>
        <w:t xml:space="preserve"> dokumentaci stavby</w:t>
      </w:r>
      <w:r w:rsidR="000A23FE" w:rsidRPr="009E350E">
        <w:rPr>
          <w:rFonts w:ascii="Tahoma" w:hAnsi="Tahoma" w:cs="Tahoma"/>
          <w:sz w:val="21"/>
          <w:szCs w:val="21"/>
        </w:rPr>
        <w:t xml:space="preserve">, </w:t>
      </w:r>
      <w:r w:rsidRPr="008C4932">
        <w:rPr>
          <w:rFonts w:ascii="Tahoma" w:hAnsi="Tahoma" w:cs="Tahoma"/>
          <w:sz w:val="21"/>
          <w:szCs w:val="21"/>
        </w:rPr>
        <w:t>která je záležitostí zhotovitele. Realizační dokumentace stavby znamená zhotovitelem na vlastní náklady upravená DPS pro</w:t>
      </w:r>
      <w:r w:rsidRPr="00513070">
        <w:rPr>
          <w:rFonts w:ascii="Tahoma" w:hAnsi="Tahoma" w:cs="Tahoma"/>
          <w:b/>
          <w:sz w:val="21"/>
          <w:szCs w:val="21"/>
        </w:rPr>
        <w:t xml:space="preserve"> </w:t>
      </w:r>
      <w:r w:rsidRPr="00513070">
        <w:rPr>
          <w:rFonts w:ascii="Tahoma" w:hAnsi="Tahoma" w:cs="Tahoma"/>
          <w:sz w:val="21"/>
          <w:szCs w:val="21"/>
        </w:rPr>
        <w:t>vlastní</w:t>
      </w:r>
      <w:r w:rsidRPr="00513070">
        <w:rPr>
          <w:rFonts w:ascii="Tahoma" w:hAnsi="Tahoma" w:cs="Tahoma"/>
          <w:b/>
          <w:sz w:val="21"/>
          <w:szCs w:val="21"/>
        </w:rPr>
        <w:t xml:space="preserve"> </w:t>
      </w:r>
      <w:r w:rsidRPr="00513070">
        <w:rPr>
          <w:rFonts w:ascii="Tahoma" w:hAnsi="Tahoma" w:cs="Tahoma"/>
          <w:sz w:val="21"/>
          <w:szCs w:val="21"/>
        </w:rPr>
        <w:t>provedení (realizaci) stavby v závislosti na zhotovitelem použité</w:t>
      </w:r>
      <w:r w:rsidR="00FB08BE" w:rsidRPr="000A23FE">
        <w:rPr>
          <w:rFonts w:ascii="Tahoma" w:hAnsi="Tahoma" w:cs="Tahoma"/>
          <w:sz w:val="21"/>
          <w:szCs w:val="21"/>
        </w:rPr>
        <w:t>m</w:t>
      </w:r>
      <w:r w:rsidRPr="000A23FE">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FB08BE" w:rsidRPr="000A23FE">
        <w:rPr>
          <w:rFonts w:ascii="Tahoma" w:hAnsi="Tahoma" w:cs="Tahoma"/>
          <w:sz w:val="21"/>
          <w:szCs w:val="21"/>
        </w:rPr>
        <w:t>.</w:t>
      </w:r>
      <w:r w:rsidRPr="000A23FE">
        <w:rPr>
          <w:rFonts w:ascii="Tahoma" w:hAnsi="Tahoma" w:cs="Tahoma"/>
          <w:sz w:val="21"/>
          <w:szCs w:val="21"/>
        </w:rPr>
        <w:t xml:space="preserve"> Pokud vyvstane v průběhu realizace díla nutnost zpracování realizační </w:t>
      </w:r>
      <w:r w:rsidR="000A23FE" w:rsidRPr="009E350E">
        <w:rPr>
          <w:rFonts w:ascii="Tahoma" w:hAnsi="Tahoma" w:cs="Tahoma"/>
          <w:sz w:val="21"/>
          <w:szCs w:val="21"/>
        </w:rPr>
        <w:t xml:space="preserve">dodavatelská </w:t>
      </w:r>
      <w:r w:rsidRPr="000A23FE">
        <w:rPr>
          <w:rFonts w:ascii="Tahoma" w:hAnsi="Tahoma" w:cs="Tahoma"/>
          <w:sz w:val="21"/>
          <w:szCs w:val="21"/>
        </w:rPr>
        <w:t>dokumentace, zajistí si ji zhotovitel na své náklady dle vlastních potřeb.</w:t>
      </w:r>
    </w:p>
    <w:p w14:paraId="52C669FA"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20DC77AF" w14:textId="77777777" w:rsidR="00847145" w:rsidRDefault="00847145" w:rsidP="00456D4D">
      <w:pPr>
        <w:pStyle w:val="Odstavecseseznamem"/>
        <w:keepLines/>
        <w:numPr>
          <w:ilvl w:val="0"/>
          <w:numId w:val="15"/>
        </w:numPr>
        <w:suppressAutoHyphens/>
        <w:autoSpaceDE w:val="0"/>
        <w:autoSpaceDN w:val="0"/>
        <w:adjustRightInd w:val="0"/>
        <w:spacing w:after="360" w:line="240" w:lineRule="auto"/>
        <w:ind w:hanging="76"/>
        <w:jc w:val="both"/>
        <w:rPr>
          <w:rFonts w:ascii="Tahoma" w:hAnsi="Tahoma" w:cs="Tahoma"/>
          <w:b/>
          <w:bCs/>
          <w:sz w:val="21"/>
          <w:szCs w:val="21"/>
          <w:lang w:eastAsia="cs-CZ"/>
        </w:rPr>
      </w:pPr>
      <w:r w:rsidRPr="00847145">
        <w:rPr>
          <w:rFonts w:ascii="Tahoma" w:hAnsi="Tahoma" w:cs="Tahoma"/>
          <w:b/>
          <w:bCs/>
          <w:sz w:val="21"/>
          <w:szCs w:val="21"/>
          <w:lang w:eastAsia="cs-CZ"/>
        </w:rPr>
        <w:t>Staveniště</w:t>
      </w:r>
    </w:p>
    <w:p w14:paraId="44E84293" w14:textId="77777777" w:rsidR="00456D4D" w:rsidRPr="00847145" w:rsidRDefault="00456D4D" w:rsidP="00456D4D">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14:paraId="1D4EDE9E"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je povinen předat zhotoviteli staveniště v termínu </w:t>
      </w:r>
      <w:r w:rsidR="00AB35B8">
        <w:rPr>
          <w:rFonts w:ascii="Tahoma" w:hAnsi="Tahoma" w:cs="Tahoma"/>
          <w:sz w:val="21"/>
          <w:szCs w:val="21"/>
          <w:lang w:eastAsia="cs-CZ"/>
        </w:rPr>
        <w:t>dle čl. 3 odst.</w:t>
      </w:r>
      <w:r w:rsidR="000A23FE">
        <w:rPr>
          <w:rFonts w:ascii="Tahoma" w:hAnsi="Tahoma" w:cs="Tahoma"/>
          <w:sz w:val="21"/>
          <w:szCs w:val="21"/>
          <w:lang w:eastAsia="cs-CZ"/>
        </w:rPr>
        <w:t xml:space="preserve"> </w:t>
      </w:r>
      <w:r w:rsidR="00AA75B9">
        <w:rPr>
          <w:rFonts w:ascii="Tahoma" w:hAnsi="Tahoma" w:cs="Tahoma"/>
          <w:sz w:val="21"/>
          <w:szCs w:val="21"/>
          <w:lang w:eastAsia="cs-CZ"/>
        </w:rPr>
        <w:t>3</w:t>
      </w:r>
      <w:r w:rsidRPr="00847145">
        <w:rPr>
          <w:rFonts w:ascii="Tahoma" w:hAnsi="Tahoma" w:cs="Tahoma"/>
          <w:sz w:val="21"/>
          <w:szCs w:val="21"/>
          <w:lang w:eastAsia="cs-CZ"/>
        </w:rPr>
        <w:t> této smlouv</w:t>
      </w:r>
      <w:r w:rsidR="00AB35B8">
        <w:rPr>
          <w:rFonts w:ascii="Tahoma" w:hAnsi="Tahoma" w:cs="Tahoma"/>
          <w:sz w:val="21"/>
          <w:szCs w:val="21"/>
          <w:lang w:eastAsia="cs-CZ"/>
        </w:rPr>
        <w:t>y</w:t>
      </w:r>
      <w:r w:rsidRPr="00847145">
        <w:rPr>
          <w:rFonts w:ascii="Tahoma" w:hAnsi="Tahoma" w:cs="Tahoma"/>
          <w:sz w:val="21"/>
          <w:szCs w:val="21"/>
          <w:lang w:eastAsia="cs-CZ"/>
        </w:rPr>
        <w:t>. O předání a převzetí staveniště vyhotoví objednatel písemný protokol, který obě strany podepíší. Prodlení zhotovitele s převzetím staveniště delší než 1</w:t>
      </w:r>
      <w:r w:rsidR="00643E71">
        <w:rPr>
          <w:rFonts w:ascii="Tahoma" w:hAnsi="Tahoma" w:cs="Tahoma"/>
          <w:sz w:val="21"/>
          <w:szCs w:val="21"/>
          <w:lang w:eastAsia="cs-CZ"/>
        </w:rPr>
        <w:t>0</w:t>
      </w:r>
      <w:r w:rsidRPr="00847145">
        <w:rPr>
          <w:rFonts w:ascii="Tahoma" w:hAnsi="Tahoma" w:cs="Tahoma"/>
          <w:sz w:val="21"/>
          <w:szCs w:val="21"/>
          <w:lang w:eastAsia="cs-CZ"/>
        </w:rPr>
        <w:t xml:space="preserve"> pracovních dnů, je podstatným porušením této smlouvy a zakládá právo objednatele na odstoupení od smlouvy.</w:t>
      </w:r>
    </w:p>
    <w:p w14:paraId="75BF055F" w14:textId="77777777" w:rsidR="00847145" w:rsidRPr="00847145" w:rsidRDefault="00847145" w:rsidP="00847145">
      <w:pPr>
        <w:autoSpaceDE w:val="0"/>
        <w:autoSpaceDN w:val="0"/>
        <w:adjustRightInd w:val="0"/>
        <w:spacing w:after="0" w:line="240" w:lineRule="auto"/>
        <w:ind w:left="284"/>
        <w:jc w:val="both"/>
        <w:rPr>
          <w:rFonts w:ascii="Tahoma" w:hAnsi="Tahoma" w:cs="Tahoma"/>
          <w:sz w:val="21"/>
          <w:szCs w:val="21"/>
          <w:lang w:eastAsia="cs-CZ"/>
        </w:rPr>
      </w:pPr>
    </w:p>
    <w:p w14:paraId="3C3E13A2"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14:paraId="34840D16" w14:textId="77777777" w:rsidR="00847145" w:rsidRPr="00847145" w:rsidRDefault="00847145" w:rsidP="00847145">
      <w:pPr>
        <w:pStyle w:val="Odstavecseseznamem"/>
        <w:rPr>
          <w:rFonts w:ascii="Tahoma" w:hAnsi="Tahoma" w:cs="Tahoma"/>
          <w:sz w:val="21"/>
          <w:szCs w:val="21"/>
          <w:lang w:eastAsia="cs-CZ"/>
        </w:rPr>
      </w:pPr>
    </w:p>
    <w:p w14:paraId="48F6D9A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14:paraId="41090BF9" w14:textId="77777777" w:rsidR="00847145" w:rsidRPr="00847145" w:rsidRDefault="00847145" w:rsidP="00847145">
      <w:pPr>
        <w:pStyle w:val="Odstavecseseznamem"/>
        <w:rPr>
          <w:rFonts w:ascii="Tahoma" w:hAnsi="Tahoma" w:cs="Tahoma"/>
          <w:sz w:val="21"/>
          <w:szCs w:val="21"/>
          <w:lang w:eastAsia="cs-CZ"/>
        </w:rPr>
      </w:pPr>
    </w:p>
    <w:p w14:paraId="131D38A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14:paraId="63135FC5" w14:textId="77777777" w:rsidR="00847145" w:rsidRPr="00847145" w:rsidRDefault="00847145" w:rsidP="00847145">
      <w:pPr>
        <w:pStyle w:val="Odstavecseseznamem"/>
        <w:rPr>
          <w:rFonts w:ascii="Tahoma" w:hAnsi="Tahoma" w:cs="Tahoma"/>
          <w:sz w:val="21"/>
          <w:szCs w:val="21"/>
          <w:lang w:eastAsia="cs-CZ"/>
        </w:rPr>
      </w:pPr>
    </w:p>
    <w:p w14:paraId="794DE121"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Provozní, sociální a případně i výrobní zařízení staveniště zabezpečuje zhotovitel v souladu se svými potřebami, požadavky objednatele pro výkon (TD</w:t>
      </w:r>
      <w:r w:rsidR="00AB35B8">
        <w:rPr>
          <w:rFonts w:ascii="Tahoma" w:hAnsi="Tahoma" w:cs="Tahoma"/>
          <w:sz w:val="21"/>
          <w:szCs w:val="21"/>
          <w:lang w:eastAsia="cs-CZ"/>
        </w:rPr>
        <w:t>O</w:t>
      </w:r>
      <w:r w:rsidRPr="00847145">
        <w:rPr>
          <w:rFonts w:ascii="Tahoma" w:hAnsi="Tahoma" w:cs="Tahoma"/>
          <w:sz w:val="21"/>
          <w:szCs w:val="21"/>
          <w:lang w:eastAsia="cs-CZ"/>
        </w:rPr>
        <w:t xml:space="preserve">) </w:t>
      </w:r>
      <w:r w:rsidR="000B762A" w:rsidRPr="00847145">
        <w:rPr>
          <w:rFonts w:ascii="Tahoma" w:hAnsi="Tahoma" w:cs="Tahoma"/>
          <w:sz w:val="21"/>
          <w:szCs w:val="21"/>
          <w:lang w:eastAsia="cs-CZ"/>
        </w:rPr>
        <w:t>a dozoru</w:t>
      </w:r>
      <w:r w:rsidRPr="00847145">
        <w:rPr>
          <w:rFonts w:ascii="Tahoma" w:hAnsi="Tahoma" w:cs="Tahoma"/>
          <w:sz w:val="21"/>
          <w:szCs w:val="21"/>
          <w:lang w:eastAsia="cs-CZ"/>
        </w:rPr>
        <w:t xml:space="preserve"> projektanta, koordinátora BOZP a respektováním </w:t>
      </w:r>
      <w:r w:rsidR="00AB35B8">
        <w:rPr>
          <w:rFonts w:ascii="Tahoma" w:hAnsi="Tahoma" w:cs="Tahoma"/>
          <w:sz w:val="21"/>
          <w:szCs w:val="21"/>
          <w:lang w:eastAsia="cs-CZ"/>
        </w:rPr>
        <w:t>projektové dokumentace</w:t>
      </w:r>
      <w:r w:rsidRPr="00847145">
        <w:rPr>
          <w:rFonts w:ascii="Tahoma" w:hAnsi="Tahoma" w:cs="Tahoma"/>
          <w:sz w:val="21"/>
          <w:szCs w:val="21"/>
          <w:lang w:eastAsia="cs-CZ"/>
        </w:rPr>
        <w:t xml:space="preserve"> předané objednatelem a v souladu s příslušnými právními předpisy.</w:t>
      </w:r>
    </w:p>
    <w:p w14:paraId="3BC2A3A7" w14:textId="77777777" w:rsidR="00847145" w:rsidRPr="00847145" w:rsidRDefault="00847145" w:rsidP="00847145">
      <w:pPr>
        <w:pStyle w:val="Odstavecseseznamem"/>
        <w:rPr>
          <w:rFonts w:ascii="Tahoma" w:hAnsi="Tahoma" w:cs="Tahoma"/>
          <w:sz w:val="21"/>
          <w:szCs w:val="21"/>
          <w:lang w:eastAsia="cs-CZ"/>
        </w:rPr>
      </w:pPr>
    </w:p>
    <w:p w14:paraId="350D1077"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14:paraId="513D740E" w14:textId="77777777" w:rsidR="00847145" w:rsidRPr="00847145" w:rsidRDefault="00847145" w:rsidP="00847145">
      <w:pPr>
        <w:pStyle w:val="Odstavecseseznamem"/>
        <w:rPr>
          <w:rFonts w:ascii="Tahoma" w:hAnsi="Tahoma" w:cs="Tahoma"/>
          <w:sz w:val="21"/>
          <w:szCs w:val="21"/>
          <w:lang w:eastAsia="cs-CZ"/>
        </w:rPr>
      </w:pPr>
    </w:p>
    <w:p w14:paraId="3D9A1A39"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poskytnout objednateli a osobám vykonávajícím funkci TD</w:t>
      </w:r>
      <w:r w:rsidR="00AB35B8">
        <w:rPr>
          <w:rFonts w:ascii="Tahoma" w:hAnsi="Tahoma" w:cs="Tahoma"/>
          <w:sz w:val="21"/>
          <w:szCs w:val="21"/>
          <w:lang w:eastAsia="cs-CZ"/>
        </w:rPr>
        <w:t>O</w:t>
      </w:r>
      <w:r w:rsidRPr="00847145">
        <w:rPr>
          <w:rFonts w:ascii="Tahoma" w:hAnsi="Tahoma" w:cs="Tahoma"/>
          <w:sz w:val="21"/>
          <w:szCs w:val="21"/>
          <w:lang w:eastAsia="cs-CZ"/>
        </w:rPr>
        <w:t>, dozoru</w:t>
      </w:r>
      <w:r w:rsidR="00697CCD">
        <w:rPr>
          <w:rFonts w:ascii="Tahoma" w:hAnsi="Tahoma" w:cs="Tahoma"/>
          <w:sz w:val="21"/>
          <w:szCs w:val="21"/>
          <w:lang w:eastAsia="cs-CZ"/>
        </w:rPr>
        <w:t xml:space="preserve"> projektanta</w:t>
      </w:r>
      <w:r w:rsidRPr="00847145">
        <w:rPr>
          <w:rFonts w:ascii="Tahoma" w:hAnsi="Tahoma" w:cs="Tahoma"/>
          <w:sz w:val="21"/>
          <w:szCs w:val="21"/>
          <w:lang w:eastAsia="cs-CZ"/>
        </w:rPr>
        <w:t xml:space="preserve"> (D</w:t>
      </w:r>
      <w:r w:rsidR="00697CCD">
        <w:rPr>
          <w:rFonts w:ascii="Tahoma" w:hAnsi="Tahoma" w:cs="Tahoma"/>
          <w:sz w:val="21"/>
          <w:szCs w:val="21"/>
          <w:lang w:eastAsia="cs-CZ"/>
        </w:rPr>
        <w:t>P</w:t>
      </w:r>
      <w:r w:rsidRPr="00847145">
        <w:rPr>
          <w:rFonts w:ascii="Tahoma" w:hAnsi="Tahoma" w:cs="Tahoma"/>
          <w:sz w:val="21"/>
          <w:szCs w:val="21"/>
          <w:lang w:eastAsia="cs-CZ"/>
        </w:rPr>
        <w:t xml:space="preserve">) a koordinátora BOZP provozní prostory a zařízení nezbytná pro výkon jejich funkce při realizaci díla. </w:t>
      </w:r>
    </w:p>
    <w:p w14:paraId="5BECCE14"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26AAB926" w14:textId="77777777"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14:paraId="7E8D9F26" w14:textId="77777777" w:rsidR="00456D4D" w:rsidRDefault="00456D4D" w:rsidP="00456D4D">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1A1F656D" w14:textId="77777777" w:rsidR="00BC48EE" w:rsidRDefault="005C4CF2"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 znečištění vzniklé jeho činností nebo odstraňované v souvislosti s plněním předmětu díla bude řádně ekologicky třídit a likvidovat v souladu s</w:t>
      </w:r>
      <w:r w:rsidR="008A3B98">
        <w:rPr>
          <w:rFonts w:ascii="Tahoma" w:hAnsi="Tahoma" w:cs="Tahoma"/>
          <w:sz w:val="21"/>
          <w:szCs w:val="21"/>
          <w:lang w:eastAsia="cs-CZ"/>
        </w:rPr>
        <w:t> </w:t>
      </w:r>
      <w:r w:rsidRPr="005C4CF2">
        <w:rPr>
          <w:rFonts w:ascii="Tahoma" w:hAnsi="Tahoma" w:cs="Tahoma"/>
          <w:sz w:val="21"/>
          <w:szCs w:val="21"/>
          <w:lang w:eastAsia="cs-CZ"/>
        </w:rPr>
        <w:t>platn</w:t>
      </w:r>
      <w:r w:rsidR="008A3B98">
        <w:rPr>
          <w:rFonts w:ascii="Tahoma" w:hAnsi="Tahoma" w:cs="Tahoma"/>
          <w:sz w:val="21"/>
          <w:szCs w:val="21"/>
          <w:lang w:eastAsia="cs-CZ"/>
        </w:rPr>
        <w:t xml:space="preserve">ými předpisy </w:t>
      </w:r>
      <w:r w:rsidR="00446A0E">
        <w:rPr>
          <w:rFonts w:ascii="Tahoma" w:hAnsi="Tahoma" w:cs="Tahoma"/>
          <w:sz w:val="21"/>
          <w:szCs w:val="21"/>
          <w:lang w:eastAsia="cs-CZ"/>
        </w:rPr>
        <w:t>na úrovni EU a</w:t>
      </w:r>
      <w:r w:rsidR="00630073">
        <w:rPr>
          <w:rFonts w:ascii="Tahoma" w:hAnsi="Tahoma" w:cs="Tahoma"/>
          <w:sz w:val="21"/>
          <w:szCs w:val="21"/>
          <w:lang w:eastAsia="cs-CZ"/>
        </w:rPr>
        <w:t xml:space="preserve"> v souladu se zákonem</w:t>
      </w:r>
      <w:r w:rsidR="009376C3">
        <w:rPr>
          <w:rFonts w:ascii="Tahoma" w:hAnsi="Tahoma" w:cs="Tahoma"/>
          <w:sz w:val="21"/>
          <w:szCs w:val="21"/>
          <w:lang w:eastAsia="cs-CZ"/>
        </w:rPr>
        <w:t xml:space="preserve"> č. 541/2020 Sb.,</w:t>
      </w:r>
      <w:r w:rsidR="00630073" w:rsidRPr="00630073">
        <w:rPr>
          <w:rFonts w:ascii="Tahoma" w:hAnsi="Tahoma" w:cs="Tahoma"/>
          <w:sz w:val="21"/>
          <w:szCs w:val="21"/>
          <w:lang w:eastAsia="cs-CZ"/>
        </w:rPr>
        <w:t xml:space="preserve"> o odpadech</w:t>
      </w:r>
      <w:r w:rsidR="00AB35B8">
        <w:rPr>
          <w:rFonts w:ascii="Tahoma" w:hAnsi="Tahoma" w:cs="Tahoma"/>
          <w:sz w:val="21"/>
          <w:szCs w:val="21"/>
          <w:lang w:eastAsia="cs-CZ"/>
        </w:rPr>
        <w:t xml:space="preserve"> </w:t>
      </w:r>
      <w:r w:rsidR="006D5DF8">
        <w:rPr>
          <w:rFonts w:ascii="Tahoma" w:hAnsi="Tahoma" w:cs="Tahoma"/>
          <w:sz w:val="21"/>
          <w:szCs w:val="21"/>
          <w:lang w:eastAsia="cs-CZ"/>
        </w:rPr>
        <w:t xml:space="preserve">a jeho prováděcími předpisy zejména </w:t>
      </w:r>
      <w:r w:rsidR="006D5DF8" w:rsidRPr="006D5DF8">
        <w:rPr>
          <w:rFonts w:ascii="Tahoma" w:hAnsi="Tahoma" w:cs="Tahoma"/>
          <w:sz w:val="21"/>
          <w:szCs w:val="21"/>
          <w:lang w:eastAsia="cs-CZ"/>
        </w:rPr>
        <w:t>vyhlášk</w:t>
      </w:r>
      <w:r w:rsidR="006D5DF8">
        <w:rPr>
          <w:rFonts w:ascii="Tahoma" w:hAnsi="Tahoma" w:cs="Tahoma"/>
          <w:sz w:val="21"/>
          <w:szCs w:val="21"/>
          <w:lang w:eastAsia="cs-CZ"/>
        </w:rPr>
        <w:t>ou</w:t>
      </w:r>
      <w:r w:rsidR="006D5DF8" w:rsidRPr="006D5DF8">
        <w:rPr>
          <w:rFonts w:ascii="Tahoma" w:hAnsi="Tahoma" w:cs="Tahoma"/>
          <w:sz w:val="21"/>
          <w:szCs w:val="21"/>
          <w:lang w:eastAsia="cs-CZ"/>
        </w:rPr>
        <w:t xml:space="preserve"> 273/2021 Sb., o podrobnostech nakládání s</w:t>
      </w:r>
      <w:r w:rsidR="00AB35B8">
        <w:rPr>
          <w:rFonts w:ascii="Tahoma" w:hAnsi="Tahoma" w:cs="Tahoma"/>
          <w:sz w:val="21"/>
          <w:szCs w:val="21"/>
          <w:lang w:eastAsia="cs-CZ"/>
        </w:rPr>
        <w:t> </w:t>
      </w:r>
      <w:r w:rsidR="006D5DF8" w:rsidRPr="006D5DF8">
        <w:rPr>
          <w:rFonts w:ascii="Tahoma" w:hAnsi="Tahoma" w:cs="Tahoma"/>
          <w:sz w:val="21"/>
          <w:szCs w:val="21"/>
          <w:lang w:eastAsia="cs-CZ"/>
        </w:rPr>
        <w:t>odpady</w:t>
      </w:r>
      <w:r w:rsidR="00AB35B8">
        <w:rPr>
          <w:rFonts w:ascii="Tahoma" w:hAnsi="Tahoma" w:cs="Tahoma"/>
          <w:sz w:val="21"/>
          <w:szCs w:val="21"/>
          <w:lang w:eastAsia="cs-CZ"/>
        </w:rPr>
        <w:t>, ve znění pozdějších předpisů.</w:t>
      </w:r>
    </w:p>
    <w:p w14:paraId="4182BA60" w14:textId="77777777" w:rsidR="003A52F4" w:rsidRDefault="003A52F4" w:rsidP="00E34FCE">
      <w:pPr>
        <w:pStyle w:val="Odstavecseseznamem"/>
        <w:autoSpaceDE w:val="0"/>
        <w:autoSpaceDN w:val="0"/>
        <w:adjustRightInd w:val="0"/>
        <w:spacing w:after="0" w:line="240" w:lineRule="auto"/>
        <w:ind w:left="1004"/>
        <w:jc w:val="both"/>
        <w:rPr>
          <w:rFonts w:ascii="Tahoma" w:hAnsi="Tahoma" w:cs="Tahoma"/>
          <w:sz w:val="21"/>
          <w:szCs w:val="21"/>
          <w:lang w:eastAsia="cs-CZ"/>
        </w:rPr>
      </w:pPr>
    </w:p>
    <w:p w14:paraId="4F34BC0E" w14:textId="77777777" w:rsidR="003A52F4" w:rsidRDefault="003A52F4" w:rsidP="003A52F4">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sidRPr="00630073">
        <w:rPr>
          <w:rFonts w:ascii="Tahoma" w:hAnsi="Tahoma" w:cs="Tahoma"/>
          <w:sz w:val="21"/>
          <w:szCs w:val="21"/>
          <w:lang w:eastAsia="cs-CZ"/>
        </w:rPr>
        <w:t>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14:paraId="351F545B" w14:textId="77777777" w:rsidR="003A52F4" w:rsidRPr="00E34FCE" w:rsidRDefault="003A52F4" w:rsidP="00E34FCE">
      <w:pPr>
        <w:pStyle w:val="Odstavecseseznamem"/>
        <w:rPr>
          <w:rFonts w:ascii="Tahoma" w:hAnsi="Tahoma" w:cs="Tahoma"/>
          <w:sz w:val="21"/>
          <w:szCs w:val="21"/>
          <w:lang w:eastAsia="cs-CZ"/>
        </w:rPr>
      </w:pPr>
    </w:p>
    <w:p w14:paraId="0DF3F6C9" w14:textId="77777777" w:rsidR="00456D4D" w:rsidRPr="00141664" w:rsidRDefault="00456D4D">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t>Splnění této povinnosti bude doloženo potvrzením společnosti oprávněné k likvidaci stavebního odpadu.</w:t>
      </w:r>
    </w:p>
    <w:p w14:paraId="634F3AAF"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718B3838" w14:textId="77777777"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14:paraId="04F8A4B9" w14:textId="77777777"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14:paraId="51D401BB"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14:paraId="4D53496F" w14:textId="77777777"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14:paraId="0F3513C0" w14:textId="77777777"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14:paraId="024359DC" w14:textId="77777777"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14:paraId="6CDB0DBC"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14:paraId="2AAAC3B6" w14:textId="77777777"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14:paraId="7422E293" w14:textId="77777777" w:rsidR="00424680" w:rsidRPr="00424680" w:rsidRDefault="00424680" w:rsidP="00424680">
      <w:pPr>
        <w:numPr>
          <w:ilvl w:val="1"/>
          <w:numId w:val="15"/>
        </w:numPr>
        <w:contextualSpacing/>
        <w:jc w:val="both"/>
        <w:rPr>
          <w:rFonts w:ascii="Tahoma" w:hAnsi="Tahoma" w:cs="Tahoma"/>
          <w:sz w:val="21"/>
          <w:szCs w:val="21"/>
        </w:rPr>
      </w:pPr>
      <w:r w:rsidRPr="00424680">
        <w:rPr>
          <w:rFonts w:ascii="Tahoma" w:hAnsi="Tahoma" w:cs="Tahoma"/>
          <w:sz w:val="21"/>
          <w:szCs w:val="21"/>
        </w:rPr>
        <w:t>Zhotovitel je povinen ode dne převzetí staveniště vést stavební deník v souladu se zákonem č. 283/2021 Sb., stavební zákon, ve znění pozdějších předpisů, s údaji v minimálním v rozsahu dle stavebního zákona a vyhlášky č. 131/2024 Sb., o dokumentaci staveb</w:t>
      </w:r>
      <w:r w:rsidRPr="00424680">
        <w:rPr>
          <w:rFonts w:ascii="Tahoma" w:hAnsi="Tahoma" w:cs="Tahoma"/>
          <w:sz w:val="21"/>
          <w:szCs w:val="21"/>
          <w:lang w:eastAsia="cs-CZ"/>
        </w:rPr>
        <w:t>,</w:t>
      </w:r>
      <w:r w:rsidRPr="00424680">
        <w:rPr>
          <w:rFonts w:ascii="Tahoma" w:hAnsi="Tahoma" w:cs="Tahoma"/>
          <w:sz w:val="21"/>
          <w:szCs w:val="21"/>
        </w:rPr>
        <w:t xml:space="preserve"> a vyhlášky č. 146/2024 o požadavcích na výstavbu. Deník bude trvale přístupný na stavbě.</w:t>
      </w:r>
    </w:p>
    <w:p w14:paraId="795B09D9"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w:t>
      </w:r>
      <w:r w:rsidR="009376C3">
        <w:rPr>
          <w:rFonts w:ascii="Tahoma" w:hAnsi="Tahoma" w:cs="Tahoma"/>
          <w:sz w:val="21"/>
          <w:szCs w:val="21"/>
        </w:rPr>
        <w:t>technickým dozorem</w:t>
      </w:r>
      <w:r w:rsidRPr="00847145">
        <w:rPr>
          <w:rFonts w:ascii="Tahoma" w:hAnsi="Tahoma" w:cs="Tahoma"/>
          <w:sz w:val="21"/>
          <w:szCs w:val="21"/>
        </w:rPr>
        <w:t xml:space="preserve"> objednatele.</w:t>
      </w:r>
    </w:p>
    <w:p w14:paraId="3495D221" w14:textId="77777777" w:rsidR="00847145" w:rsidRPr="00847145" w:rsidRDefault="00847145" w:rsidP="00847145">
      <w:pPr>
        <w:pStyle w:val="Odstavecseseznamem"/>
        <w:rPr>
          <w:rFonts w:ascii="Tahoma" w:hAnsi="Tahoma" w:cs="Tahoma"/>
          <w:sz w:val="21"/>
          <w:szCs w:val="21"/>
        </w:rPr>
      </w:pPr>
    </w:p>
    <w:p w14:paraId="72AAFF0C"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14:paraId="25075F01" w14:textId="77777777" w:rsidR="00847145" w:rsidRPr="00847145" w:rsidRDefault="00847145" w:rsidP="00847145">
      <w:pPr>
        <w:pStyle w:val="Odstavecseseznamem"/>
        <w:rPr>
          <w:rFonts w:ascii="Tahoma" w:hAnsi="Tahoma" w:cs="Tahoma"/>
          <w:sz w:val="21"/>
          <w:szCs w:val="21"/>
        </w:rPr>
      </w:pPr>
    </w:p>
    <w:p w14:paraId="26D475B8"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14:paraId="3FB4CAD7"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14:paraId="15D68063"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14:paraId="6108071E"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14:paraId="0C05E9BC"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14:paraId="59E490FC" w14:textId="77777777"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14:paraId="309AFC86" w14:textId="77777777" w:rsidR="00847145" w:rsidRPr="00847145" w:rsidRDefault="00847145" w:rsidP="00847145">
      <w:pPr>
        <w:pStyle w:val="ZkladntextodsazenIMP"/>
        <w:tabs>
          <w:tab w:val="left" w:pos="1307"/>
        </w:tabs>
        <w:ind w:left="1701"/>
        <w:jc w:val="both"/>
        <w:rPr>
          <w:rFonts w:ascii="Tahoma" w:hAnsi="Tahoma" w:cs="Tahoma"/>
          <w:sz w:val="21"/>
          <w:szCs w:val="21"/>
        </w:rPr>
      </w:pPr>
    </w:p>
    <w:p w14:paraId="44D66683" w14:textId="77777777"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14:paraId="70279484" w14:textId="77777777"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14:paraId="39797F7E" w14:textId="77777777"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 xml:space="preserve">Do deníku je oprávněn provádět záznamy kromě státního stavebního dohledu také technický dozor objednatele a projektant, případně </w:t>
      </w:r>
      <w:r w:rsidR="0033295E">
        <w:rPr>
          <w:rFonts w:ascii="Tahoma" w:hAnsi="Tahoma" w:cs="Tahoma"/>
          <w:sz w:val="21"/>
          <w:szCs w:val="21"/>
        </w:rPr>
        <w:t>k</w:t>
      </w:r>
      <w:r w:rsidRPr="00BE1078">
        <w:rPr>
          <w:rFonts w:ascii="Tahoma" w:hAnsi="Tahoma" w:cs="Tahoma"/>
          <w:sz w:val="21"/>
          <w:szCs w:val="21"/>
        </w:rPr>
        <w:t>oordinátor BOZP.</w:t>
      </w:r>
    </w:p>
    <w:p w14:paraId="051CE237" w14:textId="77777777" w:rsidR="00847145" w:rsidRPr="00847145" w:rsidRDefault="00847145" w:rsidP="00847145">
      <w:pPr>
        <w:pStyle w:val="Odstavecseseznamem"/>
        <w:rPr>
          <w:rFonts w:ascii="Tahoma" w:hAnsi="Tahoma" w:cs="Tahoma"/>
          <w:sz w:val="21"/>
          <w:szCs w:val="21"/>
        </w:rPr>
      </w:pPr>
    </w:p>
    <w:p w14:paraId="401EF880"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14:paraId="7F3019E4" w14:textId="77777777" w:rsidR="00847145" w:rsidRPr="00847145" w:rsidRDefault="00847145" w:rsidP="00847145">
      <w:pPr>
        <w:pStyle w:val="Odstavecseseznamem"/>
        <w:rPr>
          <w:rFonts w:ascii="Tahoma" w:hAnsi="Tahoma" w:cs="Tahoma"/>
          <w:sz w:val="21"/>
          <w:szCs w:val="21"/>
        </w:rPr>
      </w:pPr>
    </w:p>
    <w:p w14:paraId="735E4666"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14:paraId="02BF9997" w14:textId="77777777" w:rsidR="00847145" w:rsidRPr="00847145" w:rsidRDefault="00847145" w:rsidP="00847145">
      <w:pPr>
        <w:pStyle w:val="Odstavecseseznamem"/>
        <w:rPr>
          <w:rFonts w:ascii="Tahoma" w:hAnsi="Tahoma" w:cs="Tahoma"/>
          <w:sz w:val="21"/>
          <w:szCs w:val="21"/>
        </w:rPr>
      </w:pPr>
    </w:p>
    <w:p w14:paraId="0B73E3F1" w14:textId="77777777"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Obsahem deníku budou záznamy o zjištěných vícepracích a méněpracích, vzestupný soupis změnových listů.</w:t>
      </w:r>
    </w:p>
    <w:p w14:paraId="77FC3CDD" w14:textId="77777777" w:rsidR="00847145" w:rsidRP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14:paraId="22B7D07B" w14:textId="77777777"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14:paraId="00C5C01A" w14:textId="77777777"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14:paraId="3D674883"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14:paraId="3E55A3BB" w14:textId="77777777"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14:paraId="76770F9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w:t>
      </w:r>
      <w:r w:rsidR="00643E71"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14:paraId="509D8804" w14:textId="77777777"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14:paraId="4677E6FB"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14:paraId="00E509BF" w14:textId="77777777" w:rsidR="00847145" w:rsidRPr="00847145" w:rsidRDefault="00847145" w:rsidP="00847145">
      <w:pPr>
        <w:pStyle w:val="Odstavecseseznamem"/>
        <w:rPr>
          <w:rFonts w:ascii="Tahoma" w:hAnsi="Tahoma" w:cs="Tahoma"/>
          <w:sz w:val="21"/>
          <w:szCs w:val="21"/>
          <w:lang w:eastAsia="cs-CZ"/>
        </w:rPr>
      </w:pPr>
    </w:p>
    <w:p w14:paraId="6DB3A0B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14:paraId="1F28FBB3" w14:textId="77777777" w:rsidR="00847145" w:rsidRPr="00847145" w:rsidRDefault="00847145" w:rsidP="00847145">
      <w:pPr>
        <w:pStyle w:val="Odstavecseseznamem"/>
        <w:rPr>
          <w:rFonts w:ascii="Tahoma" w:hAnsi="Tahoma" w:cs="Tahoma"/>
          <w:sz w:val="21"/>
          <w:szCs w:val="21"/>
          <w:lang w:eastAsia="cs-CZ"/>
        </w:rPr>
      </w:pPr>
    </w:p>
    <w:p w14:paraId="024CCD0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14:paraId="57627EED" w14:textId="77777777" w:rsidR="00847145" w:rsidRPr="00847145" w:rsidRDefault="00847145" w:rsidP="00847145">
      <w:pPr>
        <w:pStyle w:val="Odstavecseseznamem"/>
        <w:rPr>
          <w:rFonts w:ascii="Tahoma" w:hAnsi="Tahoma" w:cs="Tahoma"/>
          <w:sz w:val="21"/>
          <w:szCs w:val="21"/>
          <w:lang w:eastAsia="cs-CZ"/>
        </w:rPr>
      </w:pPr>
    </w:p>
    <w:p w14:paraId="78AC2DD4"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14:paraId="006705CC" w14:textId="77777777" w:rsidR="00847145" w:rsidRPr="00847145" w:rsidRDefault="00847145" w:rsidP="00847145">
      <w:pPr>
        <w:pStyle w:val="Odstavecseseznamem"/>
        <w:rPr>
          <w:rFonts w:ascii="Tahoma" w:hAnsi="Tahoma" w:cs="Tahoma"/>
          <w:sz w:val="21"/>
          <w:szCs w:val="21"/>
          <w:lang w:eastAsia="cs-CZ"/>
        </w:rPr>
      </w:pPr>
    </w:p>
    <w:p w14:paraId="0B560641"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 xml:space="preserve">Pokud se TDS ke kontrole přes včasné písemné vyzvání nedostaví, je zhotovitel oprávněn předmětné práce zakrýt. Bude-li v tomto případě </w:t>
      </w:r>
      <w:r w:rsidR="00643E71"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E3AA65B" w14:textId="77777777" w:rsidR="00847145" w:rsidRDefault="00847145" w:rsidP="00847145">
      <w:pPr>
        <w:spacing w:after="0" w:line="240" w:lineRule="auto"/>
        <w:jc w:val="both"/>
        <w:rPr>
          <w:rFonts w:ascii="Tahoma" w:hAnsi="Tahoma" w:cs="Tahoma"/>
          <w:b/>
          <w:sz w:val="21"/>
          <w:szCs w:val="21"/>
          <w:lang w:eastAsia="cs-CZ"/>
        </w:rPr>
      </w:pPr>
    </w:p>
    <w:p w14:paraId="2B0CE8DC" w14:textId="77777777"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14:paraId="294E1B90" w14:textId="77777777"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14:paraId="34841C6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14:paraId="4B42AB5B" w14:textId="77777777" w:rsidR="00847145" w:rsidRPr="00847145" w:rsidRDefault="00847145" w:rsidP="00847145">
      <w:pPr>
        <w:spacing w:after="0" w:line="240" w:lineRule="auto"/>
        <w:ind w:left="284"/>
        <w:jc w:val="both"/>
        <w:rPr>
          <w:rFonts w:ascii="Tahoma" w:hAnsi="Tahoma" w:cs="Tahoma"/>
          <w:sz w:val="21"/>
          <w:szCs w:val="21"/>
          <w:lang w:eastAsia="cs-CZ"/>
        </w:rPr>
      </w:pPr>
    </w:p>
    <w:p w14:paraId="57B4994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14:paraId="4668FCC1" w14:textId="77777777" w:rsidR="00847145" w:rsidRPr="00847145" w:rsidRDefault="00847145" w:rsidP="00847145">
      <w:pPr>
        <w:pStyle w:val="Odstavecseseznamem"/>
        <w:rPr>
          <w:rFonts w:ascii="Tahoma" w:hAnsi="Tahoma" w:cs="Tahoma"/>
          <w:sz w:val="21"/>
          <w:szCs w:val="21"/>
          <w:lang w:eastAsia="cs-CZ"/>
        </w:rPr>
      </w:pPr>
    </w:p>
    <w:p w14:paraId="44B54849"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r w:rsidR="0033295E">
        <w:rPr>
          <w:rFonts w:ascii="Tahoma" w:hAnsi="Tahoma" w:cs="Tahoma"/>
          <w:sz w:val="21"/>
          <w:szCs w:val="21"/>
          <w:lang w:eastAsia="cs-CZ"/>
        </w:rPr>
        <w:t>.</w:t>
      </w:r>
    </w:p>
    <w:p w14:paraId="79A2FFFE"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Kontrolní dny vede objednatel, prostřednictvím osoby vykonávající funkci TDS. Obsahem kontrolního dne je zejména zpráva zhotovitele o postupu prací, kontrola časového a finančního plnění provádění prací, připomínky a podněty osob vykonávajících funkci TDS, </w:t>
      </w:r>
      <w:r w:rsidR="009376C3">
        <w:rPr>
          <w:rFonts w:ascii="Tahoma" w:hAnsi="Tahoma" w:cs="Tahoma"/>
          <w:sz w:val="21"/>
          <w:szCs w:val="21"/>
          <w:lang w:eastAsia="cs-CZ"/>
        </w:rPr>
        <w:t xml:space="preserve">koordinátora </w:t>
      </w:r>
      <w:r w:rsidRPr="00847145">
        <w:rPr>
          <w:rFonts w:ascii="Tahoma" w:hAnsi="Tahoma" w:cs="Tahoma"/>
          <w:sz w:val="21"/>
          <w:szCs w:val="21"/>
          <w:lang w:eastAsia="cs-CZ"/>
        </w:rPr>
        <w:t>BOZP a D</w:t>
      </w:r>
      <w:r w:rsidR="009376C3">
        <w:rPr>
          <w:rFonts w:ascii="Tahoma" w:hAnsi="Tahoma" w:cs="Tahoma"/>
          <w:sz w:val="21"/>
          <w:szCs w:val="21"/>
          <w:lang w:eastAsia="cs-CZ"/>
        </w:rPr>
        <w:t>P</w:t>
      </w:r>
      <w:r w:rsidRPr="00847145">
        <w:rPr>
          <w:rFonts w:ascii="Tahoma" w:hAnsi="Tahoma" w:cs="Tahoma"/>
          <w:sz w:val="21"/>
          <w:szCs w:val="21"/>
          <w:lang w:eastAsia="cs-CZ"/>
        </w:rPr>
        <w:t xml:space="preserve"> a stanovení případných nápravných opatření a úkolů.</w:t>
      </w:r>
    </w:p>
    <w:p w14:paraId="7D43AD8E" w14:textId="77777777" w:rsidR="00847145" w:rsidRPr="00847145" w:rsidRDefault="00847145" w:rsidP="00847145">
      <w:pPr>
        <w:pStyle w:val="Odstavecseseznamem"/>
        <w:rPr>
          <w:rFonts w:ascii="Tahoma" w:hAnsi="Tahoma" w:cs="Tahoma"/>
          <w:sz w:val="21"/>
          <w:szCs w:val="21"/>
          <w:lang w:eastAsia="cs-CZ"/>
        </w:rPr>
      </w:pPr>
    </w:p>
    <w:p w14:paraId="28660B36" w14:textId="77777777"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14:paraId="6DC8DC5F" w14:textId="77777777" w:rsidR="00DB1A43" w:rsidRDefault="00DB1A43" w:rsidP="00847145">
      <w:pPr>
        <w:spacing w:after="0" w:line="240" w:lineRule="auto"/>
        <w:jc w:val="center"/>
        <w:rPr>
          <w:rFonts w:ascii="Tahoma" w:hAnsi="Tahoma" w:cs="Tahoma"/>
          <w:b/>
          <w:sz w:val="21"/>
          <w:szCs w:val="21"/>
          <w:lang w:eastAsia="cs-CZ"/>
        </w:rPr>
      </w:pPr>
    </w:p>
    <w:p w14:paraId="4DBB2CD6"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14:paraId="20B3DF31" w14:textId="77777777"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14:paraId="2F861F49" w14:textId="77777777"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14:paraId="476B0E1C"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4584"/>
        <w:gridCol w:w="5000"/>
      </w:tblGrid>
      <w:tr w:rsidR="00847145" w:rsidRPr="00847145" w14:paraId="51838080" w14:textId="77777777" w:rsidTr="00DB1A43">
        <w:trPr>
          <w:trHeight w:val="397"/>
          <w:jc w:val="center"/>
        </w:trPr>
        <w:tc>
          <w:tcPr>
            <w:tcW w:w="4584" w:type="dxa"/>
            <w:vAlign w:val="center"/>
          </w:tcPr>
          <w:p w14:paraId="710912CC" w14:textId="77777777"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14:paraId="04231905" w14:textId="77777777"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14:paraId="3309E7FA" w14:textId="77777777" w:rsidTr="00DB1A43">
        <w:trPr>
          <w:trHeight w:val="397"/>
          <w:jc w:val="center"/>
        </w:trPr>
        <w:tc>
          <w:tcPr>
            <w:tcW w:w="4584" w:type="dxa"/>
            <w:vAlign w:val="center"/>
          </w:tcPr>
          <w:p w14:paraId="3CE5845E" w14:textId="77777777" w:rsidR="00847145" w:rsidRPr="005439BF" w:rsidRDefault="005E2ADC" w:rsidP="00847145">
            <w:pPr>
              <w:keepLines/>
              <w:tabs>
                <w:tab w:val="left" w:pos="4320"/>
              </w:tabs>
              <w:spacing w:after="0" w:line="240" w:lineRule="auto"/>
              <w:rPr>
                <w:rFonts w:ascii="Tahoma" w:hAnsi="Tahoma" w:cs="Tahoma"/>
                <w:b/>
                <w:caps/>
                <w:sz w:val="21"/>
                <w:szCs w:val="21"/>
                <w:highlight w:val="yellow"/>
              </w:rPr>
            </w:pPr>
            <w:r>
              <w:rPr>
                <w:rFonts w:ascii="Tahoma" w:hAnsi="Tahoma" w:cs="Tahoma"/>
                <w:b/>
                <w:caps/>
                <w:sz w:val="21"/>
                <w:szCs w:val="21"/>
                <w:highlight w:val="yellow"/>
              </w:rPr>
              <w:t>2</w:t>
            </w:r>
            <w:r w:rsidR="00424680">
              <w:rPr>
                <w:rFonts w:ascii="Tahoma" w:hAnsi="Tahoma" w:cs="Tahoma"/>
                <w:b/>
                <w:caps/>
                <w:sz w:val="21"/>
                <w:szCs w:val="21"/>
                <w:highlight w:val="yellow"/>
              </w:rPr>
              <w:t>1</w:t>
            </w:r>
            <w:r w:rsidR="00E6256E">
              <w:rPr>
                <w:rFonts w:ascii="Tahoma" w:hAnsi="Tahoma" w:cs="Tahoma"/>
                <w:b/>
                <w:caps/>
                <w:sz w:val="21"/>
                <w:szCs w:val="21"/>
                <w:highlight w:val="yellow"/>
              </w:rPr>
              <w:t xml:space="preserve"> % </w:t>
            </w:r>
            <w:r w:rsidR="00847145" w:rsidRPr="005439BF">
              <w:rPr>
                <w:rFonts w:ascii="Tahoma" w:hAnsi="Tahoma" w:cs="Tahoma"/>
                <w:b/>
                <w:caps/>
                <w:sz w:val="21"/>
                <w:szCs w:val="21"/>
                <w:highlight w:val="yellow"/>
              </w:rPr>
              <w:t xml:space="preserve">DPH </w:t>
            </w:r>
          </w:p>
        </w:tc>
        <w:tc>
          <w:tcPr>
            <w:tcW w:w="5000" w:type="dxa"/>
            <w:vAlign w:val="center"/>
          </w:tcPr>
          <w:p w14:paraId="4C13EA22"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14:paraId="12F13782" w14:textId="77777777" w:rsidTr="00DB1A43">
        <w:trPr>
          <w:trHeight w:val="397"/>
          <w:jc w:val="center"/>
        </w:trPr>
        <w:tc>
          <w:tcPr>
            <w:tcW w:w="4584" w:type="dxa"/>
            <w:vAlign w:val="center"/>
          </w:tcPr>
          <w:p w14:paraId="1E15428E" w14:textId="77777777"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14:paraId="30A7082B" w14:textId="77777777"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14:paraId="4AEB408E" w14:textId="77777777" w:rsidR="00847145" w:rsidRPr="00847145" w:rsidRDefault="00847145" w:rsidP="00847145">
      <w:pPr>
        <w:keepLines/>
        <w:suppressAutoHyphens/>
        <w:spacing w:after="0" w:line="240" w:lineRule="auto"/>
        <w:ind w:left="284"/>
        <w:rPr>
          <w:rFonts w:ascii="Tahoma" w:hAnsi="Tahoma" w:cs="Tahoma"/>
          <w:sz w:val="21"/>
          <w:szCs w:val="21"/>
          <w:lang w:eastAsia="cs-CZ"/>
        </w:rPr>
      </w:pPr>
    </w:p>
    <w:p w14:paraId="3E18689E" w14:textId="77777777" w:rsidR="00513070" w:rsidRPr="00847145" w:rsidRDefault="00513070" w:rsidP="00513070">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rPr>
        <w:t>;</w:t>
      </w:r>
      <w:r>
        <w:rPr>
          <w:rFonts w:ascii="Tahoma" w:hAnsi="Tahoma" w:cs="Tahoma"/>
          <w:sz w:val="21"/>
          <w:szCs w:val="21"/>
        </w:rPr>
        <w:t xml:space="preserve"> s</w:t>
      </w:r>
      <w:r w:rsidRPr="009B271D">
        <w:rPr>
          <w:rFonts w:ascii="Tahoma" w:hAnsi="Tahoma" w:cs="Tahoma"/>
          <w:sz w:val="21"/>
          <w:szCs w:val="21"/>
          <w:lang w:eastAsia="cs-CZ"/>
        </w:rPr>
        <w:t>ouhrnný rozpočet je přílohou č. 1 této smlouvy.</w:t>
      </w:r>
      <w:r w:rsidRPr="00847145">
        <w:rPr>
          <w:rFonts w:ascii="Tahoma" w:hAnsi="Tahoma" w:cs="Tahoma"/>
          <w:sz w:val="21"/>
          <w:szCs w:val="21"/>
          <w:lang w:eastAsia="cs-CZ"/>
        </w:rPr>
        <w:t xml:space="preserve"> </w:t>
      </w:r>
    </w:p>
    <w:p w14:paraId="497257DB"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42A139F6" w14:textId="77777777" w:rsidR="00847145" w:rsidRPr="00847145" w:rsidRDefault="00847145" w:rsidP="00847145">
      <w:pPr>
        <w:keepLines/>
        <w:suppressAutoHyphens/>
        <w:spacing w:after="0" w:line="240" w:lineRule="auto"/>
        <w:ind w:left="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14:paraId="3E395E32" w14:textId="77777777"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14:paraId="39DF771C" w14:textId="77777777" w:rsidR="00847145" w:rsidRPr="00847145" w:rsidRDefault="0084714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Sjednanou cenu díla lze měnit pouze:</w:t>
      </w:r>
    </w:p>
    <w:p w14:paraId="4CE949EF" w14:textId="77777777" w:rsidR="00847145" w:rsidRPr="00847145" w:rsidRDefault="00847145" w:rsidP="00847145">
      <w:pPr>
        <w:pStyle w:val="Odstavecseseznamem"/>
        <w:rPr>
          <w:rFonts w:ascii="Tahoma" w:hAnsi="Tahoma" w:cs="Tahoma"/>
          <w:sz w:val="21"/>
          <w:szCs w:val="21"/>
          <w:lang w:eastAsia="cs-CZ"/>
        </w:rPr>
      </w:pPr>
    </w:p>
    <w:p w14:paraId="2CC62AB8" w14:textId="77777777" w:rsidR="00847145" w:rsidRP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v důsledku sjednané změny rozsahu díla o méněpráce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snížena o veškeré náklady na provedení těch částí díla, které v rámci méněprací nebudou provedeny. Náklady na méněpráce budou odečteny ve výši součtu veškerých odpovídajících položek a nákladů neprovedených dle oceněného soupisu prací s výkazem výměr</w:t>
      </w:r>
      <w:r w:rsidR="0033295E">
        <w:rPr>
          <w:rFonts w:ascii="Tahoma" w:hAnsi="Tahoma" w:cs="Tahoma"/>
          <w:sz w:val="21"/>
          <w:szCs w:val="21"/>
          <w:lang w:eastAsia="cs-CZ"/>
        </w:rPr>
        <w:t>.</w:t>
      </w:r>
    </w:p>
    <w:p w14:paraId="4961A6F7" w14:textId="77777777" w:rsidR="00847145" w:rsidRPr="00847145" w:rsidRDefault="00847145" w:rsidP="00847145">
      <w:pPr>
        <w:pStyle w:val="Odstavecseseznamem"/>
        <w:keepLines/>
        <w:suppressAutoHyphens/>
        <w:spacing w:after="0" w:line="240" w:lineRule="auto"/>
        <w:jc w:val="both"/>
        <w:rPr>
          <w:rFonts w:ascii="Tahoma" w:hAnsi="Tahoma" w:cs="Tahoma"/>
          <w:sz w:val="21"/>
          <w:szCs w:val="21"/>
          <w:lang w:eastAsia="cs-CZ"/>
        </w:rPr>
      </w:pPr>
    </w:p>
    <w:p w14:paraId="424F2E91" w14:textId="77777777" w:rsid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v důsledku sjednané změny rozsahu díla o vícepráce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r w:rsidR="00BC38AE">
        <w:rPr>
          <w:rFonts w:ascii="Tahoma" w:hAnsi="Tahoma" w:cs="Tahoma"/>
          <w:sz w:val="21"/>
          <w:szCs w:val="21"/>
          <w:lang w:eastAsia="cs-CZ"/>
        </w:rPr>
        <w:t xml:space="preserve"> následujícím způsobem</w:t>
      </w:r>
      <w:r w:rsidRPr="00847145">
        <w:rPr>
          <w:rFonts w:ascii="Tahoma" w:hAnsi="Tahoma" w:cs="Tahoma"/>
          <w:sz w:val="21"/>
          <w:szCs w:val="21"/>
          <w:lang w:eastAsia="cs-CZ"/>
        </w:rPr>
        <w:t>:</w:t>
      </w:r>
    </w:p>
    <w:p w14:paraId="72BA4C89" w14:textId="77777777" w:rsidR="00EA0C52" w:rsidRPr="00DB1A43" w:rsidRDefault="00EA0C52" w:rsidP="00DB1A43">
      <w:pPr>
        <w:pStyle w:val="Odstavecseseznamem"/>
        <w:rPr>
          <w:rFonts w:ascii="Tahoma" w:hAnsi="Tahoma" w:cs="Tahoma"/>
          <w:sz w:val="21"/>
          <w:szCs w:val="21"/>
          <w:lang w:eastAsia="cs-CZ"/>
        </w:rPr>
      </w:pPr>
    </w:p>
    <w:p w14:paraId="70171821" w14:textId="77777777"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jednotkovými cenami podle odpovídajících jednotkových cen položek a nákladů oceněných zhotovitelem v oceněném soupisu prací, dodávek a služeb;</w:t>
      </w:r>
    </w:p>
    <w:p w14:paraId="4105ADA3" w14:textId="77777777"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 xml:space="preserve">pokud nové položky nejsou součástí soupisu prací, dodávek a služeb dle bodu a), provede se ocenění dle směrných cen v cenové soustavě stavebních prací, kterou zhotovitel </w:t>
      </w:r>
      <w:r w:rsidR="0033295E" w:rsidRPr="00EA0C52">
        <w:rPr>
          <w:rFonts w:ascii="Tahoma" w:hAnsi="Tahoma" w:cs="Tahoma"/>
          <w:sz w:val="21"/>
          <w:szCs w:val="21"/>
          <w:lang w:eastAsia="cs-CZ"/>
        </w:rPr>
        <w:t>použil k</w:t>
      </w:r>
      <w:r w:rsidRPr="00EA0C52">
        <w:rPr>
          <w:rFonts w:ascii="Tahoma" w:hAnsi="Tahoma" w:cs="Tahoma"/>
          <w:sz w:val="21"/>
          <w:szCs w:val="21"/>
          <w:lang w:eastAsia="cs-CZ"/>
        </w:rPr>
        <w:t xml:space="preserve"> ocenění soupisu prací dodávek a </w:t>
      </w:r>
      <w:r w:rsidR="00F56BBA" w:rsidRPr="00EA0C52">
        <w:rPr>
          <w:rFonts w:ascii="Tahoma" w:hAnsi="Tahoma" w:cs="Tahoma"/>
          <w:sz w:val="21"/>
          <w:szCs w:val="21"/>
          <w:lang w:eastAsia="cs-CZ"/>
        </w:rPr>
        <w:t>služeb;</w:t>
      </w:r>
    </w:p>
    <w:p w14:paraId="11E3259A" w14:textId="77777777" w:rsidR="00EA0C52" w:rsidRDefault="00EA0C52" w:rsidP="00EA0C52">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14:paraId="52264130" w14:textId="77777777" w:rsidR="00EA0C52" w:rsidRPr="00847145" w:rsidRDefault="00EA0C52" w:rsidP="00DB1A43">
      <w:pPr>
        <w:pStyle w:val="Odstavecseseznamem"/>
        <w:keepLines/>
        <w:suppressAutoHyphens/>
        <w:spacing w:after="0" w:line="240" w:lineRule="auto"/>
        <w:ind w:left="1080"/>
        <w:jc w:val="both"/>
        <w:rPr>
          <w:rFonts w:ascii="Tahoma" w:hAnsi="Tahoma" w:cs="Tahoma"/>
          <w:sz w:val="21"/>
          <w:szCs w:val="21"/>
          <w:lang w:eastAsia="cs-CZ"/>
        </w:rPr>
      </w:pPr>
    </w:p>
    <w:p w14:paraId="209FA9C7" w14:textId="77777777" w:rsidR="00847145" w:rsidRPr="00847145" w:rsidRDefault="00847145" w:rsidP="00E34FCE">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změny sazby DPH v důsledku změny právních předpisů. </w:t>
      </w:r>
    </w:p>
    <w:p w14:paraId="2840FAE1" w14:textId="77777777" w:rsidR="00847145" w:rsidRPr="00847145" w:rsidRDefault="00847145" w:rsidP="00847145">
      <w:pPr>
        <w:pStyle w:val="Odstavecseseznamem"/>
        <w:keepLines/>
        <w:suppressAutoHyphens/>
        <w:spacing w:after="0" w:line="240" w:lineRule="auto"/>
        <w:ind w:left="1134"/>
        <w:jc w:val="both"/>
        <w:rPr>
          <w:rFonts w:ascii="Tahoma" w:hAnsi="Tahoma" w:cs="Tahoma"/>
          <w:sz w:val="21"/>
          <w:szCs w:val="21"/>
          <w:lang w:eastAsia="cs-CZ"/>
        </w:rPr>
      </w:pPr>
    </w:p>
    <w:p w14:paraId="5FE55D6E" w14:textId="77777777" w:rsidR="00847145" w:rsidRDefault="00847145" w:rsidP="00847145">
      <w:pPr>
        <w:pStyle w:val="Odstavecseseznamem"/>
        <w:keepLines/>
        <w:numPr>
          <w:ilvl w:val="1"/>
          <w:numId w:val="8"/>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Smluvní strany se dohodly, že rozsah případných méněprací nebo víceprací a cena za jejich realizaci, budou vždy sjednány dodatkem k této smlouvě.</w:t>
      </w:r>
    </w:p>
    <w:p w14:paraId="7D3E410A" w14:textId="77777777" w:rsidR="009376C3" w:rsidRDefault="009376C3" w:rsidP="00847145">
      <w:pPr>
        <w:spacing w:after="0" w:line="240" w:lineRule="auto"/>
        <w:jc w:val="center"/>
        <w:rPr>
          <w:rFonts w:ascii="Tahoma" w:hAnsi="Tahoma" w:cs="Tahoma"/>
          <w:b/>
          <w:sz w:val="21"/>
          <w:szCs w:val="21"/>
          <w:lang w:eastAsia="cs-CZ"/>
        </w:rPr>
      </w:pPr>
    </w:p>
    <w:p w14:paraId="5852150B"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14:paraId="5FFE1CF0"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14:paraId="32A90A24"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Objednatel neposkytuje zálohy.</w:t>
      </w:r>
    </w:p>
    <w:p w14:paraId="19F6D096" w14:textId="77777777" w:rsidR="00847145" w:rsidRPr="00847145" w:rsidRDefault="00847145" w:rsidP="00847145">
      <w:pPr>
        <w:spacing w:after="0" w:line="240" w:lineRule="auto"/>
        <w:jc w:val="both"/>
        <w:rPr>
          <w:rFonts w:ascii="Tahoma" w:hAnsi="Tahoma" w:cs="Tahoma"/>
          <w:sz w:val="21"/>
          <w:szCs w:val="21"/>
        </w:rPr>
      </w:pPr>
    </w:p>
    <w:p w14:paraId="2CACC53D" w14:textId="77777777" w:rsidR="00904401" w:rsidRPr="00CA2851" w:rsidRDefault="00904401" w:rsidP="00904401">
      <w:pPr>
        <w:pStyle w:val="Odstavecseseznamem"/>
        <w:numPr>
          <w:ilvl w:val="0"/>
          <w:numId w:val="4"/>
        </w:numPr>
        <w:tabs>
          <w:tab w:val="left" w:pos="284"/>
        </w:tabs>
        <w:spacing w:after="0" w:line="240" w:lineRule="auto"/>
        <w:jc w:val="both"/>
        <w:rPr>
          <w:rFonts w:ascii="Tahoma" w:hAnsi="Tahoma" w:cs="Tahoma"/>
          <w:sz w:val="21"/>
          <w:szCs w:val="21"/>
        </w:rPr>
      </w:pPr>
      <w:r w:rsidRPr="00CA2851">
        <w:rPr>
          <w:rFonts w:ascii="Tahoma" w:hAnsi="Tahoma" w:cs="Tahoma"/>
          <w:sz w:val="21"/>
          <w:szCs w:val="21"/>
        </w:rPr>
        <w:t>Objednatel (město) je při realizaci díla dle této smlouvy osobou povinnou k dani a v případě, že se jedná o stavební či montážní práce spadající do katalogu prací CZ-CPA 41-43, je nutné aplikovat §92 odst. 1 zákona o DPH, tzn. režim přenesené daňové povinnosti.</w:t>
      </w:r>
    </w:p>
    <w:p w14:paraId="7B177838" w14:textId="77777777" w:rsidR="00847145" w:rsidRPr="00847145" w:rsidRDefault="00847145" w:rsidP="00847145">
      <w:pPr>
        <w:pStyle w:val="Odstavecseseznamem"/>
        <w:rPr>
          <w:rFonts w:ascii="Tahoma" w:hAnsi="Tahoma" w:cs="Tahoma"/>
          <w:sz w:val="21"/>
          <w:szCs w:val="21"/>
        </w:rPr>
      </w:pPr>
    </w:p>
    <w:p w14:paraId="4E6BEBFD" w14:textId="77777777" w:rsidR="0033295E"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V souladu s ustanovením zákona o DPH sjednávají smluvní strany dílčí plnění v rozsahu skutečně provedeného plnění za kalendářní měsíc. Podkladem pro úhradu ceny za dílo budou faktury, které budou mít náležitosti daňového dokladu dle zákona č. 235/2004 Sb., o DPH a náležitosti stanovené dalšími 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w:t>
      </w:r>
    </w:p>
    <w:p w14:paraId="1D491544" w14:textId="77777777" w:rsidR="00847145" w:rsidRDefault="00847145" w:rsidP="0033295E">
      <w:pPr>
        <w:pStyle w:val="Odstavecseseznamem"/>
        <w:tabs>
          <w:tab w:val="left" w:pos="284"/>
        </w:tabs>
        <w:spacing w:after="0" w:line="240" w:lineRule="auto"/>
        <w:ind w:left="644"/>
        <w:jc w:val="both"/>
        <w:rPr>
          <w:rFonts w:ascii="Tahoma" w:hAnsi="Tahoma" w:cs="Tahoma"/>
          <w:sz w:val="21"/>
          <w:szCs w:val="21"/>
        </w:rPr>
      </w:pPr>
    </w:p>
    <w:p w14:paraId="17C188B4" w14:textId="3CDF7C2A" w:rsidR="00586112" w:rsidRPr="00586112" w:rsidRDefault="00847145" w:rsidP="00586112">
      <w:pPr>
        <w:pStyle w:val="Odstavecseseznamem"/>
        <w:numPr>
          <w:ilvl w:val="0"/>
          <w:numId w:val="4"/>
        </w:numPr>
        <w:tabs>
          <w:tab w:val="left" w:pos="284"/>
        </w:tabs>
        <w:spacing w:after="0" w:line="240" w:lineRule="auto"/>
        <w:jc w:val="both"/>
        <w:rPr>
          <w:rFonts w:ascii="Tahoma" w:hAnsi="Tahoma" w:cs="Tahoma"/>
          <w:sz w:val="21"/>
          <w:szCs w:val="21"/>
        </w:rPr>
      </w:pPr>
      <w:r w:rsidRPr="00CE41C6">
        <w:rPr>
          <w:rFonts w:ascii="Tahoma" w:hAnsi="Tahoma" w:cs="Tahoma"/>
          <w:snapToGrid w:val="0"/>
          <w:sz w:val="21"/>
          <w:szCs w:val="21"/>
        </w:rPr>
        <w:t>Každá</w:t>
      </w:r>
      <w:r w:rsidRPr="00847145">
        <w:rPr>
          <w:rFonts w:ascii="Tahoma" w:hAnsi="Tahoma" w:cs="Tahoma"/>
          <w:sz w:val="21"/>
          <w:szCs w:val="21"/>
        </w:rPr>
        <w:t xml:space="preserve"> vystaven</w:t>
      </w:r>
      <w:r w:rsidR="00C54E6B">
        <w:rPr>
          <w:rFonts w:ascii="Tahoma" w:hAnsi="Tahoma" w:cs="Tahoma"/>
          <w:sz w:val="21"/>
          <w:szCs w:val="21"/>
        </w:rPr>
        <w:t>á</w:t>
      </w:r>
      <w:r w:rsidRPr="00847145">
        <w:rPr>
          <w:rFonts w:ascii="Tahoma" w:hAnsi="Tahoma" w:cs="Tahoma"/>
          <w:sz w:val="21"/>
          <w:szCs w:val="21"/>
        </w:rPr>
        <w:t xml:space="preserve"> faktura bude uhrazena do výše </w:t>
      </w:r>
      <w:r w:rsidR="0003163D">
        <w:rPr>
          <w:rFonts w:ascii="Tahoma" w:hAnsi="Tahoma" w:cs="Tahoma"/>
          <w:sz w:val="21"/>
          <w:szCs w:val="21"/>
        </w:rPr>
        <w:t>90</w:t>
      </w:r>
      <w:r w:rsidR="00F161E3">
        <w:rPr>
          <w:rFonts w:ascii="Tahoma" w:hAnsi="Tahoma" w:cs="Tahoma"/>
          <w:sz w:val="21"/>
          <w:szCs w:val="21"/>
        </w:rPr>
        <w:t xml:space="preserve"> </w:t>
      </w:r>
      <w:r w:rsidRPr="00847145">
        <w:rPr>
          <w:rFonts w:ascii="Tahoma" w:hAnsi="Tahoma" w:cs="Tahoma"/>
          <w:sz w:val="21"/>
          <w:szCs w:val="21"/>
        </w:rPr>
        <w:t>% fakturované částky bez DPH + 100</w:t>
      </w:r>
      <w:r w:rsidR="00F161E3">
        <w:rPr>
          <w:rFonts w:ascii="Tahoma" w:hAnsi="Tahoma" w:cs="Tahoma"/>
          <w:sz w:val="21"/>
          <w:szCs w:val="21"/>
        </w:rPr>
        <w:t xml:space="preserve"> </w:t>
      </w:r>
      <w:r w:rsidRPr="00847145">
        <w:rPr>
          <w:rFonts w:ascii="Tahoma" w:hAnsi="Tahoma" w:cs="Tahoma"/>
          <w:sz w:val="21"/>
          <w:szCs w:val="21"/>
        </w:rPr>
        <w:t>% DPH, zbývajících 1</w:t>
      </w:r>
      <w:r w:rsidR="0003163D">
        <w:rPr>
          <w:rFonts w:ascii="Tahoma" w:hAnsi="Tahoma" w:cs="Tahoma"/>
          <w:sz w:val="21"/>
          <w:szCs w:val="21"/>
        </w:rPr>
        <w:t>0</w:t>
      </w:r>
      <w:r w:rsidR="00F161E3">
        <w:rPr>
          <w:rFonts w:ascii="Tahoma" w:hAnsi="Tahoma" w:cs="Tahoma"/>
          <w:sz w:val="21"/>
          <w:szCs w:val="21"/>
        </w:rPr>
        <w:t xml:space="preserve"> </w:t>
      </w:r>
      <w:r w:rsidRPr="00847145">
        <w:rPr>
          <w:rFonts w:ascii="Tahoma" w:hAnsi="Tahoma" w:cs="Tahoma"/>
          <w:sz w:val="21"/>
          <w:szCs w:val="21"/>
        </w:rPr>
        <w:t>% fakturované částky bez DPH bude</w:t>
      </w:r>
      <w:r w:rsidR="00586112" w:rsidRPr="00586112">
        <w:rPr>
          <w:rFonts w:ascii="Tahoma" w:hAnsi="Tahoma" w:cs="Tahoma"/>
          <w:sz w:val="21"/>
          <w:szCs w:val="21"/>
        </w:rPr>
        <w:t xml:space="preserve"> moci být uvolněn</w:t>
      </w:r>
      <w:r w:rsidR="00586112">
        <w:rPr>
          <w:rFonts w:ascii="Tahoma" w:hAnsi="Tahoma" w:cs="Tahoma"/>
          <w:sz w:val="21"/>
          <w:szCs w:val="21"/>
        </w:rPr>
        <w:t>o</w:t>
      </w:r>
      <w:r w:rsidR="00586112" w:rsidRPr="00586112">
        <w:rPr>
          <w:rFonts w:ascii="Tahoma" w:hAnsi="Tahoma" w:cs="Tahoma"/>
          <w:sz w:val="21"/>
          <w:szCs w:val="21"/>
        </w:rPr>
        <w:t xml:space="preserve"> po předání díla bez vad</w:t>
      </w:r>
      <w:r w:rsidR="00586112">
        <w:rPr>
          <w:rFonts w:ascii="Tahoma" w:hAnsi="Tahoma" w:cs="Tahoma"/>
          <w:sz w:val="21"/>
          <w:szCs w:val="21"/>
        </w:rPr>
        <w:t>.</w:t>
      </w:r>
    </w:p>
    <w:p w14:paraId="76A6214D" w14:textId="77777777" w:rsidR="00847145" w:rsidRPr="00847145" w:rsidRDefault="00847145" w:rsidP="00586112">
      <w:pPr>
        <w:pStyle w:val="Odstavecseseznamem"/>
        <w:tabs>
          <w:tab w:val="left" w:pos="284"/>
        </w:tabs>
        <w:spacing w:after="0" w:line="240" w:lineRule="auto"/>
        <w:ind w:left="644"/>
        <w:jc w:val="both"/>
        <w:rPr>
          <w:rFonts w:ascii="Tahoma" w:hAnsi="Tahoma" w:cs="Tahoma"/>
          <w:sz w:val="21"/>
          <w:szCs w:val="21"/>
        </w:rPr>
      </w:pPr>
    </w:p>
    <w:p w14:paraId="5E5884DA"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číslo uzavřené smlouvy, finanční částky odpovídající zhotovené části díla s prostavěností a jména s podpisy předávajícího a přebírajícího s daty předání a převzetí provedených stavebních prací. Součástí zjišťovacího protokolu bude:</w:t>
      </w:r>
    </w:p>
    <w:p w14:paraId="04ED7F08"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r w:rsidR="00C54E6B">
        <w:rPr>
          <w:rFonts w:ascii="Tahoma" w:hAnsi="Tahoma" w:cs="Tahoma"/>
          <w:sz w:val="21"/>
          <w:szCs w:val="21"/>
          <w:lang w:eastAsia="cs-CZ"/>
        </w:rPr>
        <w:t>,</w:t>
      </w:r>
    </w:p>
    <w:p w14:paraId="262F1599"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14:paraId="775C5131"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14:paraId="2BA3B100"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41CA0B91"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14:paraId="7F2A86D9" w14:textId="77777777" w:rsidR="00847145" w:rsidRPr="00847145" w:rsidRDefault="00847145" w:rsidP="00847145">
      <w:pPr>
        <w:pStyle w:val="Odstavecseseznamem"/>
        <w:spacing w:after="0" w:line="240" w:lineRule="auto"/>
        <w:ind w:left="284"/>
        <w:jc w:val="both"/>
        <w:rPr>
          <w:rFonts w:ascii="Tahoma" w:hAnsi="Tahoma" w:cs="Tahoma"/>
          <w:sz w:val="21"/>
          <w:szCs w:val="21"/>
        </w:rPr>
      </w:pPr>
    </w:p>
    <w:p w14:paraId="1D84367C" w14:textId="77777777"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F161E3" w:rsidRPr="00847145">
        <w:rPr>
          <w:rFonts w:ascii="Tahoma" w:hAnsi="Tahoma" w:cs="Tahoma"/>
          <w:sz w:val="21"/>
          <w:szCs w:val="21"/>
        </w:rPr>
        <w:t>formátu</w:t>
      </w:r>
      <w:r w:rsidR="00C54E6B">
        <w:rPr>
          <w:rFonts w:ascii="Tahoma" w:hAnsi="Tahoma" w:cs="Tahoma"/>
          <w:sz w:val="21"/>
          <w:szCs w:val="21"/>
        </w:rPr>
        <w:t>,</w:t>
      </w:r>
      <w:r w:rsidRPr="00847145">
        <w:rPr>
          <w:rFonts w:ascii="Tahoma" w:hAnsi="Tahoma" w:cs="Tahoma"/>
          <w:sz w:val="21"/>
          <w:szCs w:val="21"/>
        </w:rPr>
        <w:t xml:space="preserve"> *.xls a *.xml.</w:t>
      </w:r>
    </w:p>
    <w:p w14:paraId="742AEC10" w14:textId="77777777"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14:paraId="2DAF2AC8" w14:textId="77777777" w:rsidR="00847145" w:rsidRPr="00847145" w:rsidRDefault="00847145" w:rsidP="00847145">
      <w:pPr>
        <w:pStyle w:val="Odstavecseseznamem"/>
        <w:spacing w:after="0" w:line="240" w:lineRule="auto"/>
        <w:ind w:left="1004"/>
        <w:jc w:val="both"/>
        <w:rPr>
          <w:rFonts w:ascii="Tahoma" w:hAnsi="Tahoma" w:cs="Tahoma"/>
          <w:sz w:val="21"/>
          <w:szCs w:val="21"/>
        </w:rPr>
      </w:pPr>
    </w:p>
    <w:p w14:paraId="340915FF"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14:paraId="5B9D9B38" w14:textId="77777777" w:rsidR="00847145" w:rsidRPr="00847145" w:rsidRDefault="00847145" w:rsidP="00847145">
      <w:pPr>
        <w:pStyle w:val="Odstavecseseznamem"/>
        <w:rPr>
          <w:rFonts w:ascii="Tahoma" w:hAnsi="Tahoma" w:cs="Tahoma"/>
          <w:sz w:val="21"/>
          <w:szCs w:val="21"/>
          <w:lang w:eastAsia="zh-CN"/>
        </w:rPr>
      </w:pPr>
    </w:p>
    <w:p w14:paraId="4858AD67"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14:paraId="0D011E24"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14:paraId="7EEDF6C2"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14:paraId="0A206CB6"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r w:rsidR="00C54E6B">
        <w:rPr>
          <w:rFonts w:ascii="Tahoma" w:hAnsi="Tahoma" w:cs="Tahoma"/>
          <w:sz w:val="21"/>
          <w:szCs w:val="21"/>
          <w:lang w:eastAsia="zh-CN"/>
        </w:rPr>
        <w:t>,</w:t>
      </w:r>
    </w:p>
    <w:p w14:paraId="18F73BE4"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banky a číslo účtu, na který musí být zaplaceno</w:t>
      </w:r>
      <w:r w:rsidR="00C54E6B">
        <w:rPr>
          <w:rFonts w:ascii="Tahoma" w:hAnsi="Tahoma" w:cs="Tahoma"/>
          <w:sz w:val="21"/>
          <w:szCs w:val="21"/>
        </w:rPr>
        <w:t>,</w:t>
      </w:r>
      <w:r w:rsidRPr="00847145">
        <w:rPr>
          <w:rFonts w:ascii="Tahoma" w:hAnsi="Tahoma" w:cs="Tahoma"/>
          <w:sz w:val="21"/>
          <w:szCs w:val="21"/>
        </w:rPr>
        <w:t xml:space="preserve"> </w:t>
      </w:r>
    </w:p>
    <w:p w14:paraId="5FC14F07"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14:paraId="16019809"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14:paraId="5632589A" w14:textId="77777777"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14:paraId="647DE2C9"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14:paraId="4C7226DD"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14:paraId="5249D110" w14:textId="77777777"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r w:rsidR="00C54E6B">
        <w:rPr>
          <w:rFonts w:ascii="Tahoma" w:hAnsi="Tahoma" w:cs="Tahoma"/>
          <w:sz w:val="21"/>
          <w:szCs w:val="21"/>
          <w:lang w:eastAsia="zh-CN"/>
        </w:rPr>
        <w:t>.</w:t>
      </w:r>
    </w:p>
    <w:p w14:paraId="74E6386A" w14:textId="77777777" w:rsidR="00847145" w:rsidRPr="00847145" w:rsidRDefault="00847145" w:rsidP="00847145">
      <w:pPr>
        <w:suppressAutoHyphens/>
        <w:spacing w:after="0" w:line="240" w:lineRule="auto"/>
        <w:jc w:val="both"/>
        <w:rPr>
          <w:rFonts w:ascii="Tahoma" w:hAnsi="Tahoma" w:cs="Tahoma"/>
          <w:sz w:val="21"/>
          <w:szCs w:val="21"/>
          <w:lang w:eastAsia="zh-CN"/>
        </w:rPr>
      </w:pPr>
    </w:p>
    <w:p w14:paraId="3F0F2009"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14:paraId="424CD7E7" w14:textId="77777777"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r w:rsidR="00C54E6B">
        <w:rPr>
          <w:rFonts w:ascii="Tahoma" w:hAnsi="Tahoma" w:cs="Tahoma"/>
          <w:sz w:val="21"/>
          <w:szCs w:val="21"/>
        </w:rPr>
        <w:t>,</w:t>
      </w:r>
    </w:p>
    <w:p w14:paraId="1903A292" w14:textId="77777777"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14:paraId="3B8072DC" w14:textId="77777777"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14:paraId="49C34820"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14:paraId="63B2C42C" w14:textId="77777777"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14:paraId="5C1CAFF0" w14:textId="77777777" w:rsidR="004D2377" w:rsidRDefault="004D2377" w:rsidP="00A234EC">
      <w:pPr>
        <w:pStyle w:val="Odstavecseseznamem"/>
        <w:numPr>
          <w:ilvl w:val="0"/>
          <w:numId w:val="4"/>
        </w:numPr>
        <w:jc w:val="both"/>
        <w:rPr>
          <w:rFonts w:ascii="Tahoma" w:hAnsi="Tahoma" w:cs="Tahoma"/>
          <w:sz w:val="21"/>
          <w:szCs w:val="21"/>
          <w:lang w:eastAsia="cs-CZ"/>
        </w:rPr>
      </w:pPr>
      <w:r w:rsidRPr="004D2377">
        <w:rPr>
          <w:rFonts w:ascii="Tahoma" w:hAnsi="Tahoma" w:cs="Tahoma"/>
          <w:sz w:val="21"/>
          <w:szCs w:val="21"/>
          <w:lang w:eastAsia="cs-CZ"/>
        </w:rPr>
        <w:t>Fakturace zhotovitele za provedené práce za každé fakturační období bude předložena v listinné i elektronické podobě ve formátu *.xls, dále ve formátu dle požadavků dotačního orgánu</w:t>
      </w:r>
      <w:r w:rsidR="00C54E6B">
        <w:rPr>
          <w:rFonts w:ascii="Tahoma" w:hAnsi="Tahoma" w:cs="Tahoma"/>
          <w:sz w:val="21"/>
          <w:szCs w:val="21"/>
          <w:lang w:eastAsia="cs-CZ"/>
        </w:rPr>
        <w:t>.</w:t>
      </w:r>
    </w:p>
    <w:p w14:paraId="53966FDD" w14:textId="77777777" w:rsidR="00C54E6B" w:rsidRPr="004D2377" w:rsidRDefault="00C54E6B" w:rsidP="00C54E6B">
      <w:pPr>
        <w:pStyle w:val="Odstavecseseznamem"/>
        <w:ind w:left="644"/>
        <w:jc w:val="both"/>
        <w:rPr>
          <w:rFonts w:ascii="Tahoma" w:hAnsi="Tahoma" w:cs="Tahoma"/>
          <w:sz w:val="21"/>
          <w:szCs w:val="21"/>
          <w:lang w:eastAsia="cs-CZ"/>
        </w:rPr>
      </w:pPr>
    </w:p>
    <w:p w14:paraId="4D4E5DC8"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Ve faktuře budou odděleně uvedeny náklady na práce charakteru oprav a charakteru investic či rekonstrukcí dle vyhlášky č. </w:t>
      </w:r>
      <w:r w:rsidR="00096A0F">
        <w:rPr>
          <w:rFonts w:ascii="Tahoma" w:hAnsi="Tahoma" w:cs="Tahoma"/>
          <w:snapToGrid w:val="0"/>
          <w:sz w:val="21"/>
          <w:szCs w:val="21"/>
        </w:rPr>
        <w:t>412/2021</w:t>
      </w:r>
      <w:r w:rsidRPr="00847145">
        <w:rPr>
          <w:rFonts w:ascii="Tahoma" w:hAnsi="Tahoma" w:cs="Tahoma"/>
          <w:snapToGrid w:val="0"/>
          <w:sz w:val="21"/>
          <w:szCs w:val="21"/>
        </w:rPr>
        <w:t xml:space="preserve"> Sb., o rozpočtové skladbě, ve znění pozdějších předpisů.</w:t>
      </w:r>
    </w:p>
    <w:p w14:paraId="52709C18" w14:textId="77777777" w:rsidR="00BE1078" w:rsidRDefault="00BE1078" w:rsidP="00847145">
      <w:pPr>
        <w:spacing w:after="0" w:line="240" w:lineRule="auto"/>
        <w:jc w:val="both"/>
        <w:rPr>
          <w:rFonts w:ascii="Tahoma" w:hAnsi="Tahoma" w:cs="Tahoma"/>
          <w:b/>
          <w:snapToGrid w:val="0"/>
          <w:sz w:val="21"/>
          <w:szCs w:val="21"/>
        </w:rPr>
      </w:pPr>
    </w:p>
    <w:p w14:paraId="452127C6" w14:textId="77777777"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14:paraId="23FFB5B7" w14:textId="77777777" w:rsidR="00847145" w:rsidRPr="00847145" w:rsidRDefault="00847145" w:rsidP="00847145">
      <w:pPr>
        <w:spacing w:after="0" w:line="240" w:lineRule="auto"/>
        <w:ind w:left="567" w:hanging="426"/>
        <w:jc w:val="both"/>
        <w:rPr>
          <w:rFonts w:ascii="Tahoma" w:hAnsi="Tahoma" w:cs="Tahoma"/>
          <w:snapToGrid w:val="0"/>
          <w:sz w:val="21"/>
          <w:szCs w:val="21"/>
        </w:rPr>
      </w:pPr>
    </w:p>
    <w:p w14:paraId="23EAFEB4"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005070FC">
        <w:rPr>
          <w:rFonts w:ascii="Tahoma" w:hAnsi="Tahoma" w:cs="Tahoma"/>
          <w:b/>
          <w:sz w:val="21"/>
          <w:szCs w:val="21"/>
        </w:rPr>
        <w:t>14</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14:paraId="093A1556" w14:textId="77777777" w:rsidR="00811921" w:rsidRPr="00847145" w:rsidRDefault="00811921" w:rsidP="00811921">
      <w:pPr>
        <w:pStyle w:val="Odstavecseseznamem"/>
        <w:tabs>
          <w:tab w:val="left" w:pos="284"/>
        </w:tabs>
        <w:spacing w:after="0" w:line="240" w:lineRule="auto"/>
        <w:ind w:left="644"/>
        <w:jc w:val="both"/>
        <w:rPr>
          <w:rFonts w:ascii="Tahoma" w:hAnsi="Tahoma" w:cs="Tahoma"/>
          <w:sz w:val="21"/>
          <w:szCs w:val="21"/>
        </w:rPr>
      </w:pPr>
    </w:p>
    <w:p w14:paraId="145144D5"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w:t>
      </w:r>
      <w:r w:rsidR="00C54E6B">
        <w:rPr>
          <w:rFonts w:ascii="Tahoma" w:hAnsi="Tahoma" w:cs="Tahoma"/>
          <w:sz w:val="21"/>
          <w:szCs w:val="21"/>
        </w:rPr>
        <w:t xml:space="preserve"> </w:t>
      </w:r>
      <w:r w:rsidRPr="00847145">
        <w:rPr>
          <w:rFonts w:ascii="Tahoma" w:hAnsi="Tahoma" w:cs="Tahoma"/>
          <w:sz w:val="21"/>
          <w:szCs w:val="21"/>
        </w:rPr>
        <w:t xml:space="preserve">o DPH. V takovém případě pak není objednatel povinen uhradit částku odpovídající DPH zhotoviteli a tato část kupní ceny se považuje za uhrazenou zhotoviteli okamžikem jejího zaplacení na účet příslušeného finančního úřadu. </w:t>
      </w:r>
    </w:p>
    <w:p w14:paraId="0CCA68E3" w14:textId="77777777"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14:paraId="4C268735" w14:textId="77777777"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 xml:space="preserve">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w:t>
      </w:r>
      <w:r w:rsidRPr="00847145">
        <w:rPr>
          <w:rFonts w:ascii="Tahoma" w:hAnsi="Tahoma" w:cs="Tahoma"/>
          <w:sz w:val="21"/>
          <w:szCs w:val="21"/>
        </w:rPr>
        <w:lastRenderedPageBreak/>
        <w:t>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14:paraId="7D1DE5AD" w14:textId="77777777" w:rsidR="000E15A6" w:rsidRPr="000E15A6" w:rsidRDefault="000E15A6" w:rsidP="000E15A6">
      <w:pPr>
        <w:pStyle w:val="Odstavecseseznamem"/>
        <w:rPr>
          <w:rFonts w:ascii="Tahoma" w:hAnsi="Tahoma" w:cs="Tahoma"/>
          <w:sz w:val="21"/>
          <w:szCs w:val="21"/>
        </w:rPr>
      </w:pPr>
    </w:p>
    <w:p w14:paraId="7F010D7D"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14:paraId="666F6720" w14:textId="77777777" w:rsidR="00847145" w:rsidRPr="00847145" w:rsidRDefault="00847145" w:rsidP="00847145">
      <w:pPr>
        <w:pStyle w:val="Odstavecseseznamem"/>
        <w:rPr>
          <w:rFonts w:ascii="Tahoma" w:hAnsi="Tahoma" w:cs="Tahoma"/>
          <w:sz w:val="21"/>
          <w:szCs w:val="21"/>
        </w:rPr>
      </w:pPr>
    </w:p>
    <w:p w14:paraId="5AD4140F" w14:textId="77777777"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w:t>
      </w:r>
    </w:p>
    <w:p w14:paraId="151270B3" w14:textId="77777777" w:rsidR="00847145" w:rsidRPr="00847145" w:rsidRDefault="00847145" w:rsidP="00847145">
      <w:pPr>
        <w:spacing w:after="0" w:line="240" w:lineRule="auto"/>
        <w:ind w:left="567" w:hanging="567"/>
        <w:jc w:val="both"/>
        <w:rPr>
          <w:rFonts w:ascii="Tahoma" w:hAnsi="Tahoma" w:cs="Tahoma"/>
          <w:sz w:val="21"/>
          <w:szCs w:val="21"/>
          <w:lang w:eastAsia="cs-CZ"/>
        </w:rPr>
      </w:pPr>
    </w:p>
    <w:p w14:paraId="7F7A300E" w14:textId="77777777" w:rsidR="00847145" w:rsidRPr="00CE41C6"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14:paraId="0D928FA9" w14:textId="77777777" w:rsidR="005612B8" w:rsidRPr="00847145" w:rsidRDefault="005612B8" w:rsidP="00847145">
      <w:pPr>
        <w:spacing w:after="0" w:line="240" w:lineRule="auto"/>
        <w:ind w:left="567" w:hanging="567"/>
        <w:jc w:val="both"/>
        <w:rPr>
          <w:rFonts w:ascii="Tahoma" w:hAnsi="Tahoma" w:cs="Tahoma"/>
          <w:sz w:val="21"/>
          <w:szCs w:val="21"/>
          <w:lang w:eastAsia="cs-CZ"/>
        </w:rPr>
      </w:pPr>
    </w:p>
    <w:p w14:paraId="4A9E0290" w14:textId="77777777"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14:paraId="2AD522AF" w14:textId="77777777"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14:paraId="4DA05B48" w14:textId="77777777" w:rsidR="00C54E6B"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je zhotovitel povinen tuto skutečnost neprodleně oznámit objednateli a postupovat dle ujednání v tomto článku smlouvy.</w:t>
      </w:r>
    </w:p>
    <w:p w14:paraId="1BDAAC7B" w14:textId="77777777" w:rsidR="00847145" w:rsidRP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2F179D90"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14:paraId="38045D9A" w14:textId="77777777" w:rsidR="00C54E6B" w:rsidRPr="00847145" w:rsidRDefault="00C54E6B"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1A87B0F1"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14:paraId="629BD8C7"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w:t>
      </w:r>
      <w:r w:rsidR="00C54E6B">
        <w:rPr>
          <w:rFonts w:ascii="Tahoma" w:hAnsi="Tahoma" w:cs="Tahoma"/>
          <w:sz w:val="21"/>
          <w:szCs w:val="21"/>
        </w:rPr>
        <w:t>O</w:t>
      </w:r>
      <w:r w:rsidRPr="00847145">
        <w:rPr>
          <w:rFonts w:ascii="Tahoma" w:hAnsi="Tahoma" w:cs="Tahoma"/>
          <w:sz w:val="21"/>
          <w:szCs w:val="21"/>
        </w:rPr>
        <w:t xml:space="preserve"> bez zbytečného odkladu (nejpozději do 5 dnů) od provedení zápisu ve stavebním deníku nebo od zjištění změny dle toho, co nastalo dříve.</w:t>
      </w:r>
    </w:p>
    <w:p w14:paraId="0FD83239"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14:paraId="740B65B5"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14:paraId="7449C903"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14:paraId="4DB16675"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r w:rsidR="00C54E6B">
        <w:rPr>
          <w:rFonts w:ascii="Tahoma" w:hAnsi="Tahoma" w:cs="Tahoma"/>
          <w:sz w:val="21"/>
          <w:szCs w:val="21"/>
        </w:rPr>
        <w:t>,</w:t>
      </w:r>
    </w:p>
    <w:p w14:paraId="29B485C6"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r w:rsidR="00C54E6B">
        <w:rPr>
          <w:rFonts w:ascii="Tahoma" w:hAnsi="Tahoma" w:cs="Tahoma"/>
          <w:sz w:val="21"/>
          <w:szCs w:val="21"/>
        </w:rPr>
        <w:t>,</w:t>
      </w:r>
    </w:p>
    <w:p w14:paraId="0D7CCCA8" w14:textId="77777777"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14:paraId="07C406B3" w14:textId="77777777"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Autorského dozoru projektanta.  </w:t>
      </w:r>
    </w:p>
    <w:p w14:paraId="0641C750"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14:paraId="24880A14" w14:textId="77777777"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14:paraId="11F755B8" w14:textId="77777777"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že některé práce nebudou prováděny (méněpráce), platí shora uvedená ujednání odst. 1 až 6 </w:t>
      </w:r>
      <w:r w:rsidR="00C54E6B">
        <w:rPr>
          <w:rFonts w:ascii="Tahoma" w:hAnsi="Tahoma" w:cs="Tahoma"/>
          <w:sz w:val="21"/>
          <w:szCs w:val="21"/>
          <w:lang w:eastAsia="cs-CZ"/>
        </w:rPr>
        <w:t xml:space="preserve">tohoto článku </w:t>
      </w:r>
      <w:r w:rsidRPr="00847145">
        <w:rPr>
          <w:rFonts w:ascii="Tahoma" w:hAnsi="Tahoma" w:cs="Tahoma"/>
          <w:sz w:val="21"/>
          <w:szCs w:val="21"/>
          <w:lang w:eastAsia="cs-CZ"/>
        </w:rPr>
        <w:t xml:space="preserve">obdobně. </w:t>
      </w:r>
    </w:p>
    <w:p w14:paraId="58A02D03" w14:textId="77777777" w:rsidR="005612B8" w:rsidRPr="005612B8" w:rsidRDefault="005612B8" w:rsidP="005612B8">
      <w:pPr>
        <w:pStyle w:val="Odstavecseseznamem"/>
        <w:rPr>
          <w:rFonts w:ascii="Tahoma" w:hAnsi="Tahoma" w:cs="Tahoma"/>
          <w:sz w:val="21"/>
          <w:szCs w:val="21"/>
          <w:lang w:eastAsia="cs-CZ"/>
        </w:rPr>
      </w:pPr>
    </w:p>
    <w:p w14:paraId="13EBBCA3" w14:textId="77777777"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lastRenderedPageBreak/>
        <w:t>Dodatečné práce mohou být účtovány samostatnou fakturou vždy až po uzavření dodatku k této smlouvě; pro fakturaci platí ujednání o platebních podmínkách.</w:t>
      </w:r>
    </w:p>
    <w:p w14:paraId="55B065F2" w14:textId="77777777" w:rsidR="00847145" w:rsidRPr="00847145" w:rsidRDefault="00847145" w:rsidP="00847145">
      <w:pPr>
        <w:pStyle w:val="Odstavecseseznamem"/>
        <w:rPr>
          <w:rFonts w:ascii="Tahoma" w:hAnsi="Tahoma" w:cs="Tahoma"/>
          <w:sz w:val="21"/>
          <w:szCs w:val="21"/>
          <w:lang w:eastAsia="cs-CZ"/>
        </w:rPr>
      </w:pPr>
    </w:p>
    <w:p w14:paraId="6B43DF9C" w14:textId="77777777" w:rsidR="00C54E6B"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Změna předmětu a ceny díla je možná pouze postupem, který je v souladu se zákonem č. 134/2016 Sb., o zadávání veřejných zakázek, v</w:t>
      </w:r>
      <w:r w:rsidR="00C54E6B">
        <w:rPr>
          <w:rFonts w:ascii="Tahoma" w:hAnsi="Tahoma" w:cs="Tahoma"/>
          <w:sz w:val="21"/>
          <w:szCs w:val="21"/>
          <w:lang w:eastAsia="cs-CZ"/>
        </w:rPr>
        <w:t>e</w:t>
      </w:r>
      <w:r w:rsidRPr="00847145">
        <w:rPr>
          <w:rFonts w:ascii="Tahoma" w:hAnsi="Tahoma" w:cs="Tahoma"/>
          <w:sz w:val="21"/>
          <w:szCs w:val="21"/>
          <w:lang w:eastAsia="cs-CZ"/>
        </w:rPr>
        <w:t xml:space="preserve"> znění</w:t>
      </w:r>
      <w:r w:rsidR="00C54E6B">
        <w:rPr>
          <w:rFonts w:ascii="Tahoma" w:hAnsi="Tahoma" w:cs="Tahoma"/>
          <w:sz w:val="21"/>
          <w:szCs w:val="21"/>
          <w:lang w:eastAsia="cs-CZ"/>
        </w:rPr>
        <w:t xml:space="preserve"> pozdějších předpisů</w:t>
      </w:r>
      <w:r w:rsidRPr="00847145">
        <w:rPr>
          <w:rFonts w:ascii="Tahoma" w:hAnsi="Tahoma" w:cs="Tahoma"/>
          <w:sz w:val="21"/>
          <w:szCs w:val="21"/>
          <w:lang w:eastAsia="cs-CZ"/>
        </w:rPr>
        <w:t>.</w:t>
      </w:r>
    </w:p>
    <w:p w14:paraId="25E656B0" w14:textId="77777777" w:rsid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14:paraId="109870E3" w14:textId="77777777"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14:paraId="432F6ADD"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14:paraId="0D23752F" w14:textId="77777777"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14:paraId="245337D6"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w:t>
      </w:r>
    </w:p>
    <w:p w14:paraId="2791C338"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14:paraId="1DFAF0D8" w14:textId="77777777"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r w:rsidR="00C54E6B">
        <w:rPr>
          <w:rFonts w:ascii="Tahoma" w:hAnsi="Tahoma" w:cs="Tahoma"/>
          <w:sz w:val="21"/>
          <w:szCs w:val="21"/>
          <w:lang w:eastAsia="cs-CZ"/>
        </w:rPr>
        <w:t>,</w:t>
      </w:r>
    </w:p>
    <w:p w14:paraId="3EF65C78" w14:textId="77777777"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14:paraId="0C4644CF" w14:textId="77777777"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r w:rsidR="00C54E6B">
        <w:rPr>
          <w:rFonts w:ascii="Tahoma" w:hAnsi="Tahoma" w:cs="Tahoma"/>
          <w:sz w:val="21"/>
          <w:szCs w:val="21"/>
        </w:rPr>
        <w:t>,</w:t>
      </w:r>
    </w:p>
    <w:p w14:paraId="7ECA6B2C"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14:paraId="367E7D1B"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w:t>
      </w:r>
      <w:r w:rsidR="00C54E6B">
        <w:rPr>
          <w:rFonts w:ascii="Tahoma" w:hAnsi="Tahoma" w:cs="Tahoma"/>
          <w:sz w:val="21"/>
          <w:szCs w:val="21"/>
        </w:rPr>
        <w:t xml:space="preserve"> a o změně a doplnění některých zákonů, ve znění pozdějších předpisů</w:t>
      </w:r>
      <w:r w:rsidRPr="00847145">
        <w:rPr>
          <w:rFonts w:ascii="Tahoma" w:hAnsi="Tahoma" w:cs="Tahoma"/>
          <w:sz w:val="21"/>
          <w:szCs w:val="21"/>
        </w:rPr>
        <w:t>, certifikát výrobku dle zákona č. 22/1997 Sb., o technických požadavcích na výrobky)</w:t>
      </w:r>
      <w:r w:rsidR="00C54E6B">
        <w:rPr>
          <w:rFonts w:ascii="Tahoma" w:hAnsi="Tahoma" w:cs="Tahoma"/>
          <w:sz w:val="21"/>
          <w:szCs w:val="21"/>
        </w:rPr>
        <w:t>,</w:t>
      </w:r>
    </w:p>
    <w:p w14:paraId="2D92540B"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r w:rsidR="00C54E6B">
        <w:rPr>
          <w:rFonts w:ascii="Tahoma" w:hAnsi="Tahoma" w:cs="Tahoma"/>
          <w:sz w:val="21"/>
          <w:szCs w:val="21"/>
        </w:rPr>
        <w:t>,</w:t>
      </w:r>
    </w:p>
    <w:p w14:paraId="61AEFEAA"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14:paraId="116CA357"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14:paraId="0FC30372"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14:paraId="4767E0CA"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14:paraId="77277DF2" w14:textId="77777777"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14:paraId="4117A194" w14:textId="77777777" w:rsidR="00847145" w:rsidRPr="00847145" w:rsidRDefault="00847145" w:rsidP="00847145">
      <w:pPr>
        <w:pStyle w:val="Zkladntext"/>
        <w:keepLines/>
        <w:suppressAutoHyphens/>
        <w:ind w:left="284" w:hanging="284"/>
        <w:jc w:val="both"/>
        <w:rPr>
          <w:rFonts w:ascii="Tahoma" w:hAnsi="Tahoma" w:cs="Tahoma"/>
          <w:sz w:val="21"/>
          <w:szCs w:val="21"/>
        </w:rPr>
      </w:pPr>
    </w:p>
    <w:p w14:paraId="429E7D90" w14:textId="77777777"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14:paraId="5543CC23"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r w:rsidR="00C54E6B">
        <w:rPr>
          <w:rFonts w:ascii="Tahoma" w:hAnsi="Tahoma" w:cs="Tahoma"/>
          <w:sz w:val="21"/>
          <w:szCs w:val="21"/>
        </w:rPr>
        <w:t>,</w:t>
      </w:r>
    </w:p>
    <w:p w14:paraId="24FB37DA"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14:paraId="549A7791"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14:paraId="44E9D98E"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14:paraId="5A4BFB4B" w14:textId="77777777"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14:paraId="2FF45CDD"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sidR="00696714">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w:t>
      </w:r>
      <w:r w:rsidR="00D01476">
        <w:rPr>
          <w:rFonts w:ascii="Tahoma" w:hAnsi="Tahoma" w:cs="Tahoma"/>
          <w:sz w:val="21"/>
          <w:szCs w:val="21"/>
          <w:lang w:eastAsia="cs-CZ"/>
        </w:rPr>
        <w:t xml:space="preserve">stvrzeno </w:t>
      </w:r>
      <w:r w:rsidRPr="00847145">
        <w:rPr>
          <w:rFonts w:ascii="Tahoma" w:hAnsi="Tahoma" w:cs="Tahoma"/>
          <w:sz w:val="21"/>
          <w:szCs w:val="21"/>
          <w:lang w:eastAsia="cs-CZ"/>
        </w:rPr>
        <w:t>údaji dle písm. g) níže</w:t>
      </w:r>
      <w:r w:rsidR="00C54E6B">
        <w:rPr>
          <w:rFonts w:ascii="Tahoma" w:hAnsi="Tahoma" w:cs="Tahoma"/>
          <w:sz w:val="21"/>
          <w:szCs w:val="21"/>
          <w:lang w:eastAsia="cs-CZ"/>
        </w:rPr>
        <w:t>,</w:t>
      </w:r>
    </w:p>
    <w:p w14:paraId="4C9B6459" w14:textId="77777777"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14:paraId="006590EA" w14:textId="77777777"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14:paraId="537507AC"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14:paraId="4BB420D6" w14:textId="77777777" w:rsidR="00696714"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w:t>
      </w:r>
      <w:r w:rsidRPr="00847145">
        <w:rPr>
          <w:rFonts w:ascii="Tahoma" w:hAnsi="Tahoma" w:cs="Tahoma"/>
          <w:sz w:val="21"/>
          <w:szCs w:val="21"/>
        </w:rPr>
        <w:lastRenderedPageBreak/>
        <w:t xml:space="preserve">povinen tyto vady v předávacím protokolu specifikovat; v tomto případě není dílo dokončené a zhotovitel je povinen neprodleně pokračovat v plnění díla. </w:t>
      </w:r>
    </w:p>
    <w:p w14:paraId="585C8151" w14:textId="77777777"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00696714" w:rsidRPr="00696714">
        <w:rPr>
          <w:rFonts w:ascii="Tahoma" w:hAnsi="Tahoma" w:cs="Tahoma"/>
          <w:sz w:val="21"/>
          <w:szCs w:val="21"/>
        </w:rPr>
        <w:t xml:space="preserve"> </w:t>
      </w:r>
      <w:r w:rsidR="00696714">
        <w:rPr>
          <w:rFonts w:ascii="Tahoma" w:hAnsi="Tahoma" w:cs="Tahoma"/>
          <w:sz w:val="21"/>
          <w:szCs w:val="21"/>
        </w:rPr>
        <w:t>dle ujednání dle odst. 3 písm. f) tohoto článku smlouvy</w:t>
      </w:r>
      <w:r w:rsidRPr="00847145">
        <w:rPr>
          <w:rFonts w:ascii="Tahoma" w:hAnsi="Tahoma" w:cs="Tahoma"/>
          <w:sz w:val="21"/>
          <w:szCs w:val="21"/>
        </w:rPr>
        <w:t xml:space="preserve"> je objednatel oprávněn odstranit tyto vady sám nebo prostřednictvím třetí osoby a zhotovitel je povinen nahradit mu veškeré náklady s tím spojené. </w:t>
      </w:r>
    </w:p>
    <w:p w14:paraId="6FD9D684" w14:textId="77777777"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14:paraId="13077AD8" w14:textId="77777777"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14:paraId="210071BC"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sidR="00811921">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14:paraId="2917F4CB"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1716CBC4"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w:t>
      </w:r>
      <w:r w:rsidR="00D01476">
        <w:rPr>
          <w:rFonts w:ascii="Tahoma" w:hAnsi="Tahoma" w:cs="Tahoma"/>
          <w:sz w:val="21"/>
          <w:szCs w:val="21"/>
          <w:lang w:eastAsia="cs-CZ"/>
        </w:rPr>
        <w:t xml:space="preserve">záruční doba začíná běžet </w:t>
      </w:r>
      <w:r w:rsidRPr="00847145">
        <w:rPr>
          <w:rFonts w:ascii="Tahoma" w:hAnsi="Tahoma" w:cs="Tahoma"/>
          <w:sz w:val="21"/>
          <w:szCs w:val="21"/>
          <w:lang w:eastAsia="cs-CZ"/>
        </w:rPr>
        <w:t xml:space="preserve">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14:paraId="6093E4A2"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14:paraId="24B7112A"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14:paraId="1E1A4AD5"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14:paraId="71B5874C" w14:textId="77777777"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14:paraId="5C14581B" w14:textId="77777777"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1384FA6C"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w:t>
      </w:r>
      <w:r w:rsidR="00D01476">
        <w:rPr>
          <w:rFonts w:ascii="Tahoma" w:hAnsi="Tahoma" w:cs="Tahoma"/>
          <w:sz w:val="21"/>
          <w:szCs w:val="21"/>
          <w:lang w:eastAsia="cs-CZ"/>
        </w:rPr>
        <w:t>)</w:t>
      </w:r>
      <w:r w:rsidRPr="00847145">
        <w:rPr>
          <w:rFonts w:ascii="Tahoma" w:hAnsi="Tahoma" w:cs="Tahoma"/>
          <w:sz w:val="21"/>
          <w:szCs w:val="21"/>
          <w:lang w:eastAsia="cs-CZ"/>
        </w:rPr>
        <w:t>, musí být hlášení vady potvrzeno písemně, tzn. způsobem dle bodu a) nebo b). Objednatel je oprávněn uplatnit v reklamaci volbu svého nároku z vad díla.</w:t>
      </w:r>
    </w:p>
    <w:p w14:paraId="6F87C950" w14:textId="77777777" w:rsidR="00847145" w:rsidRPr="00847145" w:rsidRDefault="00847145" w:rsidP="00847145">
      <w:pPr>
        <w:keepLines/>
        <w:suppressAutoHyphens/>
        <w:spacing w:after="0" w:line="240" w:lineRule="auto"/>
        <w:ind w:left="284" w:hanging="284"/>
        <w:jc w:val="both"/>
        <w:rPr>
          <w:rFonts w:ascii="Tahoma" w:hAnsi="Tahoma" w:cs="Tahoma"/>
          <w:sz w:val="21"/>
          <w:szCs w:val="21"/>
          <w:lang w:eastAsia="cs-CZ"/>
        </w:rPr>
      </w:pPr>
    </w:p>
    <w:p w14:paraId="4742F839"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14:paraId="6F398DC7"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14:paraId="0E00FACA"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14:paraId="56A1D5A6" w14:textId="77777777"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14:paraId="198E18F9"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14:paraId="7B60CFDC" w14:textId="77777777"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14:paraId="4C132F18"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14:paraId="17029572"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lastRenderedPageBreak/>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14:paraId="592BF534"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14:paraId="066AADFA"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14:paraId="45A0FA61" w14:textId="77777777"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14:paraId="4BB23BAC"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14:paraId="0FA8068F"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14:paraId="3C1063F5"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14:paraId="5BD776D5"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14:paraId="73F6B87F" w14:textId="77777777"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14:paraId="5B10C849" w14:textId="77777777" w:rsidR="00847145" w:rsidRPr="00847145" w:rsidRDefault="00847145" w:rsidP="00847145">
      <w:pPr>
        <w:keepLines/>
        <w:suppressAutoHyphens/>
        <w:spacing w:after="0" w:line="240" w:lineRule="auto"/>
        <w:ind w:left="1434"/>
        <w:jc w:val="both"/>
        <w:rPr>
          <w:rFonts w:ascii="Tahoma" w:hAnsi="Tahoma" w:cs="Tahoma"/>
          <w:sz w:val="21"/>
          <w:szCs w:val="21"/>
          <w:lang w:eastAsia="cs-CZ"/>
        </w:rPr>
      </w:pPr>
    </w:p>
    <w:p w14:paraId="2DE084F1" w14:textId="77777777"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14:paraId="1958E506" w14:textId="77777777"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14:paraId="0256D7FF" w14:textId="77777777"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00BE0FF5">
        <w:rPr>
          <w:rFonts w:ascii="Tahoma" w:hAnsi="Tahoma" w:cs="Tahoma"/>
          <w:b/>
          <w:sz w:val="21"/>
          <w:szCs w:val="21"/>
          <w:lang w:eastAsia="cs-CZ"/>
        </w:rPr>
        <w:t xml:space="preserve">UTVRZENÍ </w:t>
      </w:r>
      <w:r w:rsidR="00DB1A43">
        <w:rPr>
          <w:rFonts w:ascii="Tahoma" w:hAnsi="Tahoma" w:cs="Tahoma"/>
          <w:b/>
          <w:sz w:val="21"/>
          <w:szCs w:val="21"/>
          <w:lang w:eastAsia="cs-CZ"/>
        </w:rPr>
        <w:t>ZÁVAZKU – SMLUVNÍ</w:t>
      </w:r>
      <w:r w:rsidRPr="00847145">
        <w:rPr>
          <w:rFonts w:ascii="Tahoma" w:hAnsi="Tahoma" w:cs="Tahoma"/>
          <w:b/>
          <w:caps/>
          <w:sz w:val="21"/>
          <w:szCs w:val="21"/>
          <w:lang w:eastAsia="cs-CZ"/>
        </w:rPr>
        <w:t xml:space="preserve"> pokuty</w:t>
      </w:r>
    </w:p>
    <w:p w14:paraId="67E55351" w14:textId="77777777" w:rsidR="00847145" w:rsidRPr="00847145" w:rsidRDefault="00847145" w:rsidP="00847145">
      <w:pPr>
        <w:spacing w:after="0" w:line="240" w:lineRule="auto"/>
        <w:jc w:val="both"/>
        <w:rPr>
          <w:rFonts w:ascii="Tahoma" w:hAnsi="Tahoma" w:cs="Tahoma"/>
          <w:sz w:val="21"/>
          <w:szCs w:val="21"/>
          <w:highlight w:val="yellow"/>
        </w:rPr>
      </w:pPr>
    </w:p>
    <w:p w14:paraId="63BA4BFA" w14:textId="77777777" w:rsidR="00847145" w:rsidRPr="00847145" w:rsidRDefault="00847145" w:rsidP="005070FC">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sjednat nápravu povinností na úseku údržby a čistoty staveniště způsobem a ve lhůtě určené v článku 4 této smlouvy, se sjednává smluvní pokuta ve výši 2 000,- Kč za každý jednotlivý případ.</w:t>
      </w:r>
    </w:p>
    <w:p w14:paraId="7D0191D4" w14:textId="77777777" w:rsidR="00847145" w:rsidRPr="00847145" w:rsidRDefault="00847145" w:rsidP="00847145">
      <w:pPr>
        <w:spacing w:after="0" w:line="240" w:lineRule="auto"/>
        <w:ind w:left="284"/>
        <w:jc w:val="both"/>
        <w:rPr>
          <w:rFonts w:ascii="Tahoma" w:hAnsi="Tahoma" w:cs="Tahoma"/>
          <w:sz w:val="21"/>
          <w:szCs w:val="21"/>
        </w:rPr>
      </w:pPr>
    </w:p>
    <w:p w14:paraId="40447451"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na úseku bezpečnosti a ochrany zdraví při práci sjednat nápravu způsobem a ve lhůtě určené v článku 4 této smlouvy, se sjednává smluvní pokuta ve výši 2 000,- Kč za každý jednotlivý případ.</w:t>
      </w:r>
    </w:p>
    <w:p w14:paraId="1D2F1C79" w14:textId="77777777" w:rsidR="00847145" w:rsidRPr="00847145" w:rsidRDefault="00847145" w:rsidP="00847145">
      <w:pPr>
        <w:spacing w:after="0" w:line="240" w:lineRule="auto"/>
        <w:ind w:left="284"/>
        <w:jc w:val="both"/>
        <w:rPr>
          <w:rFonts w:ascii="Tahoma" w:hAnsi="Tahoma" w:cs="Tahoma"/>
          <w:sz w:val="21"/>
          <w:szCs w:val="21"/>
          <w:highlight w:val="yellow"/>
          <w:lang w:eastAsia="cs-CZ"/>
        </w:rPr>
      </w:pPr>
    </w:p>
    <w:p w14:paraId="336407A7" w14:textId="77777777" w:rsid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00AF2A95">
        <w:rPr>
          <w:rFonts w:ascii="Tahoma" w:hAnsi="Tahoma" w:cs="Tahoma"/>
          <w:sz w:val="21"/>
          <w:szCs w:val="21"/>
          <w:lang w:eastAsia="cs-CZ"/>
        </w:rPr>
        <w:t>0,</w:t>
      </w:r>
      <w:r w:rsidR="0003163D">
        <w:rPr>
          <w:rFonts w:ascii="Tahoma" w:hAnsi="Tahoma" w:cs="Tahoma"/>
          <w:sz w:val="21"/>
          <w:szCs w:val="21"/>
          <w:lang w:eastAsia="cs-CZ"/>
        </w:rPr>
        <w:t>2</w:t>
      </w:r>
      <w:r w:rsidR="00AF2A95">
        <w:rPr>
          <w:rFonts w:ascii="Tahoma" w:hAnsi="Tahoma" w:cs="Tahoma"/>
          <w:sz w:val="21"/>
          <w:szCs w:val="21"/>
          <w:lang w:eastAsia="cs-CZ"/>
        </w:rPr>
        <w:t xml:space="preserve"> % z ceny díla bez DPH</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14:paraId="1F866644" w14:textId="77777777" w:rsidR="00723BF4" w:rsidRDefault="00723BF4" w:rsidP="00723BF4">
      <w:pPr>
        <w:spacing w:after="0" w:line="240" w:lineRule="auto"/>
        <w:ind w:left="284"/>
        <w:jc w:val="both"/>
        <w:rPr>
          <w:rFonts w:ascii="Tahoma" w:hAnsi="Tahoma" w:cs="Tahoma"/>
          <w:sz w:val="21"/>
          <w:szCs w:val="21"/>
          <w:lang w:eastAsia="cs-CZ"/>
        </w:rPr>
      </w:pPr>
    </w:p>
    <w:p w14:paraId="020DF4F5" w14:textId="77777777" w:rsidR="00847145" w:rsidRP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ve výši 0,0</w:t>
      </w:r>
      <w:r w:rsidR="00501682">
        <w:rPr>
          <w:rFonts w:ascii="Tahoma" w:hAnsi="Tahoma" w:cs="Tahoma"/>
          <w:sz w:val="21"/>
          <w:szCs w:val="21"/>
          <w:lang w:eastAsia="cs-CZ"/>
        </w:rPr>
        <w:t>1</w:t>
      </w:r>
      <w:r w:rsidRPr="00847145">
        <w:rPr>
          <w:rFonts w:ascii="Tahoma" w:hAnsi="Tahoma" w:cs="Tahoma"/>
          <w:sz w:val="21"/>
          <w:szCs w:val="21"/>
          <w:lang w:eastAsia="cs-CZ"/>
        </w:rPr>
        <w:t>5 % z dlužné fakturované částky za každý den prodlení s placením dlužné částky. Úrok z prodlení objednatel uhradí do 14 dnů od doručení jejího vyúčtování provedeného zhotovitelem.</w:t>
      </w:r>
    </w:p>
    <w:p w14:paraId="6C7AFB98" w14:textId="77777777" w:rsidR="00847145" w:rsidRPr="00847145" w:rsidRDefault="00847145" w:rsidP="00847145">
      <w:pPr>
        <w:spacing w:after="0" w:line="240" w:lineRule="auto"/>
        <w:jc w:val="both"/>
        <w:rPr>
          <w:rFonts w:ascii="Tahoma" w:hAnsi="Tahoma" w:cs="Tahoma"/>
          <w:sz w:val="21"/>
          <w:szCs w:val="21"/>
          <w:highlight w:val="yellow"/>
          <w:lang w:eastAsia="cs-CZ"/>
        </w:rPr>
      </w:pPr>
    </w:p>
    <w:p w14:paraId="4512F6F3" w14:textId="77777777" w:rsidR="00847145" w:rsidRP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 případě prodlení zhotovitele s odstraněním ojedinělých drobných vad existujících při předání díla v termínu dle článku 8 odstavec 5. této smlouvy je zhotovitel povinen zaplatit obje</w:t>
      </w:r>
      <w:r w:rsidR="00501682">
        <w:rPr>
          <w:rFonts w:ascii="Tahoma" w:hAnsi="Tahoma" w:cs="Tahoma"/>
          <w:sz w:val="21"/>
          <w:szCs w:val="21"/>
          <w:lang w:eastAsia="cs-CZ"/>
        </w:rPr>
        <w:t>dnateli smluvní pokutu ve výši 1</w:t>
      </w:r>
      <w:r w:rsidRPr="00847145">
        <w:rPr>
          <w:rFonts w:ascii="Tahoma" w:hAnsi="Tahoma" w:cs="Tahoma"/>
          <w:sz w:val="21"/>
          <w:szCs w:val="21"/>
          <w:lang w:eastAsia="cs-CZ"/>
        </w:rPr>
        <w:t>.000,- Kč za každou drobnou vadu a den prodlení s jejím odstraněním.</w:t>
      </w:r>
    </w:p>
    <w:p w14:paraId="03989515" w14:textId="77777777"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14:paraId="0F9C0114" w14:textId="77777777" w:rsid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997A07" w:rsidRPr="00847145">
        <w:rPr>
          <w:rFonts w:ascii="Tahoma" w:hAnsi="Tahoma" w:cs="Tahoma"/>
          <w:sz w:val="21"/>
          <w:szCs w:val="21"/>
          <w:lang w:eastAsia="cs-CZ"/>
        </w:rPr>
        <w:t>pokuta 5.</w:t>
      </w:r>
      <w:r w:rsidRPr="00847145">
        <w:rPr>
          <w:rFonts w:ascii="Tahoma" w:hAnsi="Tahoma" w:cs="Tahoma"/>
          <w:sz w:val="21"/>
          <w:szCs w:val="21"/>
          <w:lang w:eastAsia="cs-CZ"/>
        </w:rPr>
        <w:t xml:space="preserve">000,- Kč za každý započatý den prodlení a každou reklamovanou vadu. </w:t>
      </w:r>
    </w:p>
    <w:p w14:paraId="6EE20373" w14:textId="77777777" w:rsidR="001B076C" w:rsidRPr="001B076C" w:rsidRDefault="001B076C" w:rsidP="001B076C">
      <w:pPr>
        <w:pStyle w:val="Odstavecseseznamem"/>
        <w:rPr>
          <w:rFonts w:ascii="Tahoma" w:hAnsi="Tahoma" w:cs="Tahoma"/>
          <w:sz w:val="21"/>
          <w:szCs w:val="21"/>
          <w:lang w:eastAsia="cs-CZ"/>
        </w:rPr>
      </w:pPr>
    </w:p>
    <w:p w14:paraId="6FAB52E7" w14:textId="77777777" w:rsidR="00847145" w:rsidRPr="00847145" w:rsidRDefault="00847145" w:rsidP="00AC28E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AF2A95">
        <w:rPr>
          <w:rFonts w:ascii="Tahoma" w:hAnsi="Tahoma" w:cs="Tahoma"/>
          <w:sz w:val="21"/>
          <w:szCs w:val="21"/>
          <w:lang w:eastAsia="cs-CZ"/>
        </w:rPr>
        <w:t>0,05</w:t>
      </w:r>
      <w:r w:rsidR="0030349E">
        <w:rPr>
          <w:rFonts w:ascii="Tahoma" w:hAnsi="Tahoma" w:cs="Tahoma"/>
          <w:sz w:val="21"/>
          <w:szCs w:val="21"/>
          <w:lang w:eastAsia="cs-CZ"/>
        </w:rPr>
        <w:t xml:space="preserve"> </w:t>
      </w:r>
      <w:r w:rsidR="00AF2A95">
        <w:rPr>
          <w:rFonts w:ascii="Tahoma" w:hAnsi="Tahoma" w:cs="Tahoma"/>
          <w:sz w:val="21"/>
          <w:szCs w:val="21"/>
          <w:lang w:eastAsia="cs-CZ"/>
        </w:rPr>
        <w:t>% z ceny díla</w:t>
      </w:r>
      <w:r w:rsidR="004B7A91">
        <w:rPr>
          <w:rFonts w:ascii="Tahoma" w:hAnsi="Tahoma" w:cs="Tahoma"/>
          <w:sz w:val="21"/>
          <w:szCs w:val="21"/>
          <w:lang w:eastAsia="cs-CZ"/>
        </w:rPr>
        <w:t xml:space="preserve"> bez DPH</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14:paraId="1A985923" w14:textId="77777777" w:rsidR="00847145" w:rsidRPr="00847145" w:rsidRDefault="00847145" w:rsidP="00CE41C6">
      <w:pPr>
        <w:numPr>
          <w:ilvl w:val="1"/>
          <w:numId w:val="26"/>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14:paraId="61A058DF" w14:textId="77777777" w:rsidR="00847145" w:rsidRPr="00847145" w:rsidRDefault="00847145" w:rsidP="00847145">
      <w:pPr>
        <w:spacing w:after="0" w:line="240" w:lineRule="auto"/>
        <w:jc w:val="both"/>
        <w:rPr>
          <w:rFonts w:ascii="Tahoma" w:hAnsi="Tahoma" w:cs="Tahoma"/>
          <w:sz w:val="21"/>
          <w:szCs w:val="21"/>
          <w:lang w:eastAsia="cs-CZ"/>
        </w:rPr>
      </w:pPr>
    </w:p>
    <w:p w14:paraId="5F7E55F3" w14:textId="77777777" w:rsidR="00130EE0"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p>
    <w:p w14:paraId="0CB43D8C" w14:textId="77777777" w:rsidR="00847145" w:rsidRPr="00847145" w:rsidRDefault="00847145" w:rsidP="00130EE0">
      <w:pPr>
        <w:pStyle w:val="Odstavecseseznamem"/>
        <w:ind w:left="360"/>
        <w:jc w:val="both"/>
        <w:rPr>
          <w:rFonts w:ascii="Tahoma" w:hAnsi="Tahoma" w:cs="Tahoma"/>
          <w:sz w:val="21"/>
          <w:szCs w:val="21"/>
          <w:lang w:eastAsia="cs-CZ"/>
        </w:rPr>
      </w:pPr>
      <w:r w:rsidRPr="00847145">
        <w:rPr>
          <w:rFonts w:ascii="Tahoma" w:hAnsi="Tahoma" w:cs="Tahoma"/>
          <w:sz w:val="21"/>
          <w:szCs w:val="21"/>
        </w:rPr>
        <w:t xml:space="preserve"> </w:t>
      </w:r>
    </w:p>
    <w:p w14:paraId="79A9D768" w14:textId="77777777" w:rsidR="00847145"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lastRenderedPageBreak/>
        <w:t>Uplatněním nároku na zaplacení smluvní pokuty ani jejím skutečným uhrazením nezaniká povinnost zavázané strany splnit povinnost, jejíž plnění bylo zajištěno smluvní pokutou.</w:t>
      </w:r>
    </w:p>
    <w:p w14:paraId="03B9AFCA" w14:textId="77777777"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14:paraId="0599875E" w14:textId="77777777"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14:paraId="6DEAD05A" w14:textId="77777777"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14:paraId="6447F72B" w14:textId="77777777"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14:paraId="37E20ACF" w14:textId="77777777"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14:paraId="75C56709" w14:textId="77777777" w:rsidR="00997A07" w:rsidRPr="00997A07" w:rsidRDefault="00997A07" w:rsidP="00997A07">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(all risks) na plnou hodnotu budovaného díla v době uzavření této smlouvy</w:t>
      </w:r>
      <w:r>
        <w:rPr>
          <w:rFonts w:ascii="Tahoma" w:hAnsi="Tahoma" w:cs="Tahoma"/>
          <w:sz w:val="21"/>
          <w:szCs w:val="21"/>
          <w:lang w:eastAsia="cs-CZ"/>
        </w:rPr>
        <w:t>;</w:t>
      </w:r>
    </w:p>
    <w:p w14:paraId="310EBB2F" w14:textId="39B88791"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w:t>
      </w:r>
      <w:r w:rsidR="00AB31E7" w:rsidRPr="006F2A4E">
        <w:rPr>
          <w:rFonts w:ascii="Tahoma" w:hAnsi="Tahoma" w:cs="Tahoma"/>
          <w:sz w:val="21"/>
          <w:szCs w:val="21"/>
          <w:lang w:eastAsia="cs-CZ"/>
        </w:rPr>
        <w:t xml:space="preserve">z jedné škodné události </w:t>
      </w:r>
      <w:r w:rsidRPr="006F2A4E">
        <w:rPr>
          <w:rFonts w:ascii="Tahoma" w:hAnsi="Tahoma" w:cs="Tahoma"/>
          <w:sz w:val="21"/>
          <w:szCs w:val="21"/>
          <w:lang w:eastAsia="cs-CZ"/>
        </w:rPr>
        <w:t xml:space="preserve">sjednané v pojistné smlouvě po celou dobu provádění ve výši stejné nebo </w:t>
      </w:r>
      <w:r w:rsidR="0030349E" w:rsidRPr="006F2A4E">
        <w:rPr>
          <w:rFonts w:ascii="Tahoma" w:hAnsi="Tahoma" w:cs="Tahoma"/>
          <w:sz w:val="21"/>
          <w:szCs w:val="21"/>
          <w:lang w:eastAsia="cs-CZ"/>
        </w:rPr>
        <w:t>vyšší,</w:t>
      </w:r>
      <w:r w:rsidRPr="006F2A4E">
        <w:rPr>
          <w:rFonts w:ascii="Tahoma" w:hAnsi="Tahoma" w:cs="Tahoma"/>
          <w:sz w:val="21"/>
          <w:szCs w:val="21"/>
          <w:lang w:eastAsia="cs-CZ"/>
        </w:rPr>
        <w:t xml:space="preserve"> než je cena díla </w:t>
      </w:r>
      <w:r w:rsidR="00AB31E7">
        <w:rPr>
          <w:rFonts w:ascii="Tahoma" w:hAnsi="Tahoma" w:cs="Tahoma"/>
          <w:sz w:val="21"/>
          <w:szCs w:val="21"/>
          <w:lang w:eastAsia="cs-CZ"/>
        </w:rPr>
        <w:t>sjednaná v této</w:t>
      </w:r>
      <w:r w:rsidRPr="006F2A4E">
        <w:rPr>
          <w:rFonts w:ascii="Tahoma" w:hAnsi="Tahoma" w:cs="Tahoma"/>
          <w:sz w:val="21"/>
          <w:szCs w:val="21"/>
          <w:lang w:eastAsia="cs-CZ"/>
        </w:rPr>
        <w:t xml:space="preserve"> smlouvě o dílo</w:t>
      </w:r>
      <w:r w:rsidR="00D01476">
        <w:rPr>
          <w:rFonts w:ascii="Tahoma" w:hAnsi="Tahoma" w:cs="Tahoma"/>
          <w:sz w:val="21"/>
          <w:szCs w:val="21"/>
          <w:lang w:eastAsia="cs-CZ"/>
        </w:rPr>
        <w:t>.</w:t>
      </w:r>
    </w:p>
    <w:p w14:paraId="1D2FB7BE" w14:textId="77777777"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14:paraId="4AA8BA4E" w14:textId="77777777" w:rsidR="00997A07" w:rsidRPr="00DD2E88" w:rsidRDefault="00997A07" w:rsidP="00997A07">
      <w:pPr>
        <w:keepNext/>
        <w:spacing w:before="120" w:after="0" w:line="240" w:lineRule="auto"/>
        <w:jc w:val="center"/>
        <w:rPr>
          <w:rFonts w:ascii="Tahoma" w:hAnsi="Tahoma" w:cs="Tahoma"/>
          <w:b/>
          <w:bCs/>
          <w:sz w:val="21"/>
          <w:szCs w:val="21"/>
          <w:lang w:eastAsia="cs-CZ"/>
        </w:rPr>
      </w:pPr>
      <w:r w:rsidRPr="00DD2E88">
        <w:rPr>
          <w:rFonts w:ascii="Tahoma" w:hAnsi="Tahoma" w:cs="Tahoma"/>
          <w:b/>
          <w:bCs/>
          <w:sz w:val="21"/>
          <w:szCs w:val="21"/>
          <w:lang w:eastAsia="cs-CZ"/>
        </w:rPr>
        <w:t>ČLÁNEK 12</w:t>
      </w:r>
    </w:p>
    <w:p w14:paraId="46002AB6" w14:textId="77777777" w:rsidR="00997A07" w:rsidRPr="00DD2E88" w:rsidRDefault="00997A07" w:rsidP="00997A07">
      <w:pPr>
        <w:keepNext/>
        <w:spacing w:after="240" w:line="240" w:lineRule="auto"/>
        <w:jc w:val="center"/>
        <w:rPr>
          <w:rFonts w:ascii="Tahoma" w:hAnsi="Tahoma" w:cs="Tahoma"/>
          <w:b/>
          <w:bCs/>
          <w:sz w:val="21"/>
          <w:szCs w:val="21"/>
          <w:lang w:eastAsia="cs-CZ"/>
        </w:rPr>
      </w:pPr>
      <w:r w:rsidRPr="00DD2E88">
        <w:rPr>
          <w:rFonts w:ascii="Tahoma" w:hAnsi="Tahoma" w:cs="Tahoma"/>
          <w:b/>
          <w:bCs/>
          <w:sz w:val="21"/>
          <w:szCs w:val="21"/>
          <w:lang w:eastAsia="cs-CZ"/>
        </w:rPr>
        <w:t xml:space="preserve">   PODDODAVATELÉ</w:t>
      </w:r>
    </w:p>
    <w:p w14:paraId="0F7362EF" w14:textId="77777777"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Při</w:t>
      </w:r>
      <w:r w:rsidRPr="00DD2E88">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14:paraId="58A723FE" w14:textId="77777777"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Smluvní</w:t>
      </w:r>
      <w:r w:rsidRPr="00DD2E88">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bude doložena kvalifikačními doklady.</w:t>
      </w:r>
    </w:p>
    <w:p w14:paraId="1F1CB7D1" w14:textId="77777777" w:rsidR="00997A07"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Zhotovitel</w:t>
      </w:r>
      <w:r w:rsidRPr="00DD2E88">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14:paraId="2BC4A006" w14:textId="77777777" w:rsidR="00E93461"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793EDE">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w:t>
      </w:r>
      <w:r>
        <w:rPr>
          <w:rFonts w:ascii="Tahoma" w:hAnsi="Tahoma" w:cs="Tahoma"/>
          <w:bCs/>
          <w:sz w:val="21"/>
          <w:szCs w:val="21"/>
          <w:lang w:eastAsia="zh-CN"/>
        </w:rPr>
        <w:t>,</w:t>
      </w:r>
      <w:r w:rsidRPr="00793EDE">
        <w:rPr>
          <w:rFonts w:ascii="Tahoma" w:hAnsi="Tahoma" w:cs="Tahoma"/>
          <w:bCs/>
          <w:sz w:val="21"/>
          <w:szCs w:val="21"/>
          <w:lang w:eastAsia="zh-CN"/>
        </w:rPr>
        <w:t xml:space="preserve"> jak je ujednáno mezi zhotovitelem a objednatelem v této smlouvě.</w:t>
      </w:r>
      <w:r w:rsidR="00E93461">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w:t>
      </w:r>
      <w:r w:rsidR="00E93461">
        <w:rPr>
          <w:rFonts w:ascii="Tahoma" w:hAnsi="Tahoma" w:cs="Tahoma"/>
          <w:bCs/>
          <w:sz w:val="21"/>
          <w:szCs w:val="21"/>
          <w:lang w:eastAsia="zh-CN"/>
        </w:rPr>
        <w:lastRenderedPageBreak/>
        <w:t>pokutu ve výši 2000</w:t>
      </w:r>
      <w:r w:rsidR="00D01476">
        <w:rPr>
          <w:rFonts w:ascii="Tahoma" w:hAnsi="Tahoma" w:cs="Tahoma"/>
          <w:bCs/>
          <w:sz w:val="21"/>
          <w:szCs w:val="21"/>
          <w:lang w:eastAsia="zh-CN"/>
        </w:rPr>
        <w:t>,-</w:t>
      </w:r>
      <w:r w:rsidR="00E93461">
        <w:rPr>
          <w:rFonts w:ascii="Tahoma" w:hAnsi="Tahoma" w:cs="Tahoma"/>
          <w:bCs/>
          <w:sz w:val="21"/>
          <w:szCs w:val="21"/>
          <w:lang w:eastAsia="zh-CN"/>
        </w:rPr>
        <w:t xml:space="preserve"> Kč za každý případ.</w:t>
      </w:r>
      <w:r w:rsidR="00D01476">
        <w:rPr>
          <w:rFonts w:ascii="Tahoma" w:hAnsi="Tahoma" w:cs="Tahoma"/>
          <w:bCs/>
          <w:sz w:val="21"/>
          <w:szCs w:val="21"/>
          <w:lang w:eastAsia="zh-CN"/>
        </w:rPr>
        <w:t xml:space="preserve"> Na uplatnění výše uvedené smluvní pokuty platí ustanovení odst. 1</w:t>
      </w:r>
      <w:r w:rsidR="00AA75B9">
        <w:rPr>
          <w:rFonts w:ascii="Tahoma" w:hAnsi="Tahoma" w:cs="Tahoma"/>
          <w:bCs/>
          <w:sz w:val="21"/>
          <w:szCs w:val="21"/>
          <w:lang w:eastAsia="zh-CN"/>
        </w:rPr>
        <w:t>0</w:t>
      </w:r>
      <w:r w:rsidR="00D01476">
        <w:rPr>
          <w:rFonts w:ascii="Tahoma" w:hAnsi="Tahoma" w:cs="Tahoma"/>
          <w:bCs/>
          <w:sz w:val="21"/>
          <w:szCs w:val="21"/>
          <w:lang w:eastAsia="zh-CN"/>
        </w:rPr>
        <w:t xml:space="preserve"> a 1</w:t>
      </w:r>
      <w:r w:rsidR="00AA75B9">
        <w:rPr>
          <w:rFonts w:ascii="Tahoma" w:hAnsi="Tahoma" w:cs="Tahoma"/>
          <w:bCs/>
          <w:sz w:val="21"/>
          <w:szCs w:val="21"/>
          <w:lang w:eastAsia="zh-CN"/>
        </w:rPr>
        <w:t>1</w:t>
      </w:r>
      <w:r w:rsidR="00D01476">
        <w:rPr>
          <w:rFonts w:ascii="Tahoma" w:hAnsi="Tahoma" w:cs="Tahoma"/>
          <w:bCs/>
          <w:sz w:val="21"/>
          <w:szCs w:val="21"/>
          <w:lang w:eastAsia="zh-CN"/>
        </w:rPr>
        <w:t> článku 10 této smlouvy obdobně.</w:t>
      </w:r>
    </w:p>
    <w:p w14:paraId="313BCA84" w14:textId="77777777"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997A07">
        <w:rPr>
          <w:rFonts w:ascii="Tahoma" w:hAnsi="Tahoma" w:cs="Tahoma"/>
          <w:b/>
          <w:sz w:val="21"/>
          <w:szCs w:val="21"/>
          <w:lang w:eastAsia="cs-CZ"/>
        </w:rPr>
        <w:t>3</w:t>
      </w:r>
    </w:p>
    <w:p w14:paraId="5DD4F69A" w14:textId="77777777"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14:paraId="4E056B2E" w14:textId="77777777" w:rsidR="00847145" w:rsidRPr="00E34FCE" w:rsidRDefault="00847145" w:rsidP="00E34FCE">
      <w:pPr>
        <w:numPr>
          <w:ilvl w:val="0"/>
          <w:numId w:val="56"/>
        </w:numPr>
        <w:spacing w:before="120" w:after="240" w:line="240" w:lineRule="auto"/>
        <w:jc w:val="both"/>
        <w:rPr>
          <w:rFonts w:ascii="Tahoma" w:hAnsi="Tahoma" w:cs="Tahoma"/>
          <w:sz w:val="21"/>
          <w:szCs w:val="21"/>
          <w:lang w:eastAsia="zh-CN"/>
        </w:rPr>
      </w:pPr>
      <w:r w:rsidRPr="00E34FCE">
        <w:rPr>
          <w:rFonts w:ascii="Tahoma" w:hAnsi="Tahoma" w:cs="Tahoma"/>
          <w:sz w:val="21"/>
          <w:szCs w:val="21"/>
        </w:rPr>
        <w:t>Údaje</w:t>
      </w:r>
      <w:r w:rsidRPr="00E34FCE">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sidR="00AA75B9">
        <w:rPr>
          <w:rFonts w:ascii="Tahoma" w:hAnsi="Tahoma" w:cs="Tahoma"/>
          <w:sz w:val="21"/>
          <w:szCs w:val="21"/>
          <w:lang w:eastAsia="zh-CN"/>
        </w:rPr>
        <w:t>.</w:t>
      </w:r>
    </w:p>
    <w:p w14:paraId="40ED9981" w14:textId="77777777" w:rsidR="002F486C"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Veškeré změny smlouvy jsou možné jen prostřednictvím písemných číslovaných dodatků podepsaných oběma smluvními stranami; z</w:t>
      </w:r>
      <w:r w:rsidRPr="00E34FCE">
        <w:rPr>
          <w:rFonts w:ascii="Tahoma" w:hAnsi="Tahoma" w:cs="Tahoma"/>
          <w:sz w:val="21"/>
          <w:szCs w:val="21"/>
        </w:rPr>
        <w:t>a písemnou formu nebude pro tento účel považována výměna e-mailových či jiných elektronických zpráv</w:t>
      </w:r>
      <w:r w:rsidRPr="00847145">
        <w:rPr>
          <w:rFonts w:ascii="Tahoma" w:hAnsi="Tahoma" w:cs="Tahoma"/>
          <w:sz w:val="21"/>
          <w:szCs w:val="21"/>
        </w:rPr>
        <w:t>.</w:t>
      </w:r>
    </w:p>
    <w:p w14:paraId="7626C2E0" w14:textId="77777777" w:rsidR="00847145"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Postoupení smlouvy není přípustné.</w:t>
      </w:r>
    </w:p>
    <w:p w14:paraId="480F037C" w14:textId="77777777" w:rsidR="00847145" w:rsidRPr="0039677B" w:rsidRDefault="00847145" w:rsidP="00130EE0">
      <w:pPr>
        <w:numPr>
          <w:ilvl w:val="0"/>
          <w:numId w:val="56"/>
        </w:numPr>
        <w:spacing w:before="120" w:after="240" w:line="240" w:lineRule="auto"/>
        <w:jc w:val="both"/>
        <w:rPr>
          <w:rFonts w:ascii="Tahoma" w:hAnsi="Tahoma" w:cs="Tahoma"/>
          <w:spacing w:val="-4"/>
          <w:sz w:val="21"/>
          <w:szCs w:val="21"/>
        </w:rPr>
      </w:pPr>
      <w:r w:rsidRPr="0039677B">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14:paraId="03058C7C" w14:textId="77777777" w:rsidR="00847145" w:rsidRP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sidR="0039677B">
        <w:rPr>
          <w:rFonts w:ascii="Tahoma" w:hAnsi="Tahoma" w:cs="Tahoma"/>
          <w:sz w:val="21"/>
          <w:szCs w:val="21"/>
          <w:lang w:eastAsia="zh-CN"/>
        </w:rPr>
        <w:t>1</w:t>
      </w:r>
      <w:r w:rsidRPr="00847145">
        <w:rPr>
          <w:rFonts w:ascii="Tahoma" w:hAnsi="Tahoma" w:cs="Tahoma"/>
          <w:sz w:val="21"/>
          <w:szCs w:val="21"/>
          <w:lang w:eastAsia="zh-CN"/>
        </w:rPr>
        <w:t xml:space="preserve"> vyhotovení</w:t>
      </w:r>
      <w:r w:rsidR="0039677B">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14:paraId="06EB1BC3" w14:textId="77777777" w:rsid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14:paraId="0494A97D"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sidR="0000581D">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sidR="0000581D">
        <w:rPr>
          <w:rFonts w:ascii="Tahoma" w:hAnsi="Tahoma" w:cs="Tahoma"/>
          <w:sz w:val="21"/>
          <w:szCs w:val="21"/>
          <w:lang w:eastAsia="zh-CN"/>
        </w:rPr>
        <w:t>……….</w:t>
      </w:r>
    </w:p>
    <w:p w14:paraId="5636D9DF"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115116CF"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14:paraId="6EE4CB21" w14:textId="77777777"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14:paraId="5A519936" w14:textId="77777777" w:rsidR="00513070" w:rsidRPr="009E350E" w:rsidRDefault="002F486C" w:rsidP="009E350E">
      <w:pPr>
        <w:pStyle w:val="Odstavecseseznamem"/>
        <w:ind w:left="284"/>
        <w:jc w:val="both"/>
        <w:rPr>
          <w:rFonts w:ascii="Tahoma" w:hAnsi="Tahoma" w:cs="Tahoma"/>
          <w:sz w:val="21"/>
          <w:szCs w:val="21"/>
        </w:rPr>
      </w:pPr>
      <w:r>
        <w:rPr>
          <w:rFonts w:ascii="Tahoma" w:hAnsi="Tahoma" w:cs="Tahoma"/>
          <w:sz w:val="21"/>
          <w:szCs w:val="21"/>
        </w:rPr>
        <w:t>Příloha</w:t>
      </w:r>
      <w:r w:rsidR="00847145" w:rsidRPr="00847145">
        <w:rPr>
          <w:rFonts w:ascii="Tahoma" w:hAnsi="Tahoma" w:cs="Tahoma"/>
          <w:sz w:val="21"/>
          <w:szCs w:val="21"/>
        </w:rPr>
        <w:t xml:space="preserve"> smlouvy:</w:t>
      </w:r>
      <w:r w:rsidR="00513070">
        <w:rPr>
          <w:rFonts w:ascii="Tahoma" w:hAnsi="Tahoma" w:cs="Tahoma"/>
          <w:sz w:val="21"/>
          <w:szCs w:val="21"/>
        </w:rPr>
        <w:tab/>
      </w:r>
      <w:r w:rsidR="00513070" w:rsidRPr="009E350E">
        <w:rPr>
          <w:rFonts w:ascii="Tahoma" w:hAnsi="Tahoma" w:cs="Tahoma"/>
          <w:sz w:val="21"/>
          <w:szCs w:val="21"/>
        </w:rPr>
        <w:t>Souhrnný rozpočet stavby</w:t>
      </w:r>
    </w:p>
    <w:p w14:paraId="076F9FF0" w14:textId="77777777" w:rsidR="00847145" w:rsidRPr="00847145" w:rsidRDefault="00847145" w:rsidP="00513070">
      <w:pPr>
        <w:pStyle w:val="Odstavecseseznamem"/>
        <w:ind w:left="284"/>
        <w:jc w:val="both"/>
        <w:rPr>
          <w:rFonts w:ascii="Tahoma" w:hAnsi="Tahoma" w:cs="Tahoma"/>
          <w:sz w:val="21"/>
          <w:szCs w:val="21"/>
        </w:rPr>
      </w:pPr>
    </w:p>
    <w:p w14:paraId="60575C34" w14:textId="77777777" w:rsidR="0030349E"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Za objednatele:</w:t>
      </w:r>
      <w:r w:rsidRPr="0030349E">
        <w:rPr>
          <w:rFonts w:ascii="Tahoma" w:hAnsi="Tahoma" w:cs="Tahoma"/>
          <w:sz w:val="21"/>
          <w:szCs w:val="21"/>
        </w:rPr>
        <w:tab/>
      </w:r>
      <w:r w:rsidRPr="0030349E">
        <w:rPr>
          <w:rFonts w:ascii="Tahoma" w:hAnsi="Tahoma" w:cs="Tahoma"/>
          <w:sz w:val="21"/>
          <w:szCs w:val="21"/>
        </w:rPr>
        <w:tab/>
      </w:r>
      <w:r w:rsidR="0030349E" w:rsidRPr="0030349E">
        <w:rPr>
          <w:rFonts w:ascii="Tahoma" w:hAnsi="Tahoma" w:cs="Tahoma"/>
          <w:sz w:val="21"/>
          <w:szCs w:val="21"/>
        </w:rPr>
        <w:t xml:space="preserve">                                               </w:t>
      </w:r>
      <w:r w:rsidRPr="0030349E">
        <w:rPr>
          <w:rFonts w:ascii="Tahoma" w:hAnsi="Tahoma" w:cs="Tahoma"/>
          <w:sz w:val="21"/>
          <w:szCs w:val="21"/>
        </w:rPr>
        <w:t>Za zhotovitele:</w:t>
      </w:r>
    </w:p>
    <w:p w14:paraId="12792291" w14:textId="77777777" w:rsidR="0030349E" w:rsidRPr="0030349E" w:rsidRDefault="0030349E" w:rsidP="0030349E">
      <w:pPr>
        <w:pStyle w:val="Odstavecseseznamem"/>
        <w:ind w:left="284"/>
        <w:jc w:val="both"/>
        <w:rPr>
          <w:rFonts w:ascii="Tahoma" w:hAnsi="Tahoma" w:cs="Tahoma"/>
          <w:sz w:val="21"/>
          <w:szCs w:val="21"/>
        </w:rPr>
      </w:pPr>
    </w:p>
    <w:p w14:paraId="4C2FC8D3" w14:textId="77777777" w:rsidR="0030349E" w:rsidRPr="0030349E" w:rsidRDefault="0030349E" w:rsidP="0030349E">
      <w:pPr>
        <w:pStyle w:val="Odstavecseseznamem"/>
        <w:ind w:left="284"/>
        <w:jc w:val="both"/>
        <w:rPr>
          <w:rFonts w:ascii="Tahoma" w:hAnsi="Tahoma" w:cs="Tahoma"/>
          <w:sz w:val="21"/>
          <w:szCs w:val="21"/>
        </w:rPr>
      </w:pPr>
    </w:p>
    <w:p w14:paraId="603830AD" w14:textId="77777777" w:rsidR="00847145"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Ve Frýdku-Místku</w:t>
      </w:r>
      <w:r w:rsidR="00AB2C2E" w:rsidRPr="0030349E">
        <w:rPr>
          <w:rFonts w:ascii="Tahoma" w:hAnsi="Tahoma" w:cs="Tahoma"/>
          <w:sz w:val="21"/>
          <w:szCs w:val="21"/>
        </w:rPr>
        <w:t>, dne…………..</w:t>
      </w:r>
      <w:r w:rsidRPr="0030349E">
        <w:rPr>
          <w:rFonts w:ascii="Tahoma" w:hAnsi="Tahoma" w:cs="Tahoma"/>
          <w:sz w:val="21"/>
          <w:szCs w:val="21"/>
        </w:rPr>
        <w:t xml:space="preserve">                              </w:t>
      </w:r>
      <w:r w:rsidR="00AB2C2E" w:rsidRPr="0030349E">
        <w:rPr>
          <w:rFonts w:ascii="Tahoma" w:hAnsi="Tahoma" w:cs="Tahoma"/>
          <w:sz w:val="21"/>
          <w:szCs w:val="21"/>
        </w:rPr>
        <w:t xml:space="preserve">            </w:t>
      </w:r>
      <w:r w:rsidRPr="0030349E">
        <w:rPr>
          <w:rFonts w:ascii="Tahoma" w:hAnsi="Tahoma" w:cs="Tahoma"/>
          <w:sz w:val="21"/>
          <w:szCs w:val="21"/>
        </w:rPr>
        <w:t>V ……</w:t>
      </w:r>
      <w:r w:rsidR="00AB2C2E" w:rsidRPr="0030349E">
        <w:rPr>
          <w:rFonts w:ascii="Tahoma" w:hAnsi="Tahoma" w:cs="Tahoma"/>
          <w:sz w:val="21"/>
          <w:szCs w:val="21"/>
        </w:rPr>
        <w:t>.., dne………</w:t>
      </w:r>
    </w:p>
    <w:p w14:paraId="66B03782" w14:textId="77777777" w:rsidR="00847145" w:rsidRPr="00847145" w:rsidRDefault="00847145" w:rsidP="00847145">
      <w:pPr>
        <w:pStyle w:val="Nadpis2"/>
        <w:rPr>
          <w:rFonts w:ascii="Tahoma" w:hAnsi="Tahoma" w:cs="Tahoma"/>
          <w:b w:val="0"/>
          <w:sz w:val="21"/>
          <w:szCs w:val="21"/>
        </w:rPr>
      </w:pPr>
    </w:p>
    <w:p w14:paraId="114E6E31" w14:textId="77777777" w:rsidR="00BE1078" w:rsidRDefault="00BE1078" w:rsidP="00847145">
      <w:pPr>
        <w:pStyle w:val="Nadpis2"/>
        <w:rPr>
          <w:rFonts w:ascii="Tahoma" w:hAnsi="Tahoma" w:cs="Tahoma"/>
          <w:b w:val="0"/>
          <w:sz w:val="21"/>
          <w:szCs w:val="21"/>
        </w:rPr>
      </w:pPr>
    </w:p>
    <w:p w14:paraId="08E5F9DD" w14:textId="77777777" w:rsidR="00BE1078" w:rsidRDefault="00BE1078" w:rsidP="00847145">
      <w:pPr>
        <w:pStyle w:val="Nadpis2"/>
        <w:rPr>
          <w:rFonts w:ascii="Tahoma" w:hAnsi="Tahoma" w:cs="Tahoma"/>
          <w:b w:val="0"/>
          <w:sz w:val="21"/>
          <w:szCs w:val="21"/>
        </w:rPr>
      </w:pPr>
    </w:p>
    <w:p w14:paraId="79AF3F44" w14:textId="77777777" w:rsidR="00BE1078" w:rsidRDefault="00BE1078" w:rsidP="00847145">
      <w:pPr>
        <w:pStyle w:val="Nadpis2"/>
        <w:rPr>
          <w:rFonts w:ascii="Tahoma" w:hAnsi="Tahoma" w:cs="Tahoma"/>
          <w:b w:val="0"/>
          <w:sz w:val="21"/>
          <w:szCs w:val="21"/>
        </w:rPr>
      </w:pPr>
    </w:p>
    <w:p w14:paraId="531B0572" w14:textId="77777777" w:rsidR="00BE1078" w:rsidRDefault="00BE1078" w:rsidP="00847145">
      <w:pPr>
        <w:pStyle w:val="Nadpis2"/>
        <w:rPr>
          <w:rFonts w:ascii="Tahoma" w:hAnsi="Tahoma" w:cs="Tahoma"/>
          <w:b w:val="0"/>
          <w:sz w:val="21"/>
          <w:szCs w:val="21"/>
        </w:rPr>
      </w:pPr>
    </w:p>
    <w:p w14:paraId="4EACB610" w14:textId="77777777"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14:paraId="52D160DF" w14:textId="77777777" w:rsidR="00847145" w:rsidRPr="002F486C" w:rsidRDefault="00456D4D" w:rsidP="00847145">
      <w:pPr>
        <w:spacing w:after="0" w:line="240" w:lineRule="auto"/>
        <w:jc w:val="both"/>
        <w:rPr>
          <w:rFonts w:ascii="Tahoma" w:hAnsi="Tahoma" w:cs="Tahoma"/>
          <w:sz w:val="21"/>
          <w:szCs w:val="21"/>
        </w:rPr>
      </w:pPr>
      <w:r>
        <w:rPr>
          <w:rFonts w:ascii="Tahoma" w:hAnsi="Tahoma" w:cs="Tahoma"/>
          <w:sz w:val="21"/>
          <w:szCs w:val="21"/>
        </w:rPr>
        <w:t xml:space="preserve">               Petr Korč</w:t>
      </w:r>
    </w:p>
    <w:p w14:paraId="457E3BC7" w14:textId="77777777" w:rsidR="001C53BC" w:rsidRPr="00847145" w:rsidRDefault="002F486C" w:rsidP="00847145">
      <w:pPr>
        <w:rPr>
          <w:rFonts w:ascii="Tahoma" w:hAnsi="Tahoma" w:cs="Tahoma"/>
          <w:sz w:val="21"/>
          <w:szCs w:val="21"/>
        </w:rPr>
      </w:pPr>
      <w:r>
        <w:rPr>
          <w:rFonts w:ascii="Tahoma" w:hAnsi="Tahoma" w:cs="Tahoma"/>
          <w:sz w:val="21"/>
          <w:szCs w:val="21"/>
        </w:rPr>
        <w:t xml:space="preserve">             </w:t>
      </w:r>
      <w:r w:rsidR="0098391B">
        <w:rPr>
          <w:rFonts w:ascii="Tahoma" w:hAnsi="Tahoma" w:cs="Tahoma"/>
          <w:sz w:val="21"/>
          <w:szCs w:val="21"/>
        </w:rPr>
        <w:t xml:space="preserve">  </w:t>
      </w:r>
      <w:r>
        <w:rPr>
          <w:rFonts w:ascii="Tahoma" w:hAnsi="Tahoma" w:cs="Tahoma"/>
          <w:sz w:val="21"/>
          <w:szCs w:val="21"/>
        </w:rPr>
        <w:t xml:space="preserve"> primátor</w:t>
      </w:r>
    </w:p>
    <w:sectPr w:rsidR="001C53BC" w:rsidRPr="00847145" w:rsidSect="00847145">
      <w:headerReference w:type="default" r:id="rId10"/>
      <w:footerReference w:type="default" r:id="rId11"/>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BCDE" w14:textId="77777777" w:rsidR="00EE321B" w:rsidRDefault="00EE321B" w:rsidP="00847145">
      <w:pPr>
        <w:spacing w:after="0" w:line="240" w:lineRule="auto"/>
      </w:pPr>
      <w:r>
        <w:separator/>
      </w:r>
    </w:p>
  </w:endnote>
  <w:endnote w:type="continuationSeparator" w:id="0">
    <w:p w14:paraId="65081B70" w14:textId="77777777" w:rsidR="00EE321B" w:rsidRDefault="00EE321B"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F561" w14:textId="77777777" w:rsidR="000A23FE" w:rsidRPr="00FF2D32" w:rsidRDefault="000A23FE" w:rsidP="00847145">
    <w:pPr>
      <w:pStyle w:val="Zpat"/>
      <w:tabs>
        <w:tab w:val="left" w:pos="375"/>
        <w:tab w:val="right" w:pos="10204"/>
      </w:tabs>
      <w:spacing w:after="0"/>
      <w:jc w:val="center"/>
      <w:rPr>
        <w:rFonts w:ascii="Arial" w:hAnsi="Arial" w:cs="Arial"/>
        <w:iCs/>
        <w:sz w:val="18"/>
        <w:szCs w:val="18"/>
      </w:rPr>
    </w:pPr>
  </w:p>
  <w:p w14:paraId="491E3579" w14:textId="77777777" w:rsidR="000A23FE" w:rsidRPr="00026880" w:rsidRDefault="000A23FE" w:rsidP="00026880">
    <w:pPr>
      <w:pStyle w:val="Zpat"/>
      <w:tabs>
        <w:tab w:val="left" w:pos="375"/>
        <w:tab w:val="right" w:pos="10204"/>
      </w:tabs>
      <w:spacing w:after="0"/>
      <w:rPr>
        <w:rFonts w:ascii="Arial" w:hAnsi="Arial" w:cs="Arial"/>
        <w:iCs/>
        <w:sz w:val="18"/>
        <w:szCs w:val="18"/>
      </w:rPr>
    </w:pPr>
    <w:r>
      <w:rPr>
        <w:rFonts w:ascii="Arial" w:hAnsi="Arial" w:cs="Arial"/>
        <w:i/>
        <w:iCs/>
        <w:sz w:val="18"/>
        <w:szCs w:val="18"/>
      </w:rPr>
      <w:tab/>
    </w:r>
    <w:r w:rsidRPr="006F6C91">
      <w:rPr>
        <w:rFonts w:ascii="Arial" w:hAnsi="Arial" w:cs="Arial"/>
        <w:i/>
        <w:iCs/>
        <w:sz w:val="16"/>
        <w:szCs w:val="16"/>
      </w:rPr>
      <w:t xml:space="preserve"> </w:t>
    </w:r>
  </w:p>
  <w:p w14:paraId="26F63562" w14:textId="77777777" w:rsidR="000A23FE" w:rsidRDefault="000A23FE" w:rsidP="00847145">
    <w:pPr>
      <w:pStyle w:val="Zpat"/>
      <w:jc w:val="center"/>
      <w:rPr>
        <w:rFonts w:ascii="Arial" w:hAnsi="Arial" w:cs="Arial"/>
        <w:sz w:val="18"/>
        <w:szCs w:val="18"/>
      </w:rPr>
    </w:pPr>
  </w:p>
  <w:p w14:paraId="4E6AB396" w14:textId="77777777" w:rsidR="000A23FE" w:rsidRPr="00DF064A" w:rsidRDefault="000A23FE"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C94E" w14:textId="77777777" w:rsidR="00EE321B" w:rsidRDefault="00EE321B" w:rsidP="00847145">
      <w:pPr>
        <w:spacing w:after="0" w:line="240" w:lineRule="auto"/>
      </w:pPr>
      <w:r>
        <w:separator/>
      </w:r>
    </w:p>
  </w:footnote>
  <w:footnote w:type="continuationSeparator" w:id="0">
    <w:p w14:paraId="109EF43A" w14:textId="77777777" w:rsidR="00EE321B" w:rsidRDefault="00EE321B" w:rsidP="0084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130C" w14:textId="2AADB858" w:rsidR="000A23FE" w:rsidRDefault="000A23FE" w:rsidP="00026880">
    <w:pPr>
      <w:autoSpaceDE w:val="0"/>
      <w:autoSpaceDN w:val="0"/>
      <w:adjustRightInd w:val="0"/>
      <w:spacing w:after="0" w:line="240" w:lineRule="auto"/>
      <w:ind w:left="2126" w:hanging="2126"/>
      <w:jc w:val="both"/>
      <w:rPr>
        <w:rFonts w:ascii="Tahoma" w:hAnsi="Tahoma" w:cs="Tahoma"/>
        <w:i/>
        <w:iCs/>
        <w:sz w:val="18"/>
        <w:szCs w:val="18"/>
      </w:rPr>
    </w:pPr>
    <w:r w:rsidRPr="00847145">
      <w:rPr>
        <w:rFonts w:ascii="Tahoma" w:hAnsi="Tahoma" w:cs="Tahoma"/>
        <w:i/>
        <w:iCs/>
        <w:sz w:val="18"/>
        <w:szCs w:val="18"/>
      </w:rPr>
      <w:t xml:space="preserve">Název veřejné zakázky: </w:t>
    </w:r>
    <w:r w:rsidR="00A04B0C" w:rsidRPr="00A04B0C">
      <w:rPr>
        <w:rFonts w:ascii="Tahoma" w:hAnsi="Tahoma" w:cs="Tahoma"/>
        <w:i/>
        <w:iCs/>
        <w:sz w:val="18"/>
        <w:szCs w:val="18"/>
      </w:rPr>
      <w:t>MŠ Sněženka Frýdek-Místek ul. Sv. Čecha – oprava střešní krytiny</w:t>
    </w:r>
  </w:p>
  <w:p w14:paraId="7AFD6F99" w14:textId="493EE8A0" w:rsidR="000A23FE" w:rsidRDefault="000A23FE"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i/>
        <w:sz w:val="18"/>
        <w:szCs w:val="18"/>
      </w:rPr>
      <w:t xml:space="preserve">Číslo veřejné zakázky: </w:t>
    </w:r>
    <w:r w:rsidR="00A04B0C" w:rsidRPr="00A04B0C">
      <w:rPr>
        <w:rFonts w:ascii="Tahoma" w:hAnsi="Tahoma" w:cs="Tahoma"/>
        <w:i/>
        <w:sz w:val="18"/>
        <w:szCs w:val="18"/>
      </w:rPr>
      <w:t>P26V00000025</w:t>
    </w:r>
    <w:r w:rsidRPr="00847145">
      <w:rPr>
        <w:rFonts w:ascii="Tahoma" w:hAnsi="Tahoma" w:cs="Tahoma"/>
        <w:i/>
        <w:sz w:val="18"/>
        <w:szCs w:val="18"/>
      </w:rPr>
      <w:t xml:space="preserve">  </w:t>
    </w:r>
    <w:r w:rsidRPr="00847145">
      <w:rPr>
        <w:rFonts w:ascii="Tahoma" w:hAnsi="Tahoma" w:cs="Tahoma"/>
        <w:sz w:val="18"/>
        <w:szCs w:val="18"/>
      </w:rPr>
      <w:t xml:space="preserve"> </w:t>
    </w:r>
  </w:p>
  <w:p w14:paraId="67AF4248" w14:textId="77777777" w:rsidR="000A23FE" w:rsidRPr="00847145" w:rsidRDefault="000A23FE"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0561350"/>
    <w:multiLevelType w:val="hybridMultilevel"/>
    <w:tmpl w:val="B61032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07B0F11"/>
    <w:multiLevelType w:val="hybridMultilevel"/>
    <w:tmpl w:val="FFFFFFFF"/>
    <w:lvl w:ilvl="0" w:tplc="8D2C41BA">
      <w:start w:val="1"/>
      <w:numFmt w:val="upperRoman"/>
      <w:lvlText w:val="%1."/>
      <w:lvlJc w:val="left"/>
      <w:pPr>
        <w:ind w:left="2216" w:hanging="720"/>
      </w:pPr>
      <w:rPr>
        <w:rFonts w:cs="Times New Roman,Bold" w:hint="default"/>
        <w:b/>
      </w:rPr>
    </w:lvl>
    <w:lvl w:ilvl="1" w:tplc="04050019">
      <w:start w:val="1"/>
      <w:numFmt w:val="lowerLetter"/>
      <w:lvlText w:val="%2."/>
      <w:lvlJc w:val="left"/>
      <w:pPr>
        <w:ind w:left="2576" w:hanging="360"/>
      </w:pPr>
      <w:rPr>
        <w:rFonts w:cs="Times New Roman"/>
      </w:rPr>
    </w:lvl>
    <w:lvl w:ilvl="2" w:tplc="0405001B" w:tentative="1">
      <w:start w:val="1"/>
      <w:numFmt w:val="lowerRoman"/>
      <w:lvlText w:val="%3."/>
      <w:lvlJc w:val="right"/>
      <w:pPr>
        <w:ind w:left="3296" w:hanging="180"/>
      </w:pPr>
      <w:rPr>
        <w:rFonts w:cs="Times New Roman"/>
      </w:rPr>
    </w:lvl>
    <w:lvl w:ilvl="3" w:tplc="0405000F">
      <w:start w:val="1"/>
      <w:numFmt w:val="decimal"/>
      <w:lvlText w:val="%4."/>
      <w:lvlJc w:val="left"/>
      <w:pPr>
        <w:ind w:left="4016" w:hanging="360"/>
      </w:pPr>
      <w:rPr>
        <w:rFonts w:cs="Times New Roman"/>
      </w:rPr>
    </w:lvl>
    <w:lvl w:ilvl="4" w:tplc="04050019" w:tentative="1">
      <w:start w:val="1"/>
      <w:numFmt w:val="lowerLetter"/>
      <w:lvlText w:val="%5."/>
      <w:lvlJc w:val="left"/>
      <w:pPr>
        <w:ind w:left="4736" w:hanging="360"/>
      </w:pPr>
      <w:rPr>
        <w:rFonts w:cs="Times New Roman"/>
      </w:rPr>
    </w:lvl>
    <w:lvl w:ilvl="5" w:tplc="0405001B" w:tentative="1">
      <w:start w:val="1"/>
      <w:numFmt w:val="lowerRoman"/>
      <w:lvlText w:val="%6."/>
      <w:lvlJc w:val="right"/>
      <w:pPr>
        <w:ind w:left="5456" w:hanging="180"/>
      </w:pPr>
      <w:rPr>
        <w:rFonts w:cs="Times New Roman"/>
      </w:rPr>
    </w:lvl>
    <w:lvl w:ilvl="6" w:tplc="0405000F" w:tentative="1">
      <w:start w:val="1"/>
      <w:numFmt w:val="decimal"/>
      <w:lvlText w:val="%7."/>
      <w:lvlJc w:val="left"/>
      <w:pPr>
        <w:ind w:left="6176" w:hanging="360"/>
      </w:pPr>
      <w:rPr>
        <w:rFonts w:cs="Times New Roman"/>
      </w:rPr>
    </w:lvl>
    <w:lvl w:ilvl="7" w:tplc="04050019" w:tentative="1">
      <w:start w:val="1"/>
      <w:numFmt w:val="lowerLetter"/>
      <w:lvlText w:val="%8."/>
      <w:lvlJc w:val="left"/>
      <w:pPr>
        <w:ind w:left="6896" w:hanging="360"/>
      </w:pPr>
      <w:rPr>
        <w:rFonts w:cs="Times New Roman"/>
      </w:rPr>
    </w:lvl>
    <w:lvl w:ilvl="8" w:tplc="0405001B" w:tentative="1">
      <w:start w:val="1"/>
      <w:numFmt w:val="lowerRoman"/>
      <w:lvlText w:val="%9."/>
      <w:lvlJc w:val="right"/>
      <w:pPr>
        <w:ind w:left="7616" w:hanging="180"/>
      </w:pPr>
      <w:rPr>
        <w:rFonts w:cs="Times New Roman"/>
      </w:rPr>
    </w:lvl>
  </w:abstractNum>
  <w:abstractNum w:abstractNumId="6" w15:restartNumberingAfterBreak="0">
    <w:nsid w:val="03841FA1"/>
    <w:multiLevelType w:val="hybridMultilevel"/>
    <w:tmpl w:val="16B437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3F215CA"/>
    <w:multiLevelType w:val="hybridMultilevel"/>
    <w:tmpl w:val="0C14AD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9"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1C340D"/>
    <w:multiLevelType w:val="hybridMultilevel"/>
    <w:tmpl w:val="6DA28094"/>
    <w:lvl w:ilvl="0" w:tplc="417CBE46">
      <w:start w:val="1"/>
      <w:numFmt w:val="lowerRoman"/>
      <w:lvlText w:val="%1."/>
      <w:lvlJc w:val="left"/>
      <w:pPr>
        <w:ind w:left="2073" w:hanging="720"/>
      </w:pPr>
      <w:rPr>
        <w:rFonts w:hint="default"/>
        <w:b w:val="0"/>
        <w:bCs w:val="0"/>
        <w:i w:val="0"/>
        <w:iCs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8DD1DE8"/>
    <w:multiLevelType w:val="hybridMultilevel"/>
    <w:tmpl w:val="9F1C82E8"/>
    <w:lvl w:ilvl="0" w:tplc="B28EA6A6">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4"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BF54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247555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9"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22"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3"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2F964CE9"/>
    <w:multiLevelType w:val="hybridMultilevel"/>
    <w:tmpl w:val="D7F43BC0"/>
    <w:lvl w:ilvl="0" w:tplc="8A94C5BE">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6"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7"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30"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4"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150317"/>
    <w:multiLevelType w:val="multilevel"/>
    <w:tmpl w:val="08528588"/>
    <w:lvl w:ilvl="0">
      <w:start w:val="1"/>
      <w:numFmt w:val="bullet"/>
      <w:lvlText w:val="-"/>
      <w:lvlJc w:val="left"/>
      <w:pPr>
        <w:ind w:left="720" w:hanging="360"/>
      </w:pPr>
      <w:rPr>
        <w:rFonts w:ascii="Arial Narrow" w:eastAsia="Times New Roman" w:hAnsi="Arial Narrow"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41"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42"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6"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49"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0"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2"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15:restartNumberingAfterBreak="0">
    <w:nsid w:val="79161021"/>
    <w:multiLevelType w:val="multilevel"/>
    <w:tmpl w:val="D6D412E2"/>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8" w15:restartNumberingAfterBreak="0">
    <w:nsid w:val="7CB864D8"/>
    <w:multiLevelType w:val="hybridMultilevel"/>
    <w:tmpl w:val="1C40171E"/>
    <w:lvl w:ilvl="0" w:tplc="F704ED1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F8F5C29"/>
    <w:multiLevelType w:val="hybridMultilevel"/>
    <w:tmpl w:val="AB2EAAF0"/>
    <w:lvl w:ilvl="0" w:tplc="25D273B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62147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004233">
    <w:abstractNumId w:val="1"/>
  </w:num>
  <w:num w:numId="3" w16cid:durableId="1789667613">
    <w:abstractNumId w:val="31"/>
  </w:num>
  <w:num w:numId="4" w16cid:durableId="2113355599">
    <w:abstractNumId w:val="39"/>
  </w:num>
  <w:num w:numId="5" w16cid:durableId="1835952441">
    <w:abstractNumId w:val="16"/>
  </w:num>
  <w:num w:numId="6" w16cid:durableId="1696032263">
    <w:abstractNumId w:val="54"/>
  </w:num>
  <w:num w:numId="7" w16cid:durableId="66807532">
    <w:abstractNumId w:val="34"/>
  </w:num>
  <w:num w:numId="8" w16cid:durableId="1068000106">
    <w:abstractNumId w:val="3"/>
  </w:num>
  <w:num w:numId="9" w16cid:durableId="98330904">
    <w:abstractNumId w:val="52"/>
  </w:num>
  <w:num w:numId="10" w16cid:durableId="108861085">
    <w:abstractNumId w:val="14"/>
  </w:num>
  <w:num w:numId="11" w16cid:durableId="1347976214">
    <w:abstractNumId w:val="24"/>
  </w:num>
  <w:num w:numId="12" w16cid:durableId="17496933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631617">
    <w:abstractNumId w:val="56"/>
  </w:num>
  <w:num w:numId="14" w16cid:durableId="1577856837">
    <w:abstractNumId w:val="38"/>
  </w:num>
  <w:num w:numId="15" w16cid:durableId="28802653">
    <w:abstractNumId w:val="55"/>
  </w:num>
  <w:num w:numId="16" w16cid:durableId="850681805">
    <w:abstractNumId w:val="22"/>
  </w:num>
  <w:num w:numId="17" w16cid:durableId="1235891002">
    <w:abstractNumId w:val="25"/>
  </w:num>
  <w:num w:numId="18" w16cid:durableId="1481456278">
    <w:abstractNumId w:val="0"/>
  </w:num>
  <w:num w:numId="19" w16cid:durableId="443113543">
    <w:abstractNumId w:val="35"/>
  </w:num>
  <w:num w:numId="20" w16cid:durableId="793989071">
    <w:abstractNumId w:val="40"/>
  </w:num>
  <w:num w:numId="21" w16cid:durableId="1874540011">
    <w:abstractNumId w:val="10"/>
  </w:num>
  <w:num w:numId="22" w16cid:durableId="608706079">
    <w:abstractNumId w:val="19"/>
  </w:num>
  <w:num w:numId="23" w16cid:durableId="2052653083">
    <w:abstractNumId w:val="15"/>
  </w:num>
  <w:num w:numId="24" w16cid:durableId="379673074">
    <w:abstractNumId w:val="33"/>
  </w:num>
  <w:num w:numId="25" w16cid:durableId="581917866">
    <w:abstractNumId w:val="9"/>
  </w:num>
  <w:num w:numId="26" w16cid:durableId="816144663">
    <w:abstractNumId w:val="2"/>
  </w:num>
  <w:num w:numId="27" w16cid:durableId="1666319388">
    <w:abstractNumId w:val="26"/>
  </w:num>
  <w:num w:numId="28" w16cid:durableId="181096784">
    <w:abstractNumId w:val="8"/>
  </w:num>
  <w:num w:numId="29" w16cid:durableId="418140898">
    <w:abstractNumId w:val="23"/>
  </w:num>
  <w:num w:numId="30" w16cid:durableId="772746737">
    <w:abstractNumId w:val="49"/>
  </w:num>
  <w:num w:numId="31" w16cid:durableId="1335766868">
    <w:abstractNumId w:val="21"/>
  </w:num>
  <w:num w:numId="32" w16cid:durableId="15631709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5967291">
    <w:abstractNumId w:val="51"/>
  </w:num>
  <w:num w:numId="34" w16cid:durableId="1271889260">
    <w:abstractNumId w:val="44"/>
  </w:num>
  <w:num w:numId="35" w16cid:durableId="399131977">
    <w:abstractNumId w:val="30"/>
  </w:num>
  <w:num w:numId="36" w16cid:durableId="1658920897">
    <w:abstractNumId w:val="32"/>
  </w:num>
  <w:num w:numId="37" w16cid:durableId="2111660421">
    <w:abstractNumId w:val="60"/>
  </w:num>
  <w:num w:numId="38" w16cid:durableId="1348555224">
    <w:abstractNumId w:val="20"/>
  </w:num>
  <w:num w:numId="39" w16cid:durableId="1432899317">
    <w:abstractNumId w:val="37"/>
  </w:num>
  <w:num w:numId="40" w16cid:durableId="2038963043">
    <w:abstractNumId w:val="43"/>
  </w:num>
  <w:num w:numId="41" w16cid:durableId="566574509">
    <w:abstractNumId w:val="36"/>
  </w:num>
  <w:num w:numId="42" w16cid:durableId="289363550">
    <w:abstractNumId w:val="47"/>
  </w:num>
  <w:num w:numId="43" w16cid:durableId="800270210">
    <w:abstractNumId w:val="46"/>
  </w:num>
  <w:num w:numId="44" w16cid:durableId="2038969356">
    <w:abstractNumId w:val="42"/>
  </w:num>
  <w:num w:numId="45" w16cid:durableId="1578438044">
    <w:abstractNumId w:val="12"/>
  </w:num>
  <w:num w:numId="46" w16cid:durableId="91321723">
    <w:abstractNumId w:val="18"/>
  </w:num>
  <w:num w:numId="47" w16cid:durableId="458840163">
    <w:abstractNumId w:val="41"/>
  </w:num>
  <w:num w:numId="48" w16cid:durableId="632908002">
    <w:abstractNumId w:val="50"/>
  </w:num>
  <w:num w:numId="49" w16cid:durableId="1617523666">
    <w:abstractNumId w:val="29"/>
  </w:num>
  <w:num w:numId="50" w16cid:durableId="1069502819">
    <w:abstractNumId w:val="59"/>
  </w:num>
  <w:num w:numId="51" w16cid:durableId="1650666217">
    <w:abstractNumId w:val="48"/>
  </w:num>
  <w:num w:numId="52" w16cid:durableId="1704600406">
    <w:abstractNumId w:val="57"/>
  </w:num>
  <w:num w:numId="53" w16cid:durableId="1286158167">
    <w:abstractNumId w:val="58"/>
  </w:num>
  <w:num w:numId="54" w16cid:durableId="1849756173">
    <w:abstractNumId w:val="13"/>
  </w:num>
  <w:num w:numId="55" w16cid:durableId="149904797">
    <w:abstractNumId w:val="53"/>
  </w:num>
  <w:num w:numId="56" w16cid:durableId="716733967">
    <w:abstractNumId w:val="27"/>
  </w:num>
  <w:num w:numId="57" w16cid:durableId="1805928771">
    <w:abstractNumId w:val="6"/>
  </w:num>
  <w:num w:numId="58" w16cid:durableId="172231063">
    <w:abstractNumId w:val="4"/>
  </w:num>
  <w:num w:numId="59" w16cid:durableId="1472553017">
    <w:abstractNumId w:val="7"/>
  </w:num>
  <w:num w:numId="60" w16cid:durableId="1772310987">
    <w:abstractNumId w:val="17"/>
  </w:num>
  <w:num w:numId="61" w16cid:durableId="1421634787">
    <w:abstractNumId w:val="5"/>
  </w:num>
  <w:num w:numId="62" w16cid:durableId="1916552394">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581D"/>
    <w:rsid w:val="00026880"/>
    <w:rsid w:val="0003163D"/>
    <w:rsid w:val="00033DBA"/>
    <w:rsid w:val="000403BA"/>
    <w:rsid w:val="000441B4"/>
    <w:rsid w:val="000737E9"/>
    <w:rsid w:val="000747D7"/>
    <w:rsid w:val="000815B4"/>
    <w:rsid w:val="00096A0F"/>
    <w:rsid w:val="000A23FE"/>
    <w:rsid w:val="000B10EC"/>
    <w:rsid w:val="000B4113"/>
    <w:rsid w:val="000B762A"/>
    <w:rsid w:val="000C2AB9"/>
    <w:rsid w:val="000D525C"/>
    <w:rsid w:val="000E15A6"/>
    <w:rsid w:val="00122E17"/>
    <w:rsid w:val="00124B72"/>
    <w:rsid w:val="001261D2"/>
    <w:rsid w:val="00130EE0"/>
    <w:rsid w:val="00131F54"/>
    <w:rsid w:val="00140862"/>
    <w:rsid w:val="00141664"/>
    <w:rsid w:val="00145209"/>
    <w:rsid w:val="0015030F"/>
    <w:rsid w:val="00152BB7"/>
    <w:rsid w:val="00165264"/>
    <w:rsid w:val="001719AC"/>
    <w:rsid w:val="00174274"/>
    <w:rsid w:val="00197560"/>
    <w:rsid w:val="001B0738"/>
    <w:rsid w:val="001B076C"/>
    <w:rsid w:val="001B471B"/>
    <w:rsid w:val="001B66FE"/>
    <w:rsid w:val="001C53BC"/>
    <w:rsid w:val="001E1DBB"/>
    <w:rsid w:val="001E2A1F"/>
    <w:rsid w:val="001F414F"/>
    <w:rsid w:val="00210086"/>
    <w:rsid w:val="00213FFF"/>
    <w:rsid w:val="00253A6F"/>
    <w:rsid w:val="00254EE0"/>
    <w:rsid w:val="0027326E"/>
    <w:rsid w:val="00274BE5"/>
    <w:rsid w:val="00293697"/>
    <w:rsid w:val="002C69D8"/>
    <w:rsid w:val="002D241D"/>
    <w:rsid w:val="002E3B58"/>
    <w:rsid w:val="002F486C"/>
    <w:rsid w:val="002F62E9"/>
    <w:rsid w:val="0030349E"/>
    <w:rsid w:val="00304344"/>
    <w:rsid w:val="00305EDF"/>
    <w:rsid w:val="00312B23"/>
    <w:rsid w:val="00315B04"/>
    <w:rsid w:val="003233C1"/>
    <w:rsid w:val="0033052B"/>
    <w:rsid w:val="0033295E"/>
    <w:rsid w:val="003420F4"/>
    <w:rsid w:val="00347788"/>
    <w:rsid w:val="003548C2"/>
    <w:rsid w:val="0036010C"/>
    <w:rsid w:val="00362C24"/>
    <w:rsid w:val="00363F0E"/>
    <w:rsid w:val="003678A5"/>
    <w:rsid w:val="0039677B"/>
    <w:rsid w:val="003A52F4"/>
    <w:rsid w:val="003C1F2D"/>
    <w:rsid w:val="003E1006"/>
    <w:rsid w:val="003F2B30"/>
    <w:rsid w:val="0042130F"/>
    <w:rsid w:val="00424680"/>
    <w:rsid w:val="00424DDD"/>
    <w:rsid w:val="00427E5F"/>
    <w:rsid w:val="004315D2"/>
    <w:rsid w:val="004378C9"/>
    <w:rsid w:val="00446A0E"/>
    <w:rsid w:val="0045042A"/>
    <w:rsid w:val="00456D4D"/>
    <w:rsid w:val="00460A9B"/>
    <w:rsid w:val="004615FC"/>
    <w:rsid w:val="00467088"/>
    <w:rsid w:val="004700AF"/>
    <w:rsid w:val="00482B7C"/>
    <w:rsid w:val="004845AC"/>
    <w:rsid w:val="00486681"/>
    <w:rsid w:val="004A1D07"/>
    <w:rsid w:val="004B1262"/>
    <w:rsid w:val="004B7A91"/>
    <w:rsid w:val="004D2377"/>
    <w:rsid w:val="00501682"/>
    <w:rsid w:val="005070FC"/>
    <w:rsid w:val="00513070"/>
    <w:rsid w:val="005147EC"/>
    <w:rsid w:val="00527587"/>
    <w:rsid w:val="005409A4"/>
    <w:rsid w:val="005439BF"/>
    <w:rsid w:val="0054797F"/>
    <w:rsid w:val="005612B8"/>
    <w:rsid w:val="00586112"/>
    <w:rsid w:val="005C4CF2"/>
    <w:rsid w:val="005D26E9"/>
    <w:rsid w:val="005D4334"/>
    <w:rsid w:val="005D45AA"/>
    <w:rsid w:val="005D79FF"/>
    <w:rsid w:val="005E2ADC"/>
    <w:rsid w:val="005E3149"/>
    <w:rsid w:val="005F2EEC"/>
    <w:rsid w:val="00613AB9"/>
    <w:rsid w:val="00616704"/>
    <w:rsid w:val="00630073"/>
    <w:rsid w:val="00640FB0"/>
    <w:rsid w:val="00643E71"/>
    <w:rsid w:val="00655FB1"/>
    <w:rsid w:val="00672C19"/>
    <w:rsid w:val="00683EC1"/>
    <w:rsid w:val="00696714"/>
    <w:rsid w:val="00697CCD"/>
    <w:rsid w:val="006B0A22"/>
    <w:rsid w:val="006D5DF8"/>
    <w:rsid w:val="006F335D"/>
    <w:rsid w:val="006F590D"/>
    <w:rsid w:val="007235A9"/>
    <w:rsid w:val="00723BF4"/>
    <w:rsid w:val="007343DB"/>
    <w:rsid w:val="00753AA9"/>
    <w:rsid w:val="007572F7"/>
    <w:rsid w:val="00762E82"/>
    <w:rsid w:val="007634A6"/>
    <w:rsid w:val="007928B6"/>
    <w:rsid w:val="007A3DDD"/>
    <w:rsid w:val="007A615B"/>
    <w:rsid w:val="007B36D4"/>
    <w:rsid w:val="007C6DFF"/>
    <w:rsid w:val="007E0167"/>
    <w:rsid w:val="007E602F"/>
    <w:rsid w:val="007E7EF4"/>
    <w:rsid w:val="00811921"/>
    <w:rsid w:val="008156F5"/>
    <w:rsid w:val="00844832"/>
    <w:rsid w:val="00847145"/>
    <w:rsid w:val="00855B74"/>
    <w:rsid w:val="0086429D"/>
    <w:rsid w:val="008773BB"/>
    <w:rsid w:val="008878A9"/>
    <w:rsid w:val="00892104"/>
    <w:rsid w:val="008A3B98"/>
    <w:rsid w:val="008B1EDD"/>
    <w:rsid w:val="008B5FA1"/>
    <w:rsid w:val="008C2CCE"/>
    <w:rsid w:val="008C4932"/>
    <w:rsid w:val="008D56B2"/>
    <w:rsid w:val="008E7F64"/>
    <w:rsid w:val="00904401"/>
    <w:rsid w:val="0093646C"/>
    <w:rsid w:val="009376C3"/>
    <w:rsid w:val="00962586"/>
    <w:rsid w:val="00980F5B"/>
    <w:rsid w:val="0098391B"/>
    <w:rsid w:val="0099089C"/>
    <w:rsid w:val="00991F4C"/>
    <w:rsid w:val="00992FF1"/>
    <w:rsid w:val="00997A07"/>
    <w:rsid w:val="009A5071"/>
    <w:rsid w:val="009C2848"/>
    <w:rsid w:val="009D0144"/>
    <w:rsid w:val="009E350E"/>
    <w:rsid w:val="00A04A31"/>
    <w:rsid w:val="00A04B0C"/>
    <w:rsid w:val="00A06F51"/>
    <w:rsid w:val="00A234EC"/>
    <w:rsid w:val="00A235A4"/>
    <w:rsid w:val="00A33552"/>
    <w:rsid w:val="00A36698"/>
    <w:rsid w:val="00A60FB9"/>
    <w:rsid w:val="00A6293A"/>
    <w:rsid w:val="00A67279"/>
    <w:rsid w:val="00A82803"/>
    <w:rsid w:val="00A94EEB"/>
    <w:rsid w:val="00AA662D"/>
    <w:rsid w:val="00AA75B9"/>
    <w:rsid w:val="00AB2C2E"/>
    <w:rsid w:val="00AB31E7"/>
    <w:rsid w:val="00AB35B8"/>
    <w:rsid w:val="00AC28E6"/>
    <w:rsid w:val="00AC7EE4"/>
    <w:rsid w:val="00AD2A2F"/>
    <w:rsid w:val="00AF2A95"/>
    <w:rsid w:val="00AF4978"/>
    <w:rsid w:val="00AF5E2E"/>
    <w:rsid w:val="00B06B31"/>
    <w:rsid w:val="00B159D2"/>
    <w:rsid w:val="00B31C1B"/>
    <w:rsid w:val="00B55635"/>
    <w:rsid w:val="00B950F4"/>
    <w:rsid w:val="00B9750D"/>
    <w:rsid w:val="00BA077F"/>
    <w:rsid w:val="00BB5C90"/>
    <w:rsid w:val="00BC38AE"/>
    <w:rsid w:val="00BC48EE"/>
    <w:rsid w:val="00BE0FF5"/>
    <w:rsid w:val="00BE1078"/>
    <w:rsid w:val="00C403EA"/>
    <w:rsid w:val="00C44CC6"/>
    <w:rsid w:val="00C457D1"/>
    <w:rsid w:val="00C54E6B"/>
    <w:rsid w:val="00C65E19"/>
    <w:rsid w:val="00C70956"/>
    <w:rsid w:val="00C96B7D"/>
    <w:rsid w:val="00C97F50"/>
    <w:rsid w:val="00CA2221"/>
    <w:rsid w:val="00CA6CD7"/>
    <w:rsid w:val="00CB42A2"/>
    <w:rsid w:val="00CC3445"/>
    <w:rsid w:val="00CE41C6"/>
    <w:rsid w:val="00D01476"/>
    <w:rsid w:val="00D23ED0"/>
    <w:rsid w:val="00D410A3"/>
    <w:rsid w:val="00D44225"/>
    <w:rsid w:val="00D5239A"/>
    <w:rsid w:val="00D54F35"/>
    <w:rsid w:val="00D7075C"/>
    <w:rsid w:val="00D840DE"/>
    <w:rsid w:val="00D929D5"/>
    <w:rsid w:val="00DB0315"/>
    <w:rsid w:val="00DB1A43"/>
    <w:rsid w:val="00DB4E3C"/>
    <w:rsid w:val="00DD7F54"/>
    <w:rsid w:val="00DE4B59"/>
    <w:rsid w:val="00DE73AB"/>
    <w:rsid w:val="00DF0CF2"/>
    <w:rsid w:val="00DF3AB0"/>
    <w:rsid w:val="00E066CA"/>
    <w:rsid w:val="00E30281"/>
    <w:rsid w:val="00E34FCE"/>
    <w:rsid w:val="00E412CA"/>
    <w:rsid w:val="00E45637"/>
    <w:rsid w:val="00E45F50"/>
    <w:rsid w:val="00E54796"/>
    <w:rsid w:val="00E6256E"/>
    <w:rsid w:val="00E62B48"/>
    <w:rsid w:val="00E93461"/>
    <w:rsid w:val="00EA001D"/>
    <w:rsid w:val="00EA0C52"/>
    <w:rsid w:val="00EB0594"/>
    <w:rsid w:val="00EC2807"/>
    <w:rsid w:val="00EE321B"/>
    <w:rsid w:val="00EF43B2"/>
    <w:rsid w:val="00F11435"/>
    <w:rsid w:val="00F161E3"/>
    <w:rsid w:val="00F24E12"/>
    <w:rsid w:val="00F263EC"/>
    <w:rsid w:val="00F56BBA"/>
    <w:rsid w:val="00F85CD0"/>
    <w:rsid w:val="00F87F43"/>
    <w:rsid w:val="00FA2EE5"/>
    <w:rsid w:val="00FB08BE"/>
    <w:rsid w:val="00FB2657"/>
    <w:rsid w:val="00FB2958"/>
    <w:rsid w:val="00FB2C21"/>
    <w:rsid w:val="00FB397E"/>
    <w:rsid w:val="00FD01C2"/>
    <w:rsid w:val="00FD4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7468"/>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locked/>
    <w:rsid w:val="00847145"/>
    <w:rPr>
      <w:rFonts w:ascii="Calibri" w:hAnsi="Calibri" w:cs="Calibri"/>
    </w:rPr>
  </w:style>
  <w:style w:type="paragraph" w:styleId="Zhlav">
    <w:name w:val="header"/>
    <w:basedOn w:val="Normln"/>
    <w:link w:val="ZhlavChar"/>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460A9B"/>
    <w:rPr>
      <w:rFonts w:ascii="Calibri" w:eastAsia="Times New Roman" w:hAnsi="Calibri" w:cs="Calibri"/>
    </w:rPr>
  </w:style>
  <w:style w:type="paragraph" w:styleId="Textvysvtlivek">
    <w:name w:val="endnote text"/>
    <w:basedOn w:val="Normln"/>
    <w:link w:val="TextvysvtlivekChar"/>
    <w:uiPriority w:val="99"/>
    <w:semiHidden/>
    <w:unhideWhenUsed/>
    <w:rsid w:val="008B1ED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B1EDD"/>
    <w:rPr>
      <w:rFonts w:ascii="Calibri" w:eastAsia="Times New Roman" w:hAnsi="Calibri" w:cs="Calibri"/>
      <w:sz w:val="20"/>
      <w:szCs w:val="20"/>
    </w:rPr>
  </w:style>
  <w:style w:type="character" w:styleId="Odkaznavysvtlivky">
    <w:name w:val="endnote reference"/>
    <w:basedOn w:val="Standardnpsmoodstavce"/>
    <w:uiPriority w:val="99"/>
    <w:semiHidden/>
    <w:unhideWhenUsed/>
    <w:rsid w:val="008B1EDD"/>
    <w:rPr>
      <w:vertAlign w:val="superscript"/>
    </w:rPr>
  </w:style>
  <w:style w:type="character" w:styleId="Nevyeenzmnka">
    <w:name w:val="Unresolved Mention"/>
    <w:basedOn w:val="Standardnpsmoodstavce"/>
    <w:uiPriority w:val="99"/>
    <w:semiHidden/>
    <w:unhideWhenUsed/>
    <w:rsid w:val="0015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ala.martin@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sala.martin@frydekmist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B8EC-7E2B-45AA-B382-0A3B32A1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18</Pages>
  <Words>8285</Words>
  <Characters>48888</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Mgr. Roman Šebesta</cp:lastModifiedBy>
  <cp:revision>6</cp:revision>
  <dcterms:created xsi:type="dcterms:W3CDTF">2026-04-09T08:00:00Z</dcterms:created>
  <dcterms:modified xsi:type="dcterms:W3CDTF">2026-04-21T11:48:00Z</dcterms:modified>
</cp:coreProperties>
</file>